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D403" w14:textId="130C40B2" w:rsidR="003A7AAF" w:rsidRPr="001020A2" w:rsidRDefault="001020A2" w:rsidP="001020A2">
      <w:pPr>
        <w:spacing w:after="0"/>
        <w:jc w:val="right"/>
        <w:rPr>
          <w:b/>
          <w:color w:val="000000"/>
          <w:sz w:val="32"/>
          <w:szCs w:val="32"/>
        </w:rPr>
      </w:pPr>
      <w:r w:rsidRPr="001020A2">
        <w:rPr>
          <w:b/>
          <w:color w:val="000000"/>
          <w:sz w:val="32"/>
          <w:szCs w:val="32"/>
        </w:rPr>
        <w:t>Проект</w:t>
      </w:r>
      <w:r w:rsidR="00C415D4" w:rsidRPr="001020A2">
        <w:rPr>
          <w:b/>
          <w:color w:val="000000"/>
          <w:sz w:val="32"/>
          <w:szCs w:val="32"/>
        </w:rPr>
        <w:t xml:space="preserve"> </w:t>
      </w:r>
    </w:p>
    <w:p w14:paraId="40CD6011" w14:textId="77777777" w:rsidR="003A7AAF" w:rsidRPr="00430EE1" w:rsidRDefault="003A7AAF" w:rsidP="00D738A5">
      <w:pPr>
        <w:spacing w:after="0"/>
        <w:jc w:val="center"/>
        <w:rPr>
          <w:b/>
          <w:color w:val="000000"/>
          <w:sz w:val="44"/>
          <w:szCs w:val="44"/>
        </w:rPr>
      </w:pPr>
      <w:bookmarkStart w:id="0" w:name="_GoBack"/>
      <w:bookmarkEnd w:id="0"/>
    </w:p>
    <w:p w14:paraId="21EB3203" w14:textId="77777777" w:rsidR="003A7AAF" w:rsidRPr="00430EE1" w:rsidRDefault="003A7AAF" w:rsidP="00D738A5">
      <w:pPr>
        <w:spacing w:after="0"/>
        <w:jc w:val="center"/>
        <w:rPr>
          <w:b/>
          <w:color w:val="000000"/>
          <w:sz w:val="44"/>
          <w:szCs w:val="44"/>
        </w:rPr>
      </w:pPr>
    </w:p>
    <w:p w14:paraId="56EA5BA7" w14:textId="77777777" w:rsidR="003A7AAF" w:rsidRPr="00430EE1" w:rsidRDefault="003A7AAF" w:rsidP="00D738A5">
      <w:pPr>
        <w:spacing w:after="0"/>
        <w:jc w:val="center"/>
        <w:rPr>
          <w:b/>
          <w:color w:val="000000"/>
          <w:sz w:val="44"/>
          <w:szCs w:val="44"/>
        </w:rPr>
      </w:pPr>
    </w:p>
    <w:p w14:paraId="77CB0934" w14:textId="77777777" w:rsidR="00E3466C" w:rsidRPr="00430EE1" w:rsidRDefault="00E3466C" w:rsidP="00F14023">
      <w:pPr>
        <w:ind w:left="0" w:firstLine="708"/>
        <w:rPr>
          <w:color w:val="000000"/>
        </w:rPr>
      </w:pPr>
      <w:r w:rsidRPr="00430EE1">
        <w:rPr>
          <w:color w:val="000000"/>
        </w:rPr>
        <w:t>Клинические рекомендации</w:t>
      </w:r>
    </w:p>
    <w:p w14:paraId="432D138A" w14:textId="77777777" w:rsidR="00257EE0" w:rsidRPr="00430EE1" w:rsidRDefault="004B6F23" w:rsidP="00CE6FCD">
      <w:pPr>
        <w:ind w:left="0"/>
        <w:rPr>
          <w:b/>
          <w:color w:val="000000"/>
          <w:sz w:val="44"/>
          <w:szCs w:val="44"/>
        </w:rPr>
      </w:pPr>
      <w:r w:rsidRPr="00430EE1">
        <w:rPr>
          <w:b/>
          <w:color w:val="000000"/>
          <w:sz w:val="44"/>
          <w:szCs w:val="44"/>
        </w:rPr>
        <w:t>ВИЧ-инфекция у беременных</w:t>
      </w:r>
    </w:p>
    <w:p w14:paraId="33537485" w14:textId="77777777" w:rsidR="00F14023" w:rsidRPr="00430EE1" w:rsidRDefault="00F14023" w:rsidP="00F14023">
      <w:pPr>
        <w:autoSpaceDE w:val="0"/>
        <w:autoSpaceDN w:val="0"/>
        <w:adjustRightInd w:val="0"/>
        <w:spacing w:after="0"/>
        <w:ind w:left="-142"/>
        <w:rPr>
          <w:b/>
          <w:bCs/>
          <w:color w:val="000000"/>
          <w:szCs w:val="24"/>
        </w:rPr>
      </w:pPr>
      <w:r w:rsidRPr="00430EE1">
        <w:rPr>
          <w:color w:val="000000"/>
        </w:rPr>
        <w:t>Кодирование по Международной статистической классификации болезней и проблем, связанных со здоровьем:</w:t>
      </w:r>
      <w:r w:rsidRPr="00430EE1">
        <w:rPr>
          <w:b/>
          <w:color w:val="000000"/>
          <w:szCs w:val="24"/>
        </w:rPr>
        <w:t xml:space="preserve"> B20, B21, B22, B23, B24, Z21</w:t>
      </w:r>
      <w:r w:rsidRPr="00430EE1">
        <w:rPr>
          <w:b/>
          <w:bCs/>
          <w:color w:val="000000"/>
          <w:szCs w:val="24"/>
        </w:rPr>
        <w:t xml:space="preserve">, F02.4, R75, </w:t>
      </w:r>
      <w:r w:rsidR="00DF567A" w:rsidRPr="00430EE1">
        <w:rPr>
          <w:b/>
          <w:bCs/>
          <w:color w:val="000000"/>
          <w:szCs w:val="24"/>
        </w:rPr>
        <w:t xml:space="preserve">O98.7, </w:t>
      </w:r>
      <w:r w:rsidRPr="00430EE1">
        <w:rPr>
          <w:b/>
          <w:bCs/>
          <w:color w:val="000000"/>
          <w:szCs w:val="24"/>
        </w:rPr>
        <w:t xml:space="preserve">Z11.4, Z20.6, Z21, Z71.7, </w:t>
      </w:r>
      <w:r w:rsidRPr="00430EE1">
        <w:rPr>
          <w:b/>
          <w:bCs/>
          <w:color w:val="000000"/>
          <w:szCs w:val="24"/>
          <w:lang w:val="en-US"/>
        </w:rPr>
        <w:t>Z</w:t>
      </w:r>
      <w:r w:rsidRPr="00430EE1">
        <w:rPr>
          <w:b/>
          <w:bCs/>
          <w:color w:val="000000"/>
          <w:szCs w:val="24"/>
        </w:rPr>
        <w:t>83</w:t>
      </w:r>
      <w:r w:rsidR="00DF567A" w:rsidRPr="00430EE1">
        <w:t xml:space="preserve"> </w:t>
      </w:r>
    </w:p>
    <w:p w14:paraId="23A9CE90" w14:textId="77777777" w:rsidR="00F14023" w:rsidRPr="00430EE1" w:rsidRDefault="00F14023" w:rsidP="00F14023">
      <w:pPr>
        <w:pStyle w:val="25"/>
        <w:ind w:left="0"/>
        <w:rPr>
          <w:b/>
          <w:color w:val="000000"/>
          <w:szCs w:val="24"/>
        </w:rPr>
      </w:pPr>
    </w:p>
    <w:p w14:paraId="44661F49" w14:textId="700D76F4" w:rsidR="00A41A31" w:rsidRPr="00430EE1" w:rsidRDefault="00A41A31" w:rsidP="00264617">
      <w:pPr>
        <w:pStyle w:val="25"/>
        <w:ind w:left="0"/>
        <w:rPr>
          <w:b/>
          <w:color w:val="000000"/>
          <w:szCs w:val="24"/>
        </w:rPr>
      </w:pPr>
      <w:r w:rsidRPr="00430EE1">
        <w:rPr>
          <w:color w:val="000000"/>
          <w:szCs w:val="24"/>
        </w:rPr>
        <w:t>Возрастная категория:</w:t>
      </w:r>
      <w:r w:rsidRPr="00430EE1">
        <w:rPr>
          <w:b/>
          <w:color w:val="000000"/>
          <w:szCs w:val="24"/>
        </w:rPr>
        <w:t xml:space="preserve"> взрослые</w:t>
      </w:r>
    </w:p>
    <w:p w14:paraId="1CCB1D78" w14:textId="77777777" w:rsidR="00A41A31" w:rsidRPr="00430EE1" w:rsidRDefault="00A41A31" w:rsidP="00264617">
      <w:pPr>
        <w:pStyle w:val="25"/>
        <w:ind w:left="0"/>
        <w:rPr>
          <w:b/>
          <w:color w:val="000000"/>
          <w:szCs w:val="24"/>
        </w:rPr>
      </w:pPr>
      <w:r w:rsidRPr="00430EE1">
        <w:rPr>
          <w:color w:val="000000"/>
          <w:szCs w:val="24"/>
        </w:rPr>
        <w:t>Год утверждения:</w:t>
      </w:r>
      <w:r w:rsidRPr="00430EE1">
        <w:rPr>
          <w:b/>
          <w:color w:val="000000"/>
          <w:szCs w:val="24"/>
        </w:rPr>
        <w:t xml:space="preserve"> 202</w:t>
      </w:r>
      <w:r w:rsidR="00264617" w:rsidRPr="00430EE1">
        <w:rPr>
          <w:b/>
          <w:color w:val="000000"/>
          <w:szCs w:val="24"/>
        </w:rPr>
        <w:t>1</w:t>
      </w:r>
    </w:p>
    <w:p w14:paraId="3736584A" w14:textId="5483F6C3" w:rsidR="00A41A31" w:rsidRDefault="00A41A31" w:rsidP="00264617">
      <w:pPr>
        <w:pStyle w:val="25"/>
        <w:ind w:left="0"/>
        <w:rPr>
          <w:color w:val="000000"/>
          <w:szCs w:val="24"/>
        </w:rPr>
      </w:pPr>
      <w:r w:rsidRPr="00430EE1">
        <w:rPr>
          <w:color w:val="000000"/>
        </w:rPr>
        <w:t>Разработчик клинической рекомендации</w:t>
      </w:r>
      <w:r w:rsidRPr="00430EE1">
        <w:rPr>
          <w:color w:val="000000"/>
          <w:szCs w:val="24"/>
        </w:rPr>
        <w:t>:</w:t>
      </w:r>
    </w:p>
    <w:p w14:paraId="659E8595" w14:textId="77777777" w:rsidR="009433C2" w:rsidRPr="00430EE1" w:rsidRDefault="009433C2" w:rsidP="00264617">
      <w:pPr>
        <w:pStyle w:val="25"/>
        <w:ind w:left="0"/>
        <w:rPr>
          <w:color w:val="000000"/>
          <w:szCs w:val="24"/>
        </w:rPr>
      </w:pPr>
    </w:p>
    <w:p w14:paraId="29DFB1D6" w14:textId="77777777" w:rsidR="009433C2" w:rsidRPr="009433C2" w:rsidRDefault="009433C2" w:rsidP="009433C2">
      <w:pPr>
        <w:pStyle w:val="25"/>
        <w:ind w:left="0"/>
        <w:rPr>
          <w:rFonts w:eastAsia="Times New Roman"/>
          <w:b/>
          <w:color w:val="000000"/>
          <w:szCs w:val="24"/>
          <w:lang w:eastAsia="ru-RU"/>
        </w:rPr>
      </w:pPr>
      <w:r w:rsidRPr="009433C2">
        <w:rPr>
          <w:rFonts w:eastAsia="Times New Roman"/>
          <w:b/>
          <w:color w:val="000000"/>
          <w:szCs w:val="24"/>
          <w:lang w:eastAsia="ru-RU"/>
        </w:rPr>
        <w:t>Национальная вирусологическая ассоциация</w:t>
      </w:r>
    </w:p>
    <w:p w14:paraId="05B63896" w14:textId="77777777" w:rsidR="009433C2" w:rsidRPr="009433C2" w:rsidRDefault="009433C2" w:rsidP="009433C2">
      <w:pPr>
        <w:pStyle w:val="25"/>
        <w:ind w:left="0"/>
        <w:rPr>
          <w:rFonts w:eastAsia="Times New Roman"/>
          <w:b/>
          <w:color w:val="000000"/>
          <w:szCs w:val="24"/>
          <w:lang w:eastAsia="ru-RU"/>
        </w:rPr>
      </w:pPr>
      <w:r w:rsidRPr="009433C2">
        <w:rPr>
          <w:rFonts w:eastAsia="Times New Roman"/>
          <w:b/>
          <w:color w:val="000000"/>
          <w:szCs w:val="24"/>
          <w:lang w:eastAsia="ru-RU"/>
        </w:rPr>
        <w:t>Российская ассоциация специалистов перинатальной медицины</w:t>
      </w:r>
    </w:p>
    <w:p w14:paraId="3AA57DCD" w14:textId="77777777" w:rsidR="009433C2" w:rsidRPr="009433C2" w:rsidRDefault="009433C2" w:rsidP="009433C2">
      <w:pPr>
        <w:pStyle w:val="25"/>
        <w:ind w:left="0"/>
        <w:rPr>
          <w:rFonts w:eastAsia="Times New Roman"/>
          <w:b/>
          <w:color w:val="000000"/>
          <w:szCs w:val="24"/>
          <w:lang w:eastAsia="ru-RU"/>
        </w:rPr>
      </w:pPr>
      <w:r w:rsidRPr="009433C2">
        <w:rPr>
          <w:rFonts w:eastAsia="Times New Roman"/>
          <w:b/>
          <w:color w:val="000000"/>
          <w:szCs w:val="24"/>
          <w:lang w:eastAsia="ru-RU"/>
        </w:rPr>
        <w:t>Российское общество акушеров-гинекологов (РОАГ)</w:t>
      </w:r>
    </w:p>
    <w:p w14:paraId="15BB7771" w14:textId="4196E468" w:rsidR="009F7567" w:rsidRPr="00430EE1" w:rsidRDefault="009433C2" w:rsidP="00EA25D4">
      <w:pPr>
        <w:autoSpaceDE w:val="0"/>
        <w:autoSpaceDN w:val="0"/>
        <w:adjustRightInd w:val="0"/>
        <w:spacing w:after="0"/>
        <w:ind w:left="0"/>
        <w:rPr>
          <w:color w:val="000000"/>
          <w:szCs w:val="24"/>
        </w:rPr>
      </w:pPr>
      <w:r w:rsidRPr="009433C2">
        <w:rPr>
          <w:b/>
          <w:color w:val="000000"/>
          <w:szCs w:val="24"/>
        </w:rPr>
        <w:t xml:space="preserve">Московское общество акушеров-гинекологов </w:t>
      </w:r>
    </w:p>
    <w:p w14:paraId="53E1E46B" w14:textId="77777777" w:rsidR="009F7567" w:rsidRPr="00430EE1" w:rsidRDefault="009F7567" w:rsidP="00264617">
      <w:pPr>
        <w:autoSpaceDE w:val="0"/>
        <w:autoSpaceDN w:val="0"/>
        <w:adjustRightInd w:val="0"/>
        <w:spacing w:after="0"/>
        <w:ind w:left="0"/>
        <w:jc w:val="center"/>
        <w:rPr>
          <w:color w:val="000000"/>
          <w:szCs w:val="24"/>
        </w:rPr>
      </w:pPr>
    </w:p>
    <w:p w14:paraId="1C04C9D2" w14:textId="77777777" w:rsidR="009F7567" w:rsidRPr="00430EE1" w:rsidRDefault="009F7567" w:rsidP="00264617">
      <w:pPr>
        <w:autoSpaceDE w:val="0"/>
        <w:autoSpaceDN w:val="0"/>
        <w:adjustRightInd w:val="0"/>
        <w:spacing w:after="0"/>
        <w:ind w:left="0"/>
        <w:jc w:val="center"/>
        <w:rPr>
          <w:color w:val="000000"/>
          <w:szCs w:val="24"/>
        </w:rPr>
      </w:pPr>
    </w:p>
    <w:p w14:paraId="7EBF34CF" w14:textId="77777777" w:rsidR="00E3466C" w:rsidRPr="00430EE1" w:rsidRDefault="00E3466C" w:rsidP="00264617">
      <w:pPr>
        <w:autoSpaceDE w:val="0"/>
        <w:autoSpaceDN w:val="0"/>
        <w:adjustRightInd w:val="0"/>
        <w:spacing w:after="0"/>
        <w:ind w:left="0"/>
        <w:jc w:val="center"/>
        <w:rPr>
          <w:color w:val="000000"/>
          <w:szCs w:val="24"/>
        </w:rPr>
      </w:pPr>
    </w:p>
    <w:p w14:paraId="0859D9E5" w14:textId="77777777" w:rsidR="003A7AAF" w:rsidRPr="00430EE1" w:rsidRDefault="003A7AAF" w:rsidP="00264617">
      <w:pPr>
        <w:spacing w:after="0"/>
        <w:ind w:left="0"/>
        <w:jc w:val="center"/>
        <w:rPr>
          <w:color w:val="000000"/>
          <w:szCs w:val="24"/>
        </w:rPr>
      </w:pPr>
    </w:p>
    <w:p w14:paraId="7A08E0DB" w14:textId="77777777" w:rsidR="008E5F33" w:rsidRPr="00430EE1" w:rsidRDefault="008E5F33" w:rsidP="00264617">
      <w:pPr>
        <w:spacing w:after="0"/>
        <w:ind w:left="0"/>
        <w:jc w:val="center"/>
        <w:rPr>
          <w:color w:val="000000"/>
          <w:szCs w:val="24"/>
        </w:rPr>
      </w:pPr>
    </w:p>
    <w:p w14:paraId="41A73A61" w14:textId="77777777" w:rsidR="00CE6FCD" w:rsidRPr="00430EE1" w:rsidRDefault="00CE6FCD" w:rsidP="00264617">
      <w:pPr>
        <w:spacing w:after="0"/>
        <w:ind w:left="0"/>
        <w:jc w:val="center"/>
        <w:rPr>
          <w:color w:val="000000"/>
          <w:szCs w:val="24"/>
        </w:rPr>
      </w:pPr>
    </w:p>
    <w:p w14:paraId="477768CA" w14:textId="77777777" w:rsidR="00CE6FCD" w:rsidRPr="00430EE1" w:rsidRDefault="00CE6FCD" w:rsidP="00264617">
      <w:pPr>
        <w:spacing w:after="0"/>
        <w:ind w:left="0"/>
        <w:jc w:val="center"/>
        <w:rPr>
          <w:color w:val="000000"/>
          <w:szCs w:val="24"/>
        </w:rPr>
      </w:pPr>
    </w:p>
    <w:p w14:paraId="4AFBE726" w14:textId="77777777" w:rsidR="00CE6FCD" w:rsidRPr="00430EE1" w:rsidRDefault="00CE6FCD" w:rsidP="00264617">
      <w:pPr>
        <w:spacing w:after="0"/>
        <w:ind w:left="0"/>
        <w:jc w:val="center"/>
        <w:rPr>
          <w:color w:val="000000"/>
          <w:szCs w:val="24"/>
        </w:rPr>
      </w:pPr>
    </w:p>
    <w:p w14:paraId="3CDF6782" w14:textId="77777777" w:rsidR="00A41A31" w:rsidRDefault="00A41A31" w:rsidP="00264617">
      <w:pPr>
        <w:spacing w:after="0"/>
        <w:ind w:left="0"/>
        <w:jc w:val="center"/>
        <w:rPr>
          <w:color w:val="000000"/>
          <w:szCs w:val="24"/>
        </w:rPr>
      </w:pPr>
    </w:p>
    <w:p w14:paraId="6192C3BC" w14:textId="77777777" w:rsidR="00C765DC" w:rsidRDefault="00C765DC" w:rsidP="00264617">
      <w:pPr>
        <w:spacing w:after="0"/>
        <w:ind w:left="0"/>
        <w:jc w:val="center"/>
        <w:rPr>
          <w:color w:val="000000"/>
          <w:szCs w:val="24"/>
        </w:rPr>
      </w:pPr>
    </w:p>
    <w:p w14:paraId="566BF782" w14:textId="77777777" w:rsidR="00C765DC" w:rsidRPr="00430EE1" w:rsidRDefault="00C765DC" w:rsidP="00264617">
      <w:pPr>
        <w:spacing w:after="0"/>
        <w:ind w:left="0"/>
        <w:jc w:val="center"/>
        <w:rPr>
          <w:color w:val="000000"/>
          <w:szCs w:val="24"/>
        </w:rPr>
      </w:pPr>
    </w:p>
    <w:p w14:paraId="07032BDE" w14:textId="77777777" w:rsidR="00ED0BE6" w:rsidRPr="00430EE1" w:rsidRDefault="00ED0BE6" w:rsidP="00264617">
      <w:pPr>
        <w:spacing w:after="0"/>
        <w:ind w:left="0"/>
        <w:jc w:val="center"/>
        <w:rPr>
          <w:b/>
          <w:color w:val="000000"/>
          <w:sz w:val="28"/>
          <w:szCs w:val="28"/>
        </w:rPr>
      </w:pPr>
      <w:bookmarkStart w:id="1" w:name="_Toc22904221"/>
      <w:bookmarkStart w:id="2" w:name="_Toc51236895"/>
      <w:r w:rsidRPr="00430EE1">
        <w:rPr>
          <w:b/>
          <w:color w:val="000000"/>
          <w:sz w:val="28"/>
          <w:szCs w:val="28"/>
        </w:rPr>
        <w:t>Оглавление</w:t>
      </w:r>
      <w:bookmarkEnd w:id="1"/>
      <w:bookmarkEnd w:id="2"/>
    </w:p>
    <w:p w14:paraId="748D1EA4" w14:textId="0016CE03" w:rsidR="00EA25D4" w:rsidRDefault="00ED0BE6" w:rsidP="00EA25D4">
      <w:pPr>
        <w:pStyle w:val="12"/>
        <w:tabs>
          <w:tab w:val="right" w:leader="dot" w:pos="9345"/>
        </w:tabs>
        <w:rPr>
          <w:rFonts w:asciiTheme="minorHAnsi" w:eastAsiaTheme="minorEastAsia" w:hAnsiTheme="minorHAnsi" w:cstheme="minorBidi"/>
          <w:noProof/>
          <w:sz w:val="22"/>
          <w:szCs w:val="22"/>
        </w:rPr>
      </w:pPr>
      <w:r w:rsidRPr="00430EE1">
        <w:rPr>
          <w:i/>
          <w:noProof/>
          <w:color w:val="000000"/>
        </w:rPr>
        <w:lastRenderedPageBreak/>
        <w:fldChar w:fldCharType="begin"/>
      </w:r>
      <w:r w:rsidRPr="00430EE1">
        <w:rPr>
          <w:color w:val="000000"/>
        </w:rPr>
        <w:instrText xml:space="preserve"> TOC \o "1-3" \h \z \u </w:instrText>
      </w:r>
      <w:r w:rsidRPr="00430EE1">
        <w:rPr>
          <w:i/>
          <w:noProof/>
          <w:color w:val="000000"/>
        </w:rPr>
        <w:fldChar w:fldCharType="separate"/>
      </w:r>
      <w:hyperlink w:anchor="_Toc70451692" w:history="1">
        <w:r w:rsidR="00EA25D4" w:rsidRPr="007F1D31">
          <w:rPr>
            <w:rStyle w:val="af7"/>
            <w:noProof/>
          </w:rPr>
          <w:t>Список сокращений</w:t>
        </w:r>
        <w:r w:rsidR="00EA25D4">
          <w:rPr>
            <w:noProof/>
            <w:webHidden/>
          </w:rPr>
          <w:tab/>
        </w:r>
        <w:r w:rsidR="00EA25D4">
          <w:rPr>
            <w:noProof/>
            <w:webHidden/>
          </w:rPr>
          <w:fldChar w:fldCharType="begin"/>
        </w:r>
        <w:r w:rsidR="00EA25D4">
          <w:rPr>
            <w:noProof/>
            <w:webHidden/>
          </w:rPr>
          <w:instrText xml:space="preserve"> PAGEREF _Toc70451692 \h </w:instrText>
        </w:r>
        <w:r w:rsidR="00EA25D4">
          <w:rPr>
            <w:noProof/>
            <w:webHidden/>
          </w:rPr>
        </w:r>
        <w:r w:rsidR="00EA25D4">
          <w:rPr>
            <w:noProof/>
            <w:webHidden/>
          </w:rPr>
          <w:fldChar w:fldCharType="separate"/>
        </w:r>
        <w:r w:rsidR="00382452">
          <w:rPr>
            <w:noProof/>
            <w:webHidden/>
          </w:rPr>
          <w:t>5</w:t>
        </w:r>
        <w:r w:rsidR="00EA25D4">
          <w:rPr>
            <w:noProof/>
            <w:webHidden/>
          </w:rPr>
          <w:fldChar w:fldCharType="end"/>
        </w:r>
      </w:hyperlink>
    </w:p>
    <w:p w14:paraId="64DD78F4" w14:textId="1F34B0CB"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693" w:history="1">
        <w:r w:rsidR="00EA25D4" w:rsidRPr="007F1D31">
          <w:rPr>
            <w:rStyle w:val="af7"/>
            <w:noProof/>
          </w:rPr>
          <w:t>Термины и определения</w:t>
        </w:r>
        <w:r w:rsidR="00EA25D4">
          <w:rPr>
            <w:noProof/>
            <w:webHidden/>
          </w:rPr>
          <w:tab/>
        </w:r>
        <w:r w:rsidR="00EA25D4">
          <w:rPr>
            <w:noProof/>
            <w:webHidden/>
          </w:rPr>
          <w:fldChar w:fldCharType="begin"/>
        </w:r>
        <w:r w:rsidR="00EA25D4">
          <w:rPr>
            <w:noProof/>
            <w:webHidden/>
          </w:rPr>
          <w:instrText xml:space="preserve"> PAGEREF _Toc70451693 \h </w:instrText>
        </w:r>
        <w:r w:rsidR="00EA25D4">
          <w:rPr>
            <w:noProof/>
            <w:webHidden/>
          </w:rPr>
        </w:r>
        <w:r w:rsidR="00EA25D4">
          <w:rPr>
            <w:noProof/>
            <w:webHidden/>
          </w:rPr>
          <w:fldChar w:fldCharType="separate"/>
        </w:r>
        <w:r w:rsidR="00382452">
          <w:rPr>
            <w:noProof/>
            <w:webHidden/>
          </w:rPr>
          <w:t>8</w:t>
        </w:r>
        <w:r w:rsidR="00EA25D4">
          <w:rPr>
            <w:noProof/>
            <w:webHidden/>
          </w:rPr>
          <w:fldChar w:fldCharType="end"/>
        </w:r>
      </w:hyperlink>
    </w:p>
    <w:p w14:paraId="1F7620C1" w14:textId="6057DDC8"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694" w:history="1">
        <w:r w:rsidR="00EA25D4" w:rsidRPr="007F1D31">
          <w:rPr>
            <w:rStyle w:val="af7"/>
            <w:noProof/>
          </w:rPr>
          <w:t>1. Краткая информация по заболеванию или состоянию (группе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_Toc70451694 \h </w:instrText>
        </w:r>
        <w:r w:rsidR="00EA25D4">
          <w:rPr>
            <w:noProof/>
            <w:webHidden/>
          </w:rPr>
        </w:r>
        <w:r w:rsidR="00EA25D4">
          <w:rPr>
            <w:noProof/>
            <w:webHidden/>
          </w:rPr>
          <w:fldChar w:fldCharType="separate"/>
        </w:r>
        <w:r w:rsidR="00382452">
          <w:rPr>
            <w:noProof/>
            <w:webHidden/>
          </w:rPr>
          <w:t>11</w:t>
        </w:r>
        <w:r w:rsidR="00EA25D4">
          <w:rPr>
            <w:noProof/>
            <w:webHidden/>
          </w:rPr>
          <w:fldChar w:fldCharType="end"/>
        </w:r>
      </w:hyperlink>
    </w:p>
    <w:p w14:paraId="11D3461C" w14:textId="6CEAFA54" w:rsidR="00EA25D4" w:rsidRDefault="00B65999" w:rsidP="00EA25D4">
      <w:pPr>
        <w:pStyle w:val="24"/>
        <w:rPr>
          <w:rFonts w:asciiTheme="minorHAnsi" w:eastAsiaTheme="minorEastAsia" w:hAnsiTheme="minorHAnsi" w:cstheme="minorBidi"/>
          <w:noProof/>
          <w:sz w:val="22"/>
        </w:rPr>
      </w:pPr>
      <w:hyperlink w:anchor="_Toc70451695" w:history="1">
        <w:r w:rsidR="00EA25D4" w:rsidRPr="007F1D31">
          <w:rPr>
            <w:rStyle w:val="af7"/>
            <w:noProof/>
          </w:rPr>
          <w:t>1.1. Определение заболевания или состояния (группы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_Toc70451695 \h </w:instrText>
        </w:r>
        <w:r w:rsidR="00EA25D4">
          <w:rPr>
            <w:noProof/>
            <w:webHidden/>
          </w:rPr>
        </w:r>
        <w:r w:rsidR="00EA25D4">
          <w:rPr>
            <w:noProof/>
            <w:webHidden/>
          </w:rPr>
          <w:fldChar w:fldCharType="separate"/>
        </w:r>
        <w:r w:rsidR="00382452">
          <w:rPr>
            <w:noProof/>
            <w:webHidden/>
          </w:rPr>
          <w:t>11</w:t>
        </w:r>
        <w:r w:rsidR="00EA25D4">
          <w:rPr>
            <w:noProof/>
            <w:webHidden/>
          </w:rPr>
          <w:fldChar w:fldCharType="end"/>
        </w:r>
      </w:hyperlink>
    </w:p>
    <w:p w14:paraId="71356A46" w14:textId="1FC532D4" w:rsidR="00EA25D4" w:rsidRDefault="00B65999" w:rsidP="00EA25D4">
      <w:pPr>
        <w:pStyle w:val="24"/>
        <w:rPr>
          <w:rFonts w:asciiTheme="minorHAnsi" w:eastAsiaTheme="minorEastAsia" w:hAnsiTheme="minorHAnsi" w:cstheme="minorBidi"/>
          <w:noProof/>
          <w:sz w:val="22"/>
        </w:rPr>
      </w:pPr>
      <w:hyperlink w:anchor="_Toc70451696" w:history="1">
        <w:r w:rsidR="00EA25D4" w:rsidRPr="007F1D31">
          <w:rPr>
            <w:rStyle w:val="af7"/>
            <w:noProof/>
          </w:rPr>
          <w:t>1.2. Этиология и патогенез заболевания или состояния (группы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_Toc70451696 \h </w:instrText>
        </w:r>
        <w:r w:rsidR="00EA25D4">
          <w:rPr>
            <w:noProof/>
            <w:webHidden/>
          </w:rPr>
        </w:r>
        <w:r w:rsidR="00EA25D4">
          <w:rPr>
            <w:noProof/>
            <w:webHidden/>
          </w:rPr>
          <w:fldChar w:fldCharType="separate"/>
        </w:r>
        <w:r w:rsidR="00382452">
          <w:rPr>
            <w:noProof/>
            <w:webHidden/>
          </w:rPr>
          <w:t>12</w:t>
        </w:r>
        <w:r w:rsidR="00EA25D4">
          <w:rPr>
            <w:noProof/>
            <w:webHidden/>
          </w:rPr>
          <w:fldChar w:fldCharType="end"/>
        </w:r>
      </w:hyperlink>
    </w:p>
    <w:p w14:paraId="293AF1EC" w14:textId="1514F6E8" w:rsidR="00EA25D4" w:rsidRDefault="00B65999" w:rsidP="00EA25D4">
      <w:pPr>
        <w:pStyle w:val="24"/>
        <w:rPr>
          <w:rFonts w:asciiTheme="minorHAnsi" w:eastAsiaTheme="minorEastAsia" w:hAnsiTheme="minorHAnsi" w:cstheme="minorBidi"/>
          <w:noProof/>
          <w:sz w:val="22"/>
        </w:rPr>
      </w:pPr>
      <w:hyperlink w:anchor="_Toc70451697" w:history="1">
        <w:r w:rsidR="00EA25D4" w:rsidRPr="007F1D31">
          <w:rPr>
            <w:rStyle w:val="af7"/>
            <w:noProof/>
          </w:rPr>
          <w:t>1.3. Эпидемиология заболевания или состояния (группы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_Toc70451697 \h </w:instrText>
        </w:r>
        <w:r w:rsidR="00EA25D4">
          <w:rPr>
            <w:noProof/>
            <w:webHidden/>
          </w:rPr>
        </w:r>
        <w:r w:rsidR="00EA25D4">
          <w:rPr>
            <w:noProof/>
            <w:webHidden/>
          </w:rPr>
          <w:fldChar w:fldCharType="separate"/>
        </w:r>
        <w:r w:rsidR="00382452">
          <w:rPr>
            <w:noProof/>
            <w:webHidden/>
          </w:rPr>
          <w:t>13</w:t>
        </w:r>
        <w:r w:rsidR="00EA25D4">
          <w:rPr>
            <w:noProof/>
            <w:webHidden/>
          </w:rPr>
          <w:fldChar w:fldCharType="end"/>
        </w:r>
      </w:hyperlink>
    </w:p>
    <w:p w14:paraId="555FB330" w14:textId="2BF32C81" w:rsidR="00EA25D4" w:rsidRDefault="00B65999" w:rsidP="00EA25D4">
      <w:pPr>
        <w:pStyle w:val="24"/>
        <w:rPr>
          <w:rFonts w:asciiTheme="minorHAnsi" w:eastAsiaTheme="minorEastAsia" w:hAnsiTheme="minorHAnsi" w:cstheme="minorBidi"/>
          <w:noProof/>
          <w:sz w:val="22"/>
        </w:rPr>
      </w:pPr>
      <w:hyperlink w:anchor="_Toc70451698" w:history="1">
        <w:r w:rsidR="00EA25D4" w:rsidRPr="007F1D31">
          <w:rPr>
            <w:rStyle w:val="af7"/>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EA25D4">
          <w:rPr>
            <w:noProof/>
            <w:webHidden/>
          </w:rPr>
          <w:tab/>
        </w:r>
        <w:r w:rsidR="00EA25D4">
          <w:rPr>
            <w:noProof/>
            <w:webHidden/>
          </w:rPr>
          <w:fldChar w:fldCharType="begin"/>
        </w:r>
        <w:r w:rsidR="00EA25D4">
          <w:rPr>
            <w:noProof/>
            <w:webHidden/>
          </w:rPr>
          <w:instrText xml:space="preserve"> PAGEREF _Toc70451698 \h </w:instrText>
        </w:r>
        <w:r w:rsidR="00EA25D4">
          <w:rPr>
            <w:noProof/>
            <w:webHidden/>
          </w:rPr>
        </w:r>
        <w:r w:rsidR="00EA25D4">
          <w:rPr>
            <w:noProof/>
            <w:webHidden/>
          </w:rPr>
          <w:fldChar w:fldCharType="separate"/>
        </w:r>
        <w:r w:rsidR="00382452">
          <w:rPr>
            <w:noProof/>
            <w:webHidden/>
          </w:rPr>
          <w:t>15</w:t>
        </w:r>
        <w:r w:rsidR="00EA25D4">
          <w:rPr>
            <w:noProof/>
            <w:webHidden/>
          </w:rPr>
          <w:fldChar w:fldCharType="end"/>
        </w:r>
      </w:hyperlink>
    </w:p>
    <w:p w14:paraId="536A2B14" w14:textId="72AC74B7" w:rsidR="00EA25D4" w:rsidRDefault="00B65999" w:rsidP="00EA25D4">
      <w:pPr>
        <w:pStyle w:val="24"/>
        <w:rPr>
          <w:rFonts w:asciiTheme="minorHAnsi" w:eastAsiaTheme="minorEastAsia" w:hAnsiTheme="minorHAnsi" w:cstheme="minorBidi"/>
          <w:noProof/>
          <w:sz w:val="22"/>
        </w:rPr>
      </w:pPr>
      <w:hyperlink w:anchor="_Toc70451699" w:history="1">
        <w:r w:rsidR="00EA25D4" w:rsidRPr="007F1D31">
          <w:rPr>
            <w:rStyle w:val="af7"/>
            <w:noProof/>
          </w:rPr>
          <w:t>1.5.</w:t>
        </w:r>
        <w:r w:rsidR="00EA25D4" w:rsidRPr="007F1D31">
          <w:rPr>
            <w:rStyle w:val="af7"/>
            <w:noProof/>
            <w:lang w:val="en-US"/>
          </w:rPr>
          <w:t> </w:t>
        </w:r>
        <w:r w:rsidR="00EA25D4" w:rsidRPr="007F1D31">
          <w:rPr>
            <w:rStyle w:val="af7"/>
            <w:noProof/>
          </w:rPr>
          <w:t>Классификация заболевания или состояния (группы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_Toc70451699 \h </w:instrText>
        </w:r>
        <w:r w:rsidR="00EA25D4">
          <w:rPr>
            <w:noProof/>
            <w:webHidden/>
          </w:rPr>
        </w:r>
        <w:r w:rsidR="00EA25D4">
          <w:rPr>
            <w:noProof/>
            <w:webHidden/>
          </w:rPr>
          <w:fldChar w:fldCharType="separate"/>
        </w:r>
        <w:r w:rsidR="00382452">
          <w:rPr>
            <w:noProof/>
            <w:webHidden/>
          </w:rPr>
          <w:t>18</w:t>
        </w:r>
        <w:r w:rsidR="00EA25D4">
          <w:rPr>
            <w:noProof/>
            <w:webHidden/>
          </w:rPr>
          <w:fldChar w:fldCharType="end"/>
        </w:r>
      </w:hyperlink>
    </w:p>
    <w:p w14:paraId="2B0374A9" w14:textId="481D8AAB" w:rsidR="00EA25D4" w:rsidRDefault="00B65999" w:rsidP="00EA25D4">
      <w:pPr>
        <w:pStyle w:val="24"/>
        <w:rPr>
          <w:rFonts w:asciiTheme="minorHAnsi" w:eastAsiaTheme="minorEastAsia" w:hAnsiTheme="minorHAnsi" w:cstheme="minorBidi"/>
          <w:noProof/>
          <w:sz w:val="22"/>
        </w:rPr>
      </w:pPr>
      <w:hyperlink w:anchor="_Toc70451700" w:history="1">
        <w:r w:rsidR="00EA25D4" w:rsidRPr="007F1D31">
          <w:rPr>
            <w:rStyle w:val="af7"/>
            <w:noProof/>
          </w:rPr>
          <w:t>1.6. Клиническая картина заболевания или состояния (группы заболеваний или состояний)</w:t>
        </w:r>
        <w:r w:rsidR="00EA25D4">
          <w:rPr>
            <w:noProof/>
            <w:webHidden/>
          </w:rPr>
          <w:tab/>
        </w:r>
        <w:r w:rsidR="00EA25D4">
          <w:rPr>
            <w:noProof/>
            <w:webHidden/>
          </w:rPr>
          <w:fldChar w:fldCharType="begin"/>
        </w:r>
        <w:r w:rsidR="00EA25D4">
          <w:rPr>
            <w:noProof/>
            <w:webHidden/>
          </w:rPr>
          <w:instrText xml:space="preserve"> PAGEREF _Toc70451700 \h </w:instrText>
        </w:r>
        <w:r w:rsidR="00EA25D4">
          <w:rPr>
            <w:noProof/>
            <w:webHidden/>
          </w:rPr>
        </w:r>
        <w:r w:rsidR="00EA25D4">
          <w:rPr>
            <w:noProof/>
            <w:webHidden/>
          </w:rPr>
          <w:fldChar w:fldCharType="separate"/>
        </w:r>
        <w:r w:rsidR="00382452">
          <w:rPr>
            <w:noProof/>
            <w:webHidden/>
          </w:rPr>
          <w:t>19</w:t>
        </w:r>
        <w:r w:rsidR="00EA25D4">
          <w:rPr>
            <w:noProof/>
            <w:webHidden/>
          </w:rPr>
          <w:fldChar w:fldCharType="end"/>
        </w:r>
      </w:hyperlink>
    </w:p>
    <w:p w14:paraId="3E9F3B6E" w14:textId="3F68B1A6"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01" w:history="1">
        <w:r w:rsidR="00EA25D4" w:rsidRPr="007F1D31">
          <w:rPr>
            <w:rStyle w:val="af7"/>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EA25D4">
          <w:rPr>
            <w:noProof/>
            <w:webHidden/>
          </w:rPr>
          <w:tab/>
        </w:r>
        <w:r w:rsidR="00EA25D4">
          <w:rPr>
            <w:noProof/>
            <w:webHidden/>
          </w:rPr>
          <w:fldChar w:fldCharType="begin"/>
        </w:r>
        <w:r w:rsidR="00EA25D4">
          <w:rPr>
            <w:noProof/>
            <w:webHidden/>
          </w:rPr>
          <w:instrText xml:space="preserve"> PAGEREF _Toc70451701 \h </w:instrText>
        </w:r>
        <w:r w:rsidR="00EA25D4">
          <w:rPr>
            <w:noProof/>
            <w:webHidden/>
          </w:rPr>
        </w:r>
        <w:r w:rsidR="00EA25D4">
          <w:rPr>
            <w:noProof/>
            <w:webHidden/>
          </w:rPr>
          <w:fldChar w:fldCharType="separate"/>
        </w:r>
        <w:r w:rsidR="00382452">
          <w:rPr>
            <w:noProof/>
            <w:webHidden/>
          </w:rPr>
          <w:t>19</w:t>
        </w:r>
        <w:r w:rsidR="00EA25D4">
          <w:rPr>
            <w:noProof/>
            <w:webHidden/>
          </w:rPr>
          <w:fldChar w:fldCharType="end"/>
        </w:r>
      </w:hyperlink>
    </w:p>
    <w:p w14:paraId="7DB7C219" w14:textId="102BB9FF" w:rsidR="00EA25D4" w:rsidRDefault="00B65999" w:rsidP="00EA25D4">
      <w:pPr>
        <w:pStyle w:val="24"/>
        <w:rPr>
          <w:rFonts w:asciiTheme="minorHAnsi" w:eastAsiaTheme="minorEastAsia" w:hAnsiTheme="minorHAnsi" w:cstheme="minorBidi"/>
          <w:noProof/>
          <w:sz w:val="22"/>
        </w:rPr>
      </w:pPr>
      <w:hyperlink w:anchor="_Toc70451702" w:history="1">
        <w:r w:rsidR="00EA25D4" w:rsidRPr="007F1D31">
          <w:rPr>
            <w:rStyle w:val="af7"/>
            <w:noProof/>
          </w:rPr>
          <w:t>1. Жалобы и анамнез</w:t>
        </w:r>
        <w:r w:rsidR="00EA25D4">
          <w:rPr>
            <w:noProof/>
            <w:webHidden/>
          </w:rPr>
          <w:tab/>
        </w:r>
        <w:r w:rsidR="00EA25D4">
          <w:rPr>
            <w:noProof/>
            <w:webHidden/>
          </w:rPr>
          <w:fldChar w:fldCharType="begin"/>
        </w:r>
        <w:r w:rsidR="00EA25D4">
          <w:rPr>
            <w:noProof/>
            <w:webHidden/>
          </w:rPr>
          <w:instrText xml:space="preserve"> PAGEREF _Toc70451702 \h </w:instrText>
        </w:r>
        <w:r w:rsidR="00EA25D4">
          <w:rPr>
            <w:noProof/>
            <w:webHidden/>
          </w:rPr>
        </w:r>
        <w:r w:rsidR="00EA25D4">
          <w:rPr>
            <w:noProof/>
            <w:webHidden/>
          </w:rPr>
          <w:fldChar w:fldCharType="separate"/>
        </w:r>
        <w:r w:rsidR="00382452">
          <w:rPr>
            <w:noProof/>
            <w:webHidden/>
          </w:rPr>
          <w:t>20</w:t>
        </w:r>
        <w:r w:rsidR="00EA25D4">
          <w:rPr>
            <w:noProof/>
            <w:webHidden/>
          </w:rPr>
          <w:fldChar w:fldCharType="end"/>
        </w:r>
      </w:hyperlink>
    </w:p>
    <w:p w14:paraId="0D9E42CE" w14:textId="0E51DEFE" w:rsidR="00EA25D4" w:rsidRDefault="00B65999" w:rsidP="00EA25D4">
      <w:pPr>
        <w:pStyle w:val="24"/>
        <w:rPr>
          <w:rFonts w:asciiTheme="minorHAnsi" w:eastAsiaTheme="minorEastAsia" w:hAnsiTheme="minorHAnsi" w:cstheme="minorBidi"/>
          <w:noProof/>
          <w:sz w:val="22"/>
        </w:rPr>
      </w:pPr>
      <w:hyperlink w:anchor="_Toc70451703" w:history="1">
        <w:r w:rsidR="00EA25D4" w:rsidRPr="007F1D31">
          <w:rPr>
            <w:rStyle w:val="af7"/>
            <w:noProof/>
          </w:rPr>
          <w:t>2. Физикальное обследование</w:t>
        </w:r>
        <w:r w:rsidR="00EA25D4">
          <w:rPr>
            <w:noProof/>
            <w:webHidden/>
          </w:rPr>
          <w:tab/>
        </w:r>
        <w:r w:rsidR="00EA25D4">
          <w:rPr>
            <w:noProof/>
            <w:webHidden/>
          </w:rPr>
          <w:fldChar w:fldCharType="begin"/>
        </w:r>
        <w:r w:rsidR="00EA25D4">
          <w:rPr>
            <w:noProof/>
            <w:webHidden/>
          </w:rPr>
          <w:instrText xml:space="preserve"> PAGEREF _Toc70451703 \h </w:instrText>
        </w:r>
        <w:r w:rsidR="00EA25D4">
          <w:rPr>
            <w:noProof/>
            <w:webHidden/>
          </w:rPr>
        </w:r>
        <w:r w:rsidR="00EA25D4">
          <w:rPr>
            <w:noProof/>
            <w:webHidden/>
          </w:rPr>
          <w:fldChar w:fldCharType="separate"/>
        </w:r>
        <w:r w:rsidR="00382452">
          <w:rPr>
            <w:noProof/>
            <w:webHidden/>
          </w:rPr>
          <w:t>20</w:t>
        </w:r>
        <w:r w:rsidR="00EA25D4">
          <w:rPr>
            <w:noProof/>
            <w:webHidden/>
          </w:rPr>
          <w:fldChar w:fldCharType="end"/>
        </w:r>
      </w:hyperlink>
    </w:p>
    <w:p w14:paraId="0B7586EC" w14:textId="561CA05D" w:rsidR="00EA25D4" w:rsidRDefault="00B65999" w:rsidP="00EA25D4">
      <w:pPr>
        <w:pStyle w:val="24"/>
        <w:rPr>
          <w:rFonts w:asciiTheme="minorHAnsi" w:eastAsiaTheme="minorEastAsia" w:hAnsiTheme="minorHAnsi" w:cstheme="minorBidi"/>
          <w:noProof/>
          <w:sz w:val="22"/>
        </w:rPr>
      </w:pPr>
      <w:hyperlink w:anchor="_Toc70451704" w:history="1">
        <w:r w:rsidR="00EA25D4" w:rsidRPr="007F1D31">
          <w:rPr>
            <w:rStyle w:val="af7"/>
            <w:noProof/>
          </w:rPr>
          <w:t>3. Лабораторные диагностические исследования</w:t>
        </w:r>
        <w:r w:rsidR="00EA25D4">
          <w:rPr>
            <w:noProof/>
            <w:webHidden/>
          </w:rPr>
          <w:tab/>
        </w:r>
        <w:r w:rsidR="00EA25D4">
          <w:rPr>
            <w:noProof/>
            <w:webHidden/>
          </w:rPr>
          <w:fldChar w:fldCharType="begin"/>
        </w:r>
        <w:r w:rsidR="00EA25D4">
          <w:rPr>
            <w:noProof/>
            <w:webHidden/>
          </w:rPr>
          <w:instrText xml:space="preserve"> PAGEREF _Toc70451704 \h </w:instrText>
        </w:r>
        <w:r w:rsidR="00EA25D4">
          <w:rPr>
            <w:noProof/>
            <w:webHidden/>
          </w:rPr>
        </w:r>
        <w:r w:rsidR="00EA25D4">
          <w:rPr>
            <w:noProof/>
            <w:webHidden/>
          </w:rPr>
          <w:fldChar w:fldCharType="separate"/>
        </w:r>
        <w:r w:rsidR="00382452">
          <w:rPr>
            <w:noProof/>
            <w:webHidden/>
          </w:rPr>
          <w:t>20</w:t>
        </w:r>
        <w:r w:rsidR="00EA25D4">
          <w:rPr>
            <w:noProof/>
            <w:webHidden/>
          </w:rPr>
          <w:fldChar w:fldCharType="end"/>
        </w:r>
      </w:hyperlink>
    </w:p>
    <w:p w14:paraId="36C5B40C" w14:textId="095880A8" w:rsidR="00EA25D4" w:rsidRDefault="00B65999" w:rsidP="00EA25D4">
      <w:pPr>
        <w:pStyle w:val="32"/>
        <w:spacing w:after="0"/>
        <w:ind w:firstLine="371"/>
        <w:rPr>
          <w:rFonts w:asciiTheme="minorHAnsi" w:eastAsiaTheme="minorEastAsia" w:hAnsiTheme="minorHAnsi" w:cstheme="minorBidi"/>
          <w:noProof/>
          <w:sz w:val="22"/>
        </w:rPr>
      </w:pPr>
      <w:hyperlink w:anchor="_Toc70451705" w:history="1">
        <w:r w:rsidR="00EA25D4" w:rsidRPr="007F1D31">
          <w:rPr>
            <w:rStyle w:val="af7"/>
            <w:noProof/>
          </w:rPr>
          <w:t>3.1 Диагностика ВИЧ-инфекции до и во время беременности</w:t>
        </w:r>
        <w:r w:rsidR="00EA25D4">
          <w:rPr>
            <w:noProof/>
            <w:webHidden/>
          </w:rPr>
          <w:tab/>
        </w:r>
        <w:r w:rsidR="00EA25D4">
          <w:rPr>
            <w:noProof/>
            <w:webHidden/>
          </w:rPr>
          <w:fldChar w:fldCharType="begin"/>
        </w:r>
        <w:r w:rsidR="00EA25D4">
          <w:rPr>
            <w:noProof/>
            <w:webHidden/>
          </w:rPr>
          <w:instrText xml:space="preserve"> PAGEREF _Toc70451705 \h </w:instrText>
        </w:r>
        <w:r w:rsidR="00EA25D4">
          <w:rPr>
            <w:noProof/>
            <w:webHidden/>
          </w:rPr>
        </w:r>
        <w:r w:rsidR="00EA25D4">
          <w:rPr>
            <w:noProof/>
            <w:webHidden/>
          </w:rPr>
          <w:fldChar w:fldCharType="separate"/>
        </w:r>
        <w:r w:rsidR="00382452">
          <w:rPr>
            <w:noProof/>
            <w:webHidden/>
          </w:rPr>
          <w:t>20</w:t>
        </w:r>
        <w:r w:rsidR="00EA25D4">
          <w:rPr>
            <w:noProof/>
            <w:webHidden/>
          </w:rPr>
          <w:fldChar w:fldCharType="end"/>
        </w:r>
      </w:hyperlink>
    </w:p>
    <w:p w14:paraId="5998FF8F" w14:textId="6563D199" w:rsidR="00EA25D4" w:rsidRDefault="00B65999" w:rsidP="00EA25D4">
      <w:pPr>
        <w:pStyle w:val="32"/>
        <w:spacing w:after="0"/>
        <w:ind w:firstLine="371"/>
        <w:rPr>
          <w:rFonts w:asciiTheme="minorHAnsi" w:eastAsiaTheme="minorEastAsia" w:hAnsiTheme="minorHAnsi" w:cstheme="minorBidi"/>
          <w:noProof/>
          <w:sz w:val="22"/>
        </w:rPr>
      </w:pPr>
      <w:hyperlink w:anchor="_Toc70451706" w:history="1">
        <w:r w:rsidR="00EA25D4" w:rsidRPr="007F1D31">
          <w:rPr>
            <w:rStyle w:val="af7"/>
            <w:noProof/>
          </w:rPr>
          <w:t>3.2. Диагностика ВИЧ-инфекции в родильном отделении</w:t>
        </w:r>
        <w:r w:rsidR="00EA25D4">
          <w:rPr>
            <w:noProof/>
            <w:webHidden/>
          </w:rPr>
          <w:tab/>
        </w:r>
        <w:r w:rsidR="00EA25D4">
          <w:rPr>
            <w:noProof/>
            <w:webHidden/>
          </w:rPr>
          <w:fldChar w:fldCharType="begin"/>
        </w:r>
        <w:r w:rsidR="00EA25D4">
          <w:rPr>
            <w:noProof/>
            <w:webHidden/>
          </w:rPr>
          <w:instrText xml:space="preserve"> PAGEREF _Toc70451706 \h </w:instrText>
        </w:r>
        <w:r w:rsidR="00EA25D4">
          <w:rPr>
            <w:noProof/>
            <w:webHidden/>
          </w:rPr>
        </w:r>
        <w:r w:rsidR="00EA25D4">
          <w:rPr>
            <w:noProof/>
            <w:webHidden/>
          </w:rPr>
          <w:fldChar w:fldCharType="separate"/>
        </w:r>
        <w:r w:rsidR="00382452">
          <w:rPr>
            <w:noProof/>
            <w:webHidden/>
          </w:rPr>
          <w:t>23</w:t>
        </w:r>
        <w:r w:rsidR="00EA25D4">
          <w:rPr>
            <w:noProof/>
            <w:webHidden/>
          </w:rPr>
          <w:fldChar w:fldCharType="end"/>
        </w:r>
      </w:hyperlink>
    </w:p>
    <w:p w14:paraId="5D90EA90" w14:textId="09E733EC" w:rsidR="00EA25D4" w:rsidRDefault="00B65999" w:rsidP="00EA25D4">
      <w:pPr>
        <w:pStyle w:val="32"/>
        <w:spacing w:after="0"/>
        <w:ind w:firstLine="371"/>
        <w:rPr>
          <w:rFonts w:asciiTheme="minorHAnsi" w:eastAsiaTheme="minorEastAsia" w:hAnsiTheme="minorHAnsi" w:cstheme="minorBidi"/>
          <w:noProof/>
          <w:sz w:val="22"/>
        </w:rPr>
      </w:pPr>
      <w:hyperlink w:anchor="_Toc70451707" w:history="1">
        <w:r w:rsidR="00EA25D4" w:rsidRPr="007F1D31">
          <w:rPr>
            <w:rStyle w:val="af7"/>
            <w:noProof/>
          </w:rPr>
          <w:t>3.3. Исследования при установленном диагнозе</w:t>
        </w:r>
        <w:r w:rsidR="00EA25D4">
          <w:rPr>
            <w:noProof/>
            <w:webHidden/>
          </w:rPr>
          <w:tab/>
        </w:r>
        <w:r w:rsidR="00EA25D4">
          <w:rPr>
            <w:noProof/>
            <w:webHidden/>
          </w:rPr>
          <w:fldChar w:fldCharType="begin"/>
        </w:r>
        <w:r w:rsidR="00EA25D4">
          <w:rPr>
            <w:noProof/>
            <w:webHidden/>
          </w:rPr>
          <w:instrText xml:space="preserve"> PAGEREF _Toc70451707 \h </w:instrText>
        </w:r>
        <w:r w:rsidR="00EA25D4">
          <w:rPr>
            <w:noProof/>
            <w:webHidden/>
          </w:rPr>
        </w:r>
        <w:r w:rsidR="00EA25D4">
          <w:rPr>
            <w:noProof/>
            <w:webHidden/>
          </w:rPr>
          <w:fldChar w:fldCharType="separate"/>
        </w:r>
        <w:r w:rsidR="00382452">
          <w:rPr>
            <w:noProof/>
            <w:webHidden/>
          </w:rPr>
          <w:t>25</w:t>
        </w:r>
        <w:r w:rsidR="00EA25D4">
          <w:rPr>
            <w:noProof/>
            <w:webHidden/>
          </w:rPr>
          <w:fldChar w:fldCharType="end"/>
        </w:r>
      </w:hyperlink>
    </w:p>
    <w:p w14:paraId="1B837972" w14:textId="4B85C365" w:rsidR="00EA25D4" w:rsidRDefault="00B65999" w:rsidP="00EA25D4">
      <w:pPr>
        <w:pStyle w:val="24"/>
        <w:rPr>
          <w:rFonts w:asciiTheme="minorHAnsi" w:eastAsiaTheme="minorEastAsia" w:hAnsiTheme="minorHAnsi" w:cstheme="minorBidi"/>
          <w:noProof/>
          <w:sz w:val="22"/>
        </w:rPr>
      </w:pPr>
      <w:hyperlink w:anchor="_Toc70451708" w:history="1">
        <w:r w:rsidR="00EA25D4" w:rsidRPr="007F1D31">
          <w:rPr>
            <w:rStyle w:val="af7"/>
            <w:noProof/>
          </w:rPr>
          <w:t>4. Инструментальные диагностические исследования</w:t>
        </w:r>
        <w:r w:rsidR="00EA25D4">
          <w:rPr>
            <w:noProof/>
            <w:webHidden/>
          </w:rPr>
          <w:tab/>
        </w:r>
        <w:r w:rsidR="00EA25D4">
          <w:rPr>
            <w:noProof/>
            <w:webHidden/>
          </w:rPr>
          <w:fldChar w:fldCharType="begin"/>
        </w:r>
        <w:r w:rsidR="00EA25D4">
          <w:rPr>
            <w:noProof/>
            <w:webHidden/>
          </w:rPr>
          <w:instrText xml:space="preserve"> PAGEREF _Toc70451708 \h </w:instrText>
        </w:r>
        <w:r w:rsidR="00EA25D4">
          <w:rPr>
            <w:noProof/>
            <w:webHidden/>
          </w:rPr>
        </w:r>
        <w:r w:rsidR="00EA25D4">
          <w:rPr>
            <w:noProof/>
            <w:webHidden/>
          </w:rPr>
          <w:fldChar w:fldCharType="separate"/>
        </w:r>
        <w:r w:rsidR="00382452">
          <w:rPr>
            <w:noProof/>
            <w:webHidden/>
          </w:rPr>
          <w:t>27</w:t>
        </w:r>
        <w:r w:rsidR="00EA25D4">
          <w:rPr>
            <w:noProof/>
            <w:webHidden/>
          </w:rPr>
          <w:fldChar w:fldCharType="end"/>
        </w:r>
      </w:hyperlink>
    </w:p>
    <w:p w14:paraId="1DD6C9CE" w14:textId="37D8E43D" w:rsidR="00EA25D4" w:rsidRDefault="00B65999" w:rsidP="00EA25D4">
      <w:pPr>
        <w:pStyle w:val="24"/>
        <w:rPr>
          <w:rFonts w:asciiTheme="minorHAnsi" w:eastAsiaTheme="minorEastAsia" w:hAnsiTheme="minorHAnsi" w:cstheme="minorBidi"/>
          <w:noProof/>
          <w:sz w:val="22"/>
        </w:rPr>
      </w:pPr>
      <w:hyperlink w:anchor="_Toc70451709" w:history="1">
        <w:r w:rsidR="00EA25D4" w:rsidRPr="007F1D31">
          <w:rPr>
            <w:rStyle w:val="af7"/>
            <w:noProof/>
          </w:rPr>
          <w:t>5. Иные диагностические исследования</w:t>
        </w:r>
        <w:r w:rsidR="00EA25D4">
          <w:rPr>
            <w:noProof/>
            <w:webHidden/>
          </w:rPr>
          <w:tab/>
        </w:r>
        <w:r w:rsidR="00EA25D4">
          <w:rPr>
            <w:noProof/>
            <w:webHidden/>
          </w:rPr>
          <w:fldChar w:fldCharType="begin"/>
        </w:r>
        <w:r w:rsidR="00EA25D4">
          <w:rPr>
            <w:noProof/>
            <w:webHidden/>
          </w:rPr>
          <w:instrText xml:space="preserve"> PAGEREF _Toc70451709 \h </w:instrText>
        </w:r>
        <w:r w:rsidR="00EA25D4">
          <w:rPr>
            <w:noProof/>
            <w:webHidden/>
          </w:rPr>
        </w:r>
        <w:r w:rsidR="00EA25D4">
          <w:rPr>
            <w:noProof/>
            <w:webHidden/>
          </w:rPr>
          <w:fldChar w:fldCharType="separate"/>
        </w:r>
        <w:r w:rsidR="00382452">
          <w:rPr>
            <w:noProof/>
            <w:webHidden/>
          </w:rPr>
          <w:t>27</w:t>
        </w:r>
        <w:r w:rsidR="00EA25D4">
          <w:rPr>
            <w:noProof/>
            <w:webHidden/>
          </w:rPr>
          <w:fldChar w:fldCharType="end"/>
        </w:r>
      </w:hyperlink>
    </w:p>
    <w:p w14:paraId="5408B0F0" w14:textId="546AC9B5"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10" w:history="1">
        <w:r w:rsidR="00EA25D4" w:rsidRPr="007F1D31">
          <w:rPr>
            <w:rStyle w:val="af7"/>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EA25D4">
          <w:rPr>
            <w:noProof/>
            <w:webHidden/>
          </w:rPr>
          <w:tab/>
        </w:r>
        <w:r w:rsidR="00EA25D4">
          <w:rPr>
            <w:noProof/>
            <w:webHidden/>
          </w:rPr>
          <w:fldChar w:fldCharType="begin"/>
        </w:r>
        <w:r w:rsidR="00EA25D4">
          <w:rPr>
            <w:noProof/>
            <w:webHidden/>
          </w:rPr>
          <w:instrText xml:space="preserve"> PAGEREF _Toc70451710 \h </w:instrText>
        </w:r>
        <w:r w:rsidR="00EA25D4">
          <w:rPr>
            <w:noProof/>
            <w:webHidden/>
          </w:rPr>
        </w:r>
        <w:r w:rsidR="00EA25D4">
          <w:rPr>
            <w:noProof/>
            <w:webHidden/>
          </w:rPr>
          <w:fldChar w:fldCharType="separate"/>
        </w:r>
        <w:r w:rsidR="00382452">
          <w:rPr>
            <w:noProof/>
            <w:webHidden/>
          </w:rPr>
          <w:t>28</w:t>
        </w:r>
        <w:r w:rsidR="00EA25D4">
          <w:rPr>
            <w:noProof/>
            <w:webHidden/>
          </w:rPr>
          <w:fldChar w:fldCharType="end"/>
        </w:r>
      </w:hyperlink>
    </w:p>
    <w:p w14:paraId="6C78BD81" w14:textId="1C08AB64" w:rsidR="00EA25D4" w:rsidRDefault="00B65999" w:rsidP="00EA25D4">
      <w:pPr>
        <w:pStyle w:val="24"/>
        <w:rPr>
          <w:rFonts w:asciiTheme="minorHAnsi" w:eastAsiaTheme="minorEastAsia" w:hAnsiTheme="minorHAnsi" w:cstheme="minorBidi"/>
          <w:noProof/>
          <w:sz w:val="22"/>
        </w:rPr>
      </w:pPr>
      <w:hyperlink w:anchor="_Toc70451711" w:history="1">
        <w:r w:rsidR="00EA25D4" w:rsidRPr="007F1D31">
          <w:rPr>
            <w:rStyle w:val="af7"/>
            <w:noProof/>
          </w:rPr>
          <w:t>3.1. АРТ во время беременности (первый этап профилактики). Особенности диспансерного наблюдения ВИЧ-инфицированных беременных</w:t>
        </w:r>
        <w:r w:rsidR="00EA25D4">
          <w:rPr>
            <w:noProof/>
            <w:webHidden/>
          </w:rPr>
          <w:tab/>
        </w:r>
        <w:r w:rsidR="00EA25D4">
          <w:rPr>
            <w:noProof/>
            <w:webHidden/>
          </w:rPr>
          <w:fldChar w:fldCharType="begin"/>
        </w:r>
        <w:r w:rsidR="00EA25D4">
          <w:rPr>
            <w:noProof/>
            <w:webHidden/>
          </w:rPr>
          <w:instrText xml:space="preserve"> PAGEREF _Toc70451711 \h </w:instrText>
        </w:r>
        <w:r w:rsidR="00EA25D4">
          <w:rPr>
            <w:noProof/>
            <w:webHidden/>
          </w:rPr>
        </w:r>
        <w:r w:rsidR="00EA25D4">
          <w:rPr>
            <w:noProof/>
            <w:webHidden/>
          </w:rPr>
          <w:fldChar w:fldCharType="separate"/>
        </w:r>
        <w:r w:rsidR="00382452">
          <w:rPr>
            <w:noProof/>
            <w:webHidden/>
          </w:rPr>
          <w:t>28</w:t>
        </w:r>
        <w:r w:rsidR="00EA25D4">
          <w:rPr>
            <w:noProof/>
            <w:webHidden/>
          </w:rPr>
          <w:fldChar w:fldCharType="end"/>
        </w:r>
      </w:hyperlink>
    </w:p>
    <w:p w14:paraId="6F0AE14A" w14:textId="5521B370" w:rsidR="00EA25D4" w:rsidRDefault="00B65999" w:rsidP="00EA25D4">
      <w:pPr>
        <w:pStyle w:val="24"/>
        <w:rPr>
          <w:rFonts w:asciiTheme="minorHAnsi" w:eastAsiaTheme="minorEastAsia" w:hAnsiTheme="minorHAnsi" w:cstheme="minorBidi"/>
          <w:noProof/>
          <w:sz w:val="22"/>
        </w:rPr>
      </w:pPr>
      <w:hyperlink w:anchor="_Toc70451712" w:history="1">
        <w:r w:rsidR="00EA25D4" w:rsidRPr="007F1D31">
          <w:rPr>
            <w:rStyle w:val="af7"/>
            <w:noProof/>
          </w:rPr>
          <w:t>3.2. Профилактика ППМР в родах (второй этап профилактики)</w:t>
        </w:r>
        <w:r w:rsidR="00EA25D4">
          <w:rPr>
            <w:noProof/>
            <w:webHidden/>
          </w:rPr>
          <w:tab/>
        </w:r>
        <w:r w:rsidR="00EA25D4">
          <w:rPr>
            <w:noProof/>
            <w:webHidden/>
          </w:rPr>
          <w:fldChar w:fldCharType="begin"/>
        </w:r>
        <w:r w:rsidR="00EA25D4">
          <w:rPr>
            <w:noProof/>
            <w:webHidden/>
          </w:rPr>
          <w:instrText xml:space="preserve"> PAGEREF _Toc70451712 \h </w:instrText>
        </w:r>
        <w:r w:rsidR="00EA25D4">
          <w:rPr>
            <w:noProof/>
            <w:webHidden/>
          </w:rPr>
        </w:r>
        <w:r w:rsidR="00EA25D4">
          <w:rPr>
            <w:noProof/>
            <w:webHidden/>
          </w:rPr>
          <w:fldChar w:fldCharType="separate"/>
        </w:r>
        <w:r w:rsidR="00382452">
          <w:rPr>
            <w:noProof/>
            <w:webHidden/>
          </w:rPr>
          <w:t>33</w:t>
        </w:r>
        <w:r w:rsidR="00EA25D4">
          <w:rPr>
            <w:noProof/>
            <w:webHidden/>
          </w:rPr>
          <w:fldChar w:fldCharType="end"/>
        </w:r>
      </w:hyperlink>
    </w:p>
    <w:p w14:paraId="0F71D596" w14:textId="2A9519E2"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13" w:history="1">
        <w:r w:rsidR="00EA25D4" w:rsidRPr="007F1D31">
          <w:rPr>
            <w:rStyle w:val="af7"/>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EA25D4">
          <w:rPr>
            <w:noProof/>
            <w:webHidden/>
          </w:rPr>
          <w:tab/>
        </w:r>
        <w:r w:rsidR="00EA25D4">
          <w:rPr>
            <w:noProof/>
            <w:webHidden/>
          </w:rPr>
          <w:fldChar w:fldCharType="begin"/>
        </w:r>
        <w:r w:rsidR="00EA25D4">
          <w:rPr>
            <w:noProof/>
            <w:webHidden/>
          </w:rPr>
          <w:instrText xml:space="preserve"> PAGEREF _Toc70451713 \h </w:instrText>
        </w:r>
        <w:r w:rsidR="00EA25D4">
          <w:rPr>
            <w:noProof/>
            <w:webHidden/>
          </w:rPr>
        </w:r>
        <w:r w:rsidR="00EA25D4">
          <w:rPr>
            <w:noProof/>
            <w:webHidden/>
          </w:rPr>
          <w:fldChar w:fldCharType="separate"/>
        </w:r>
        <w:r w:rsidR="00382452">
          <w:rPr>
            <w:noProof/>
            <w:webHidden/>
          </w:rPr>
          <w:t>36</w:t>
        </w:r>
        <w:r w:rsidR="00EA25D4">
          <w:rPr>
            <w:noProof/>
            <w:webHidden/>
          </w:rPr>
          <w:fldChar w:fldCharType="end"/>
        </w:r>
      </w:hyperlink>
    </w:p>
    <w:p w14:paraId="1D1B9F28" w14:textId="0319F11F"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14" w:history="1">
        <w:r w:rsidR="00EA25D4" w:rsidRPr="007F1D31">
          <w:rPr>
            <w:rStyle w:val="af7"/>
            <w:noProof/>
          </w:rPr>
          <w:t>5. Профилактика и диспансерное наблюдение, медицинские показания и противопоказания к применению методов профилактики</w:t>
        </w:r>
        <w:r w:rsidR="00EA25D4">
          <w:rPr>
            <w:noProof/>
            <w:webHidden/>
          </w:rPr>
          <w:tab/>
        </w:r>
        <w:r w:rsidR="00EA25D4">
          <w:rPr>
            <w:noProof/>
            <w:webHidden/>
          </w:rPr>
          <w:fldChar w:fldCharType="begin"/>
        </w:r>
        <w:r w:rsidR="00EA25D4">
          <w:rPr>
            <w:noProof/>
            <w:webHidden/>
          </w:rPr>
          <w:instrText xml:space="preserve"> PAGEREF _Toc70451714 \h </w:instrText>
        </w:r>
        <w:r w:rsidR="00EA25D4">
          <w:rPr>
            <w:noProof/>
            <w:webHidden/>
          </w:rPr>
        </w:r>
        <w:r w:rsidR="00EA25D4">
          <w:rPr>
            <w:noProof/>
            <w:webHidden/>
          </w:rPr>
          <w:fldChar w:fldCharType="separate"/>
        </w:r>
        <w:r w:rsidR="00382452">
          <w:rPr>
            <w:noProof/>
            <w:webHidden/>
          </w:rPr>
          <w:t>36</w:t>
        </w:r>
        <w:r w:rsidR="00EA25D4">
          <w:rPr>
            <w:noProof/>
            <w:webHidden/>
          </w:rPr>
          <w:fldChar w:fldCharType="end"/>
        </w:r>
      </w:hyperlink>
    </w:p>
    <w:p w14:paraId="47B575D5" w14:textId="084C8F64" w:rsidR="00EA25D4" w:rsidRDefault="00B65999" w:rsidP="00EA25D4">
      <w:pPr>
        <w:pStyle w:val="24"/>
        <w:rPr>
          <w:rFonts w:asciiTheme="minorHAnsi" w:eastAsiaTheme="minorEastAsia" w:hAnsiTheme="minorHAnsi" w:cstheme="minorBidi"/>
          <w:noProof/>
          <w:sz w:val="22"/>
        </w:rPr>
      </w:pPr>
      <w:hyperlink w:anchor="_Toc70451715" w:history="1">
        <w:r w:rsidR="00EA25D4" w:rsidRPr="007F1D31">
          <w:rPr>
            <w:rStyle w:val="af7"/>
            <w:noProof/>
          </w:rPr>
          <w:t>5.1 Профилактика</w:t>
        </w:r>
        <w:r w:rsidR="00EA25D4">
          <w:rPr>
            <w:noProof/>
            <w:webHidden/>
          </w:rPr>
          <w:tab/>
        </w:r>
        <w:r w:rsidR="00EA25D4">
          <w:rPr>
            <w:noProof/>
            <w:webHidden/>
          </w:rPr>
          <w:fldChar w:fldCharType="begin"/>
        </w:r>
        <w:r w:rsidR="00EA25D4">
          <w:rPr>
            <w:noProof/>
            <w:webHidden/>
          </w:rPr>
          <w:instrText xml:space="preserve"> PAGEREF _Toc70451715 \h </w:instrText>
        </w:r>
        <w:r w:rsidR="00EA25D4">
          <w:rPr>
            <w:noProof/>
            <w:webHidden/>
          </w:rPr>
        </w:r>
        <w:r w:rsidR="00EA25D4">
          <w:rPr>
            <w:noProof/>
            <w:webHidden/>
          </w:rPr>
          <w:fldChar w:fldCharType="separate"/>
        </w:r>
        <w:r w:rsidR="00382452">
          <w:rPr>
            <w:noProof/>
            <w:webHidden/>
          </w:rPr>
          <w:t>36</w:t>
        </w:r>
        <w:r w:rsidR="00EA25D4">
          <w:rPr>
            <w:noProof/>
            <w:webHidden/>
          </w:rPr>
          <w:fldChar w:fldCharType="end"/>
        </w:r>
      </w:hyperlink>
    </w:p>
    <w:p w14:paraId="17763DFB" w14:textId="747AF465" w:rsidR="00EA25D4" w:rsidRDefault="00B65999" w:rsidP="00EA25D4">
      <w:pPr>
        <w:pStyle w:val="24"/>
        <w:rPr>
          <w:rFonts w:asciiTheme="minorHAnsi" w:eastAsiaTheme="minorEastAsia" w:hAnsiTheme="minorHAnsi" w:cstheme="minorBidi"/>
          <w:noProof/>
          <w:sz w:val="22"/>
        </w:rPr>
      </w:pPr>
      <w:hyperlink w:anchor="_Toc70451716" w:history="1">
        <w:r w:rsidR="00EA25D4" w:rsidRPr="007F1D31">
          <w:rPr>
            <w:rStyle w:val="af7"/>
            <w:noProof/>
          </w:rPr>
          <w:t>5.2. Особенности диспансерного наблюдения</w:t>
        </w:r>
        <w:r w:rsidR="00EA25D4">
          <w:rPr>
            <w:noProof/>
            <w:webHidden/>
          </w:rPr>
          <w:tab/>
        </w:r>
        <w:r w:rsidR="00EA25D4">
          <w:rPr>
            <w:noProof/>
            <w:webHidden/>
          </w:rPr>
          <w:fldChar w:fldCharType="begin"/>
        </w:r>
        <w:r w:rsidR="00EA25D4">
          <w:rPr>
            <w:noProof/>
            <w:webHidden/>
          </w:rPr>
          <w:instrText xml:space="preserve"> PAGEREF _Toc70451716 \h </w:instrText>
        </w:r>
        <w:r w:rsidR="00EA25D4">
          <w:rPr>
            <w:noProof/>
            <w:webHidden/>
          </w:rPr>
        </w:r>
        <w:r w:rsidR="00EA25D4">
          <w:rPr>
            <w:noProof/>
            <w:webHidden/>
          </w:rPr>
          <w:fldChar w:fldCharType="separate"/>
        </w:r>
        <w:r w:rsidR="00382452">
          <w:rPr>
            <w:noProof/>
            <w:webHidden/>
          </w:rPr>
          <w:t>36</w:t>
        </w:r>
        <w:r w:rsidR="00EA25D4">
          <w:rPr>
            <w:noProof/>
            <w:webHidden/>
          </w:rPr>
          <w:fldChar w:fldCharType="end"/>
        </w:r>
      </w:hyperlink>
    </w:p>
    <w:p w14:paraId="2E34723E" w14:textId="6F813E24"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17" w:history="1">
        <w:r w:rsidR="00EA25D4" w:rsidRPr="007F1D31">
          <w:rPr>
            <w:rStyle w:val="af7"/>
            <w:noProof/>
          </w:rPr>
          <w:t>6. Организация оказания медицинской помощи</w:t>
        </w:r>
        <w:r w:rsidR="00EA25D4">
          <w:rPr>
            <w:noProof/>
            <w:webHidden/>
          </w:rPr>
          <w:tab/>
        </w:r>
        <w:r w:rsidR="00EA25D4">
          <w:rPr>
            <w:noProof/>
            <w:webHidden/>
          </w:rPr>
          <w:fldChar w:fldCharType="begin"/>
        </w:r>
        <w:r w:rsidR="00EA25D4">
          <w:rPr>
            <w:noProof/>
            <w:webHidden/>
          </w:rPr>
          <w:instrText xml:space="preserve"> PAGEREF _Toc70451717 \h </w:instrText>
        </w:r>
        <w:r w:rsidR="00EA25D4">
          <w:rPr>
            <w:noProof/>
            <w:webHidden/>
          </w:rPr>
        </w:r>
        <w:r w:rsidR="00EA25D4">
          <w:rPr>
            <w:noProof/>
            <w:webHidden/>
          </w:rPr>
          <w:fldChar w:fldCharType="separate"/>
        </w:r>
        <w:r w:rsidR="00382452">
          <w:rPr>
            <w:noProof/>
            <w:webHidden/>
          </w:rPr>
          <w:t>39</w:t>
        </w:r>
        <w:r w:rsidR="00EA25D4">
          <w:rPr>
            <w:noProof/>
            <w:webHidden/>
          </w:rPr>
          <w:fldChar w:fldCharType="end"/>
        </w:r>
      </w:hyperlink>
    </w:p>
    <w:p w14:paraId="2D0F86DF" w14:textId="4F16D4EE"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18" w:history="1">
        <w:r w:rsidR="00EA25D4" w:rsidRPr="007F1D31">
          <w:rPr>
            <w:rStyle w:val="af7"/>
            <w:noProof/>
          </w:rPr>
          <w:t>7. Дополнительная информация (в том числе факторы, влияющие на исход заболевания или состояния)</w:t>
        </w:r>
        <w:r w:rsidR="00EA25D4">
          <w:rPr>
            <w:noProof/>
            <w:webHidden/>
          </w:rPr>
          <w:tab/>
        </w:r>
        <w:r w:rsidR="00EA25D4">
          <w:rPr>
            <w:noProof/>
            <w:webHidden/>
          </w:rPr>
          <w:fldChar w:fldCharType="begin"/>
        </w:r>
        <w:r w:rsidR="00EA25D4">
          <w:rPr>
            <w:noProof/>
            <w:webHidden/>
          </w:rPr>
          <w:instrText xml:space="preserve"> PAGEREF _Toc70451718 \h </w:instrText>
        </w:r>
        <w:r w:rsidR="00EA25D4">
          <w:rPr>
            <w:noProof/>
            <w:webHidden/>
          </w:rPr>
        </w:r>
        <w:r w:rsidR="00EA25D4">
          <w:rPr>
            <w:noProof/>
            <w:webHidden/>
          </w:rPr>
          <w:fldChar w:fldCharType="separate"/>
        </w:r>
        <w:r w:rsidR="00382452">
          <w:rPr>
            <w:noProof/>
            <w:webHidden/>
          </w:rPr>
          <w:t>39</w:t>
        </w:r>
        <w:r w:rsidR="00EA25D4">
          <w:rPr>
            <w:noProof/>
            <w:webHidden/>
          </w:rPr>
          <w:fldChar w:fldCharType="end"/>
        </w:r>
      </w:hyperlink>
    </w:p>
    <w:p w14:paraId="47B5E464" w14:textId="7EEEEC96" w:rsidR="00EA25D4" w:rsidRDefault="00B65999" w:rsidP="00EA25D4">
      <w:pPr>
        <w:pStyle w:val="24"/>
        <w:rPr>
          <w:rFonts w:asciiTheme="minorHAnsi" w:eastAsiaTheme="minorEastAsia" w:hAnsiTheme="minorHAnsi" w:cstheme="minorBidi"/>
          <w:noProof/>
          <w:sz w:val="22"/>
        </w:rPr>
      </w:pPr>
      <w:hyperlink w:anchor="_Toc70451719" w:history="1">
        <w:r w:rsidR="00EA25D4" w:rsidRPr="007F1D31">
          <w:rPr>
            <w:rStyle w:val="af7"/>
            <w:noProof/>
          </w:rPr>
          <w:t>7.1. Планирование беременности у ВИЧ-инфицированных женщин</w:t>
        </w:r>
        <w:r w:rsidR="00EA25D4">
          <w:rPr>
            <w:noProof/>
            <w:webHidden/>
          </w:rPr>
          <w:tab/>
        </w:r>
        <w:r w:rsidR="00EA25D4">
          <w:rPr>
            <w:noProof/>
            <w:webHidden/>
          </w:rPr>
          <w:fldChar w:fldCharType="begin"/>
        </w:r>
        <w:r w:rsidR="00EA25D4">
          <w:rPr>
            <w:noProof/>
            <w:webHidden/>
          </w:rPr>
          <w:instrText xml:space="preserve"> PAGEREF _Toc70451719 \h </w:instrText>
        </w:r>
        <w:r w:rsidR="00EA25D4">
          <w:rPr>
            <w:noProof/>
            <w:webHidden/>
          </w:rPr>
        </w:r>
        <w:r w:rsidR="00EA25D4">
          <w:rPr>
            <w:noProof/>
            <w:webHidden/>
          </w:rPr>
          <w:fldChar w:fldCharType="separate"/>
        </w:r>
        <w:r w:rsidR="00382452">
          <w:rPr>
            <w:noProof/>
            <w:webHidden/>
          </w:rPr>
          <w:t>39</w:t>
        </w:r>
        <w:r w:rsidR="00EA25D4">
          <w:rPr>
            <w:noProof/>
            <w:webHidden/>
          </w:rPr>
          <w:fldChar w:fldCharType="end"/>
        </w:r>
      </w:hyperlink>
    </w:p>
    <w:p w14:paraId="28079FD4" w14:textId="79E6C6D7" w:rsidR="00EA25D4" w:rsidRDefault="00B65999" w:rsidP="00EA25D4">
      <w:pPr>
        <w:pStyle w:val="24"/>
        <w:rPr>
          <w:rFonts w:asciiTheme="minorHAnsi" w:eastAsiaTheme="minorEastAsia" w:hAnsiTheme="minorHAnsi" w:cstheme="minorBidi"/>
          <w:noProof/>
          <w:sz w:val="22"/>
        </w:rPr>
      </w:pPr>
      <w:hyperlink w:anchor="_Toc70451720" w:history="1">
        <w:r w:rsidR="00EA25D4" w:rsidRPr="007F1D31">
          <w:rPr>
            <w:rStyle w:val="af7"/>
            <w:noProof/>
          </w:rPr>
          <w:t>7.2 Вспомогательные репродуктивные технологии и искусственная инсеминация у ВИЧ-инфицированных</w:t>
        </w:r>
        <w:r w:rsidR="00EA25D4">
          <w:rPr>
            <w:noProof/>
            <w:webHidden/>
          </w:rPr>
          <w:tab/>
        </w:r>
        <w:r w:rsidR="00EA25D4">
          <w:rPr>
            <w:noProof/>
            <w:webHidden/>
          </w:rPr>
          <w:fldChar w:fldCharType="begin"/>
        </w:r>
        <w:r w:rsidR="00EA25D4">
          <w:rPr>
            <w:noProof/>
            <w:webHidden/>
          </w:rPr>
          <w:instrText xml:space="preserve"> PAGEREF _Toc70451720 \h </w:instrText>
        </w:r>
        <w:r w:rsidR="00EA25D4">
          <w:rPr>
            <w:noProof/>
            <w:webHidden/>
          </w:rPr>
        </w:r>
        <w:r w:rsidR="00EA25D4">
          <w:rPr>
            <w:noProof/>
            <w:webHidden/>
          </w:rPr>
          <w:fldChar w:fldCharType="separate"/>
        </w:r>
        <w:r w:rsidR="00382452">
          <w:rPr>
            <w:noProof/>
            <w:webHidden/>
          </w:rPr>
          <w:t>40</w:t>
        </w:r>
        <w:r w:rsidR="00EA25D4">
          <w:rPr>
            <w:noProof/>
            <w:webHidden/>
          </w:rPr>
          <w:fldChar w:fldCharType="end"/>
        </w:r>
      </w:hyperlink>
    </w:p>
    <w:p w14:paraId="478B5724" w14:textId="73B07DBA" w:rsidR="00EA25D4" w:rsidRDefault="00B65999" w:rsidP="00EA25D4">
      <w:pPr>
        <w:pStyle w:val="32"/>
        <w:spacing w:after="0"/>
        <w:ind w:firstLine="371"/>
        <w:rPr>
          <w:rFonts w:asciiTheme="minorHAnsi" w:eastAsiaTheme="minorEastAsia" w:hAnsiTheme="minorHAnsi" w:cstheme="minorBidi"/>
          <w:noProof/>
          <w:sz w:val="22"/>
        </w:rPr>
      </w:pPr>
      <w:hyperlink w:anchor="_Toc70451721" w:history="1">
        <w:r w:rsidR="00EA25D4" w:rsidRPr="007F1D31">
          <w:rPr>
            <w:rStyle w:val="af7"/>
            <w:noProof/>
          </w:rPr>
          <w:t>7.1 Искусственная инсеминация в парах с ВИЧ-инфекцией у женщины</w:t>
        </w:r>
        <w:r w:rsidR="00EA25D4">
          <w:rPr>
            <w:noProof/>
            <w:webHidden/>
          </w:rPr>
          <w:tab/>
        </w:r>
        <w:r w:rsidR="00EA25D4">
          <w:rPr>
            <w:noProof/>
            <w:webHidden/>
          </w:rPr>
          <w:fldChar w:fldCharType="begin"/>
        </w:r>
        <w:r w:rsidR="00EA25D4">
          <w:rPr>
            <w:noProof/>
            <w:webHidden/>
          </w:rPr>
          <w:instrText xml:space="preserve"> PAGEREF _Toc70451721 \h </w:instrText>
        </w:r>
        <w:r w:rsidR="00EA25D4">
          <w:rPr>
            <w:noProof/>
            <w:webHidden/>
          </w:rPr>
        </w:r>
        <w:r w:rsidR="00EA25D4">
          <w:rPr>
            <w:noProof/>
            <w:webHidden/>
          </w:rPr>
          <w:fldChar w:fldCharType="separate"/>
        </w:r>
        <w:r w:rsidR="00382452">
          <w:rPr>
            <w:noProof/>
            <w:webHidden/>
          </w:rPr>
          <w:t>42</w:t>
        </w:r>
        <w:r w:rsidR="00EA25D4">
          <w:rPr>
            <w:noProof/>
            <w:webHidden/>
          </w:rPr>
          <w:fldChar w:fldCharType="end"/>
        </w:r>
      </w:hyperlink>
    </w:p>
    <w:p w14:paraId="479AD2B9" w14:textId="5FDE8B04" w:rsidR="00EA25D4" w:rsidRDefault="00B65999" w:rsidP="00EA25D4">
      <w:pPr>
        <w:pStyle w:val="32"/>
        <w:spacing w:after="0"/>
        <w:ind w:firstLine="371"/>
        <w:rPr>
          <w:rFonts w:asciiTheme="minorHAnsi" w:eastAsiaTheme="minorEastAsia" w:hAnsiTheme="minorHAnsi" w:cstheme="minorBidi"/>
          <w:noProof/>
          <w:sz w:val="22"/>
        </w:rPr>
      </w:pPr>
      <w:hyperlink w:anchor="_Toc70451722" w:history="1">
        <w:r w:rsidR="00EA25D4" w:rsidRPr="007F1D31">
          <w:rPr>
            <w:rStyle w:val="af7"/>
            <w:noProof/>
          </w:rPr>
          <w:t>7.2 Искусственная инсеминация в парах с ВИЧ-инфекцией у мужчины</w:t>
        </w:r>
        <w:r w:rsidR="00EA25D4">
          <w:rPr>
            <w:noProof/>
            <w:webHidden/>
          </w:rPr>
          <w:tab/>
        </w:r>
        <w:r w:rsidR="00EA25D4">
          <w:rPr>
            <w:noProof/>
            <w:webHidden/>
          </w:rPr>
          <w:fldChar w:fldCharType="begin"/>
        </w:r>
        <w:r w:rsidR="00EA25D4">
          <w:rPr>
            <w:noProof/>
            <w:webHidden/>
          </w:rPr>
          <w:instrText xml:space="preserve"> PAGEREF _Toc70451722 \h </w:instrText>
        </w:r>
        <w:r w:rsidR="00EA25D4">
          <w:rPr>
            <w:noProof/>
            <w:webHidden/>
          </w:rPr>
        </w:r>
        <w:r w:rsidR="00EA25D4">
          <w:rPr>
            <w:noProof/>
            <w:webHidden/>
          </w:rPr>
          <w:fldChar w:fldCharType="separate"/>
        </w:r>
        <w:r w:rsidR="00382452">
          <w:rPr>
            <w:noProof/>
            <w:webHidden/>
          </w:rPr>
          <w:t>43</w:t>
        </w:r>
        <w:r w:rsidR="00EA25D4">
          <w:rPr>
            <w:noProof/>
            <w:webHidden/>
          </w:rPr>
          <w:fldChar w:fldCharType="end"/>
        </w:r>
      </w:hyperlink>
    </w:p>
    <w:p w14:paraId="1992EA76" w14:textId="7982E7B9" w:rsidR="00EA25D4" w:rsidRDefault="00B65999" w:rsidP="00EA25D4">
      <w:pPr>
        <w:pStyle w:val="32"/>
        <w:spacing w:after="0"/>
        <w:ind w:firstLine="371"/>
        <w:rPr>
          <w:rFonts w:asciiTheme="minorHAnsi" w:eastAsiaTheme="minorEastAsia" w:hAnsiTheme="minorHAnsi" w:cstheme="minorBidi"/>
          <w:noProof/>
          <w:sz w:val="22"/>
        </w:rPr>
      </w:pPr>
      <w:hyperlink w:anchor="_Toc70451723" w:history="1">
        <w:r w:rsidR="00EA25D4" w:rsidRPr="007F1D31">
          <w:rPr>
            <w:rStyle w:val="af7"/>
            <w:noProof/>
          </w:rPr>
          <w:t>7.3 ВРТ в парах с ВИЧ-инфекцией у женщины</w:t>
        </w:r>
        <w:r w:rsidR="00EA25D4">
          <w:rPr>
            <w:noProof/>
            <w:webHidden/>
          </w:rPr>
          <w:tab/>
        </w:r>
        <w:r w:rsidR="00EA25D4">
          <w:rPr>
            <w:noProof/>
            <w:webHidden/>
          </w:rPr>
          <w:fldChar w:fldCharType="begin"/>
        </w:r>
        <w:r w:rsidR="00EA25D4">
          <w:rPr>
            <w:noProof/>
            <w:webHidden/>
          </w:rPr>
          <w:instrText xml:space="preserve"> PAGEREF _Toc70451723 \h </w:instrText>
        </w:r>
        <w:r w:rsidR="00EA25D4">
          <w:rPr>
            <w:noProof/>
            <w:webHidden/>
          </w:rPr>
        </w:r>
        <w:r w:rsidR="00EA25D4">
          <w:rPr>
            <w:noProof/>
            <w:webHidden/>
          </w:rPr>
          <w:fldChar w:fldCharType="separate"/>
        </w:r>
        <w:r w:rsidR="00382452">
          <w:rPr>
            <w:noProof/>
            <w:webHidden/>
          </w:rPr>
          <w:t>43</w:t>
        </w:r>
        <w:r w:rsidR="00EA25D4">
          <w:rPr>
            <w:noProof/>
            <w:webHidden/>
          </w:rPr>
          <w:fldChar w:fldCharType="end"/>
        </w:r>
      </w:hyperlink>
    </w:p>
    <w:p w14:paraId="34396FE2" w14:textId="5E4CACB9" w:rsidR="00EA25D4" w:rsidRDefault="00B65999" w:rsidP="00EA25D4">
      <w:pPr>
        <w:pStyle w:val="32"/>
        <w:spacing w:after="0"/>
        <w:ind w:firstLine="371"/>
        <w:rPr>
          <w:rFonts w:asciiTheme="minorHAnsi" w:eastAsiaTheme="minorEastAsia" w:hAnsiTheme="minorHAnsi" w:cstheme="minorBidi"/>
          <w:noProof/>
          <w:sz w:val="22"/>
        </w:rPr>
      </w:pPr>
      <w:hyperlink w:anchor="_Toc70451724" w:history="1">
        <w:r w:rsidR="00EA25D4" w:rsidRPr="007F1D31">
          <w:rPr>
            <w:rStyle w:val="af7"/>
            <w:noProof/>
          </w:rPr>
          <w:t>7.4 ВРТ в парах с ВИЧ-инфекцией у мужчины</w:t>
        </w:r>
        <w:r w:rsidR="00EA25D4">
          <w:rPr>
            <w:noProof/>
            <w:webHidden/>
          </w:rPr>
          <w:tab/>
        </w:r>
        <w:r w:rsidR="00EA25D4">
          <w:rPr>
            <w:noProof/>
            <w:webHidden/>
          </w:rPr>
          <w:fldChar w:fldCharType="begin"/>
        </w:r>
        <w:r w:rsidR="00EA25D4">
          <w:rPr>
            <w:noProof/>
            <w:webHidden/>
          </w:rPr>
          <w:instrText xml:space="preserve"> PAGEREF _Toc70451724 \h </w:instrText>
        </w:r>
        <w:r w:rsidR="00EA25D4">
          <w:rPr>
            <w:noProof/>
            <w:webHidden/>
          </w:rPr>
        </w:r>
        <w:r w:rsidR="00EA25D4">
          <w:rPr>
            <w:noProof/>
            <w:webHidden/>
          </w:rPr>
          <w:fldChar w:fldCharType="separate"/>
        </w:r>
        <w:r w:rsidR="00382452">
          <w:rPr>
            <w:noProof/>
            <w:webHidden/>
          </w:rPr>
          <w:t>44</w:t>
        </w:r>
        <w:r w:rsidR="00EA25D4">
          <w:rPr>
            <w:noProof/>
            <w:webHidden/>
          </w:rPr>
          <w:fldChar w:fldCharType="end"/>
        </w:r>
      </w:hyperlink>
    </w:p>
    <w:p w14:paraId="1A8601BA" w14:textId="21F303A9" w:rsidR="00EA25D4" w:rsidRDefault="00B65999" w:rsidP="00EA25D4">
      <w:pPr>
        <w:pStyle w:val="32"/>
        <w:spacing w:after="0"/>
        <w:ind w:firstLine="371"/>
        <w:rPr>
          <w:rFonts w:asciiTheme="minorHAnsi" w:eastAsiaTheme="minorEastAsia" w:hAnsiTheme="minorHAnsi" w:cstheme="minorBidi"/>
          <w:noProof/>
          <w:sz w:val="22"/>
        </w:rPr>
      </w:pPr>
      <w:hyperlink w:anchor="_Toc70451725" w:history="1">
        <w:r w:rsidR="00EA25D4" w:rsidRPr="007F1D31">
          <w:rPr>
            <w:rStyle w:val="af7"/>
            <w:noProof/>
          </w:rPr>
          <w:t>7.5 ВРТ в конкордантных по ВИЧ-инфекции парах</w:t>
        </w:r>
        <w:r w:rsidR="00EA25D4">
          <w:rPr>
            <w:noProof/>
            <w:webHidden/>
          </w:rPr>
          <w:tab/>
        </w:r>
        <w:r w:rsidR="00EA25D4">
          <w:rPr>
            <w:noProof/>
            <w:webHidden/>
          </w:rPr>
          <w:fldChar w:fldCharType="begin"/>
        </w:r>
        <w:r w:rsidR="00EA25D4">
          <w:rPr>
            <w:noProof/>
            <w:webHidden/>
          </w:rPr>
          <w:instrText xml:space="preserve"> PAGEREF _Toc70451725 \h </w:instrText>
        </w:r>
        <w:r w:rsidR="00EA25D4">
          <w:rPr>
            <w:noProof/>
            <w:webHidden/>
          </w:rPr>
        </w:r>
        <w:r w:rsidR="00EA25D4">
          <w:rPr>
            <w:noProof/>
            <w:webHidden/>
          </w:rPr>
          <w:fldChar w:fldCharType="separate"/>
        </w:r>
        <w:r w:rsidR="00382452">
          <w:rPr>
            <w:noProof/>
            <w:webHidden/>
          </w:rPr>
          <w:t>45</w:t>
        </w:r>
        <w:r w:rsidR="00EA25D4">
          <w:rPr>
            <w:noProof/>
            <w:webHidden/>
          </w:rPr>
          <w:fldChar w:fldCharType="end"/>
        </w:r>
      </w:hyperlink>
    </w:p>
    <w:p w14:paraId="21FD0122" w14:textId="7CEEC487" w:rsidR="00EA25D4" w:rsidRDefault="00B65999" w:rsidP="00EA25D4">
      <w:pPr>
        <w:pStyle w:val="32"/>
        <w:spacing w:after="0"/>
        <w:ind w:firstLine="371"/>
        <w:rPr>
          <w:rFonts w:asciiTheme="minorHAnsi" w:eastAsiaTheme="minorEastAsia" w:hAnsiTheme="minorHAnsi" w:cstheme="minorBidi"/>
          <w:noProof/>
          <w:sz w:val="22"/>
        </w:rPr>
      </w:pPr>
      <w:hyperlink w:anchor="_Toc70451726" w:history="1">
        <w:r w:rsidR="00EA25D4" w:rsidRPr="007F1D31">
          <w:rPr>
            <w:rStyle w:val="af7"/>
            <w:bCs/>
            <w:noProof/>
          </w:rPr>
          <w:t>7.5 Суррогатное материнство</w:t>
        </w:r>
        <w:r w:rsidR="00EA25D4">
          <w:rPr>
            <w:noProof/>
            <w:webHidden/>
          </w:rPr>
          <w:tab/>
        </w:r>
        <w:r w:rsidR="00EA25D4">
          <w:rPr>
            <w:noProof/>
            <w:webHidden/>
          </w:rPr>
          <w:fldChar w:fldCharType="begin"/>
        </w:r>
        <w:r w:rsidR="00EA25D4">
          <w:rPr>
            <w:noProof/>
            <w:webHidden/>
          </w:rPr>
          <w:instrText xml:space="preserve"> PAGEREF _Toc70451726 \h </w:instrText>
        </w:r>
        <w:r w:rsidR="00EA25D4">
          <w:rPr>
            <w:noProof/>
            <w:webHidden/>
          </w:rPr>
        </w:r>
        <w:r w:rsidR="00EA25D4">
          <w:rPr>
            <w:noProof/>
            <w:webHidden/>
          </w:rPr>
          <w:fldChar w:fldCharType="separate"/>
        </w:r>
        <w:r w:rsidR="00382452">
          <w:rPr>
            <w:noProof/>
            <w:webHidden/>
          </w:rPr>
          <w:t>46</w:t>
        </w:r>
        <w:r w:rsidR="00EA25D4">
          <w:rPr>
            <w:noProof/>
            <w:webHidden/>
          </w:rPr>
          <w:fldChar w:fldCharType="end"/>
        </w:r>
      </w:hyperlink>
    </w:p>
    <w:p w14:paraId="0221308D" w14:textId="02F7027A"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27" w:history="1">
        <w:r w:rsidR="00EA25D4" w:rsidRPr="007F1D31">
          <w:rPr>
            <w:rStyle w:val="af7"/>
            <w:noProof/>
          </w:rPr>
          <w:t>Критерии оценки качества медицинской помощи</w:t>
        </w:r>
        <w:r w:rsidR="00EA25D4">
          <w:rPr>
            <w:noProof/>
            <w:webHidden/>
          </w:rPr>
          <w:tab/>
        </w:r>
        <w:r w:rsidR="00EA25D4">
          <w:rPr>
            <w:noProof/>
            <w:webHidden/>
          </w:rPr>
          <w:fldChar w:fldCharType="begin"/>
        </w:r>
        <w:r w:rsidR="00EA25D4">
          <w:rPr>
            <w:noProof/>
            <w:webHidden/>
          </w:rPr>
          <w:instrText xml:space="preserve"> PAGEREF _Toc70451727 \h </w:instrText>
        </w:r>
        <w:r w:rsidR="00EA25D4">
          <w:rPr>
            <w:noProof/>
            <w:webHidden/>
          </w:rPr>
        </w:r>
        <w:r w:rsidR="00EA25D4">
          <w:rPr>
            <w:noProof/>
            <w:webHidden/>
          </w:rPr>
          <w:fldChar w:fldCharType="separate"/>
        </w:r>
        <w:r w:rsidR="00382452">
          <w:rPr>
            <w:noProof/>
            <w:webHidden/>
          </w:rPr>
          <w:t>46</w:t>
        </w:r>
        <w:r w:rsidR="00EA25D4">
          <w:rPr>
            <w:noProof/>
            <w:webHidden/>
          </w:rPr>
          <w:fldChar w:fldCharType="end"/>
        </w:r>
      </w:hyperlink>
    </w:p>
    <w:p w14:paraId="4E50315E" w14:textId="7D3BA4A9"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28" w:history="1">
        <w:r w:rsidR="00EA25D4" w:rsidRPr="007F1D31">
          <w:rPr>
            <w:rStyle w:val="af7"/>
            <w:noProof/>
          </w:rPr>
          <w:t>Список литературы</w:t>
        </w:r>
        <w:r w:rsidR="00EA25D4">
          <w:rPr>
            <w:noProof/>
            <w:webHidden/>
          </w:rPr>
          <w:tab/>
        </w:r>
        <w:r w:rsidR="00EA25D4">
          <w:rPr>
            <w:noProof/>
            <w:webHidden/>
          </w:rPr>
          <w:fldChar w:fldCharType="begin"/>
        </w:r>
        <w:r w:rsidR="00EA25D4">
          <w:rPr>
            <w:noProof/>
            <w:webHidden/>
          </w:rPr>
          <w:instrText xml:space="preserve"> PAGEREF _Toc70451728 \h </w:instrText>
        </w:r>
        <w:r w:rsidR="00EA25D4">
          <w:rPr>
            <w:noProof/>
            <w:webHidden/>
          </w:rPr>
        </w:r>
        <w:r w:rsidR="00EA25D4">
          <w:rPr>
            <w:noProof/>
            <w:webHidden/>
          </w:rPr>
          <w:fldChar w:fldCharType="separate"/>
        </w:r>
        <w:r w:rsidR="00382452">
          <w:rPr>
            <w:noProof/>
            <w:webHidden/>
          </w:rPr>
          <w:t>47</w:t>
        </w:r>
        <w:r w:rsidR="00EA25D4">
          <w:rPr>
            <w:noProof/>
            <w:webHidden/>
          </w:rPr>
          <w:fldChar w:fldCharType="end"/>
        </w:r>
      </w:hyperlink>
    </w:p>
    <w:p w14:paraId="7582BA11" w14:textId="0E9AAD45"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29" w:history="1">
        <w:r w:rsidR="00EA25D4" w:rsidRPr="007F1D31">
          <w:rPr>
            <w:rStyle w:val="af7"/>
            <w:noProof/>
          </w:rPr>
          <w:t>Приложение А1. Состав рабочей группы по разработке и пересмотру клинических рекомендаций</w:t>
        </w:r>
        <w:r w:rsidR="00EA25D4">
          <w:rPr>
            <w:noProof/>
            <w:webHidden/>
          </w:rPr>
          <w:tab/>
        </w:r>
        <w:r w:rsidR="00EA25D4">
          <w:rPr>
            <w:noProof/>
            <w:webHidden/>
          </w:rPr>
          <w:fldChar w:fldCharType="begin"/>
        </w:r>
        <w:r w:rsidR="00EA25D4">
          <w:rPr>
            <w:noProof/>
            <w:webHidden/>
          </w:rPr>
          <w:instrText xml:space="preserve"> PAGEREF _Toc70451729 \h </w:instrText>
        </w:r>
        <w:r w:rsidR="00EA25D4">
          <w:rPr>
            <w:noProof/>
            <w:webHidden/>
          </w:rPr>
        </w:r>
        <w:r w:rsidR="00EA25D4">
          <w:rPr>
            <w:noProof/>
            <w:webHidden/>
          </w:rPr>
          <w:fldChar w:fldCharType="separate"/>
        </w:r>
        <w:r w:rsidR="00382452">
          <w:rPr>
            <w:noProof/>
            <w:webHidden/>
          </w:rPr>
          <w:t>66</w:t>
        </w:r>
        <w:r w:rsidR="00EA25D4">
          <w:rPr>
            <w:noProof/>
            <w:webHidden/>
          </w:rPr>
          <w:fldChar w:fldCharType="end"/>
        </w:r>
      </w:hyperlink>
    </w:p>
    <w:p w14:paraId="332903A1" w14:textId="2620EC62"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0" w:history="1">
        <w:r w:rsidR="00EA25D4" w:rsidRPr="007F1D31">
          <w:rPr>
            <w:rStyle w:val="af7"/>
            <w:noProof/>
          </w:rPr>
          <w:t>Приложение А2. Методология разработки клинических рекомендаций</w:t>
        </w:r>
        <w:r w:rsidR="00EA25D4">
          <w:rPr>
            <w:noProof/>
            <w:webHidden/>
          </w:rPr>
          <w:tab/>
        </w:r>
        <w:r w:rsidR="00EA25D4">
          <w:rPr>
            <w:noProof/>
            <w:webHidden/>
          </w:rPr>
          <w:fldChar w:fldCharType="begin"/>
        </w:r>
        <w:r w:rsidR="00EA25D4">
          <w:rPr>
            <w:noProof/>
            <w:webHidden/>
          </w:rPr>
          <w:instrText xml:space="preserve"> PAGEREF _Toc70451730 \h </w:instrText>
        </w:r>
        <w:r w:rsidR="00EA25D4">
          <w:rPr>
            <w:noProof/>
            <w:webHidden/>
          </w:rPr>
        </w:r>
        <w:r w:rsidR="00EA25D4">
          <w:rPr>
            <w:noProof/>
            <w:webHidden/>
          </w:rPr>
          <w:fldChar w:fldCharType="separate"/>
        </w:r>
        <w:r w:rsidR="00382452">
          <w:rPr>
            <w:noProof/>
            <w:webHidden/>
          </w:rPr>
          <w:t>70</w:t>
        </w:r>
        <w:r w:rsidR="00EA25D4">
          <w:rPr>
            <w:noProof/>
            <w:webHidden/>
          </w:rPr>
          <w:fldChar w:fldCharType="end"/>
        </w:r>
      </w:hyperlink>
    </w:p>
    <w:p w14:paraId="477D0F3B" w14:textId="71D48455"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1" w:history="1">
        <w:r w:rsidR="00EA25D4" w:rsidRPr="007F1D31">
          <w:rPr>
            <w:rStyle w:val="af7"/>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EA25D4">
          <w:rPr>
            <w:noProof/>
            <w:webHidden/>
          </w:rPr>
          <w:tab/>
        </w:r>
        <w:r w:rsidR="00EA25D4">
          <w:rPr>
            <w:noProof/>
            <w:webHidden/>
          </w:rPr>
          <w:fldChar w:fldCharType="begin"/>
        </w:r>
        <w:r w:rsidR="00EA25D4">
          <w:rPr>
            <w:noProof/>
            <w:webHidden/>
          </w:rPr>
          <w:instrText xml:space="preserve"> PAGEREF _Toc70451731 \h </w:instrText>
        </w:r>
        <w:r w:rsidR="00EA25D4">
          <w:rPr>
            <w:noProof/>
            <w:webHidden/>
          </w:rPr>
        </w:r>
        <w:r w:rsidR="00EA25D4">
          <w:rPr>
            <w:noProof/>
            <w:webHidden/>
          </w:rPr>
          <w:fldChar w:fldCharType="separate"/>
        </w:r>
        <w:r w:rsidR="00382452">
          <w:rPr>
            <w:noProof/>
            <w:webHidden/>
          </w:rPr>
          <w:t>73</w:t>
        </w:r>
        <w:r w:rsidR="00EA25D4">
          <w:rPr>
            <w:noProof/>
            <w:webHidden/>
          </w:rPr>
          <w:fldChar w:fldCharType="end"/>
        </w:r>
      </w:hyperlink>
    </w:p>
    <w:p w14:paraId="23BE18D0" w14:textId="59566A0E"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2" w:history="1">
        <w:r w:rsidR="00EA25D4" w:rsidRPr="007F1D31">
          <w:rPr>
            <w:rStyle w:val="af7"/>
            <w:noProof/>
          </w:rPr>
          <w:t>Приложение А3.1. Информированное согласие на проведение обследования на ВИЧ-инфекцию</w:t>
        </w:r>
        <w:r w:rsidR="00EA25D4">
          <w:rPr>
            <w:noProof/>
            <w:webHidden/>
          </w:rPr>
          <w:tab/>
        </w:r>
        <w:r w:rsidR="00EA25D4">
          <w:rPr>
            <w:noProof/>
            <w:webHidden/>
          </w:rPr>
          <w:fldChar w:fldCharType="begin"/>
        </w:r>
        <w:r w:rsidR="00EA25D4">
          <w:rPr>
            <w:noProof/>
            <w:webHidden/>
          </w:rPr>
          <w:instrText xml:space="preserve"> PAGEREF _Toc70451732 \h </w:instrText>
        </w:r>
        <w:r w:rsidR="00EA25D4">
          <w:rPr>
            <w:noProof/>
            <w:webHidden/>
          </w:rPr>
        </w:r>
        <w:r w:rsidR="00EA25D4">
          <w:rPr>
            <w:noProof/>
            <w:webHidden/>
          </w:rPr>
          <w:fldChar w:fldCharType="separate"/>
        </w:r>
        <w:r w:rsidR="00382452">
          <w:rPr>
            <w:noProof/>
            <w:webHidden/>
          </w:rPr>
          <w:t>74</w:t>
        </w:r>
        <w:r w:rsidR="00EA25D4">
          <w:rPr>
            <w:noProof/>
            <w:webHidden/>
          </w:rPr>
          <w:fldChar w:fldCharType="end"/>
        </w:r>
      </w:hyperlink>
    </w:p>
    <w:p w14:paraId="4ECA96E3" w14:textId="1A3729FB"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3" w:history="1">
        <w:r w:rsidR="00EA25D4" w:rsidRPr="007F1D31">
          <w:rPr>
            <w:rStyle w:val="af7"/>
            <w:noProof/>
          </w:rPr>
          <w:t>Приложение А3.2. Информирование о выявлении ВИЧ-инфекции</w:t>
        </w:r>
        <w:r w:rsidR="00EA25D4">
          <w:rPr>
            <w:noProof/>
            <w:webHidden/>
          </w:rPr>
          <w:tab/>
        </w:r>
        <w:r w:rsidR="00EA25D4">
          <w:rPr>
            <w:noProof/>
            <w:webHidden/>
          </w:rPr>
          <w:fldChar w:fldCharType="begin"/>
        </w:r>
        <w:r w:rsidR="00EA25D4">
          <w:rPr>
            <w:noProof/>
            <w:webHidden/>
          </w:rPr>
          <w:instrText xml:space="preserve"> PAGEREF _Toc70451733 \h </w:instrText>
        </w:r>
        <w:r w:rsidR="00EA25D4">
          <w:rPr>
            <w:noProof/>
            <w:webHidden/>
          </w:rPr>
        </w:r>
        <w:r w:rsidR="00EA25D4">
          <w:rPr>
            <w:noProof/>
            <w:webHidden/>
          </w:rPr>
          <w:fldChar w:fldCharType="separate"/>
        </w:r>
        <w:r w:rsidR="00382452">
          <w:rPr>
            <w:noProof/>
            <w:webHidden/>
          </w:rPr>
          <w:t>75</w:t>
        </w:r>
        <w:r w:rsidR="00EA25D4">
          <w:rPr>
            <w:noProof/>
            <w:webHidden/>
          </w:rPr>
          <w:fldChar w:fldCharType="end"/>
        </w:r>
      </w:hyperlink>
    </w:p>
    <w:p w14:paraId="4D0B6C90" w14:textId="79927256"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4" w:history="1">
        <w:r w:rsidR="00EA25D4" w:rsidRPr="007F1D31">
          <w:rPr>
            <w:rStyle w:val="af7"/>
            <w:noProof/>
          </w:rPr>
          <w:t>Приложение А3.3. Информированное согласие на проведение химиопрофилактики передачи ВИЧ-инфекции от матери ребенку во время беременности и родов</w:t>
        </w:r>
        <w:r w:rsidR="00EA25D4">
          <w:rPr>
            <w:noProof/>
            <w:webHidden/>
          </w:rPr>
          <w:tab/>
        </w:r>
        <w:r w:rsidR="00EA25D4">
          <w:rPr>
            <w:noProof/>
            <w:webHidden/>
          </w:rPr>
          <w:fldChar w:fldCharType="begin"/>
        </w:r>
        <w:r w:rsidR="00EA25D4">
          <w:rPr>
            <w:noProof/>
            <w:webHidden/>
          </w:rPr>
          <w:instrText xml:space="preserve"> PAGEREF _Toc70451734 \h </w:instrText>
        </w:r>
        <w:r w:rsidR="00EA25D4">
          <w:rPr>
            <w:noProof/>
            <w:webHidden/>
          </w:rPr>
        </w:r>
        <w:r w:rsidR="00EA25D4">
          <w:rPr>
            <w:noProof/>
            <w:webHidden/>
          </w:rPr>
          <w:fldChar w:fldCharType="separate"/>
        </w:r>
        <w:r w:rsidR="00382452">
          <w:rPr>
            <w:noProof/>
            <w:webHidden/>
          </w:rPr>
          <w:t>76</w:t>
        </w:r>
        <w:r w:rsidR="00EA25D4">
          <w:rPr>
            <w:noProof/>
            <w:webHidden/>
          </w:rPr>
          <w:fldChar w:fldCharType="end"/>
        </w:r>
      </w:hyperlink>
    </w:p>
    <w:p w14:paraId="4A50B1F2" w14:textId="5337B20A"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5" w:history="1">
        <w:r w:rsidR="00EA25D4" w:rsidRPr="007F1D31">
          <w:rPr>
            <w:rStyle w:val="af7"/>
            <w:rFonts w:eastAsia="Calibri"/>
            <w:noProof/>
          </w:rPr>
          <w:t xml:space="preserve">Приложение </w:t>
        </w:r>
        <w:r w:rsidR="00EA25D4" w:rsidRPr="007F1D31">
          <w:rPr>
            <w:rStyle w:val="af7"/>
            <w:noProof/>
          </w:rPr>
          <w:t>А3.</w:t>
        </w:r>
        <w:r w:rsidR="00EA25D4" w:rsidRPr="007F1D31">
          <w:rPr>
            <w:rStyle w:val="af7"/>
            <w:rFonts w:eastAsia="Calibri"/>
            <w:noProof/>
            <w:lang w:eastAsia="en-US"/>
          </w:rPr>
          <w:t>4. Установленные FDA категории риска применения лекарственных средств во время беременности</w:t>
        </w:r>
        <w:r w:rsidR="00EA25D4">
          <w:rPr>
            <w:noProof/>
            <w:webHidden/>
          </w:rPr>
          <w:tab/>
        </w:r>
        <w:r w:rsidR="00EA25D4">
          <w:rPr>
            <w:noProof/>
            <w:webHidden/>
          </w:rPr>
          <w:fldChar w:fldCharType="begin"/>
        </w:r>
        <w:r w:rsidR="00EA25D4">
          <w:rPr>
            <w:noProof/>
            <w:webHidden/>
          </w:rPr>
          <w:instrText xml:space="preserve"> PAGEREF _Toc70451735 \h </w:instrText>
        </w:r>
        <w:r w:rsidR="00EA25D4">
          <w:rPr>
            <w:noProof/>
            <w:webHidden/>
          </w:rPr>
        </w:r>
        <w:r w:rsidR="00EA25D4">
          <w:rPr>
            <w:noProof/>
            <w:webHidden/>
          </w:rPr>
          <w:fldChar w:fldCharType="separate"/>
        </w:r>
        <w:r w:rsidR="00382452">
          <w:rPr>
            <w:noProof/>
            <w:webHidden/>
          </w:rPr>
          <w:t>77</w:t>
        </w:r>
        <w:r w:rsidR="00EA25D4">
          <w:rPr>
            <w:noProof/>
            <w:webHidden/>
          </w:rPr>
          <w:fldChar w:fldCharType="end"/>
        </w:r>
      </w:hyperlink>
    </w:p>
    <w:p w14:paraId="14C75E65" w14:textId="7479DD0F"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6" w:history="1">
        <w:r w:rsidR="00EA25D4" w:rsidRPr="007F1D31">
          <w:rPr>
            <w:rStyle w:val="af7"/>
            <w:noProof/>
          </w:rPr>
          <w:t>Приложение А3.5. Использование АРВП у беременных с ВИЧ-инфекцией: данные ФК и токсичности при беременности человека и рекомендации по применению во время беременности</w:t>
        </w:r>
        <w:r w:rsidR="00EA25D4">
          <w:rPr>
            <w:noProof/>
            <w:webHidden/>
          </w:rPr>
          <w:tab/>
        </w:r>
        <w:r w:rsidR="00EA25D4">
          <w:rPr>
            <w:noProof/>
            <w:webHidden/>
          </w:rPr>
          <w:fldChar w:fldCharType="begin"/>
        </w:r>
        <w:r w:rsidR="00EA25D4">
          <w:rPr>
            <w:noProof/>
            <w:webHidden/>
          </w:rPr>
          <w:instrText xml:space="preserve"> PAGEREF _Toc70451736 \h </w:instrText>
        </w:r>
        <w:r w:rsidR="00EA25D4">
          <w:rPr>
            <w:noProof/>
            <w:webHidden/>
          </w:rPr>
        </w:r>
        <w:r w:rsidR="00EA25D4">
          <w:rPr>
            <w:noProof/>
            <w:webHidden/>
          </w:rPr>
          <w:fldChar w:fldCharType="separate"/>
        </w:r>
        <w:r w:rsidR="00382452">
          <w:rPr>
            <w:noProof/>
            <w:webHidden/>
          </w:rPr>
          <w:t>78</w:t>
        </w:r>
        <w:r w:rsidR="00EA25D4">
          <w:rPr>
            <w:noProof/>
            <w:webHidden/>
          </w:rPr>
          <w:fldChar w:fldCharType="end"/>
        </w:r>
      </w:hyperlink>
    </w:p>
    <w:p w14:paraId="3F7CF520" w14:textId="161A13E3"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7" w:history="1">
        <w:r w:rsidR="00EA25D4" w:rsidRPr="007F1D31">
          <w:rPr>
            <w:rStyle w:val="af7"/>
            <w:rFonts w:eastAsia="Calibri"/>
            <w:noProof/>
            <w:shd w:val="clear" w:color="auto" w:fill="FFFFFF"/>
          </w:rPr>
          <w:t xml:space="preserve">Приложение </w:t>
        </w:r>
        <w:r w:rsidR="00EA25D4" w:rsidRPr="007F1D31">
          <w:rPr>
            <w:rStyle w:val="af7"/>
            <w:noProof/>
          </w:rPr>
          <w:t>А3.</w:t>
        </w:r>
        <w:r w:rsidR="00EA25D4" w:rsidRPr="007F1D31">
          <w:rPr>
            <w:rStyle w:val="af7"/>
            <w:rFonts w:eastAsia="Calibri"/>
            <w:noProof/>
            <w:shd w:val="clear" w:color="auto" w:fill="FFFFFF"/>
            <w:lang w:eastAsia="en-US"/>
          </w:rPr>
          <w:t xml:space="preserve">6. </w:t>
        </w:r>
        <w:r w:rsidR="00EA25D4" w:rsidRPr="007F1D31">
          <w:rPr>
            <w:rStyle w:val="af7"/>
            <w:rFonts w:eastAsia="Calibri"/>
            <w:noProof/>
            <w:shd w:val="clear" w:color="auto" w:fill="FFFFFF"/>
          </w:rPr>
          <w:t>Схемы АРВП для беременных, не получавших АРТ</w:t>
        </w:r>
        <w:r w:rsidR="00EA25D4">
          <w:rPr>
            <w:noProof/>
            <w:webHidden/>
          </w:rPr>
          <w:tab/>
        </w:r>
        <w:r w:rsidR="00EA25D4">
          <w:rPr>
            <w:noProof/>
            <w:webHidden/>
          </w:rPr>
          <w:fldChar w:fldCharType="begin"/>
        </w:r>
        <w:r w:rsidR="00EA25D4">
          <w:rPr>
            <w:noProof/>
            <w:webHidden/>
          </w:rPr>
          <w:instrText xml:space="preserve"> PAGEREF _Toc70451737 \h </w:instrText>
        </w:r>
        <w:r w:rsidR="00EA25D4">
          <w:rPr>
            <w:noProof/>
            <w:webHidden/>
          </w:rPr>
        </w:r>
        <w:r w:rsidR="00EA25D4">
          <w:rPr>
            <w:noProof/>
            <w:webHidden/>
          </w:rPr>
          <w:fldChar w:fldCharType="separate"/>
        </w:r>
        <w:r w:rsidR="00382452">
          <w:rPr>
            <w:noProof/>
            <w:webHidden/>
          </w:rPr>
          <w:t>84</w:t>
        </w:r>
        <w:r w:rsidR="00EA25D4">
          <w:rPr>
            <w:noProof/>
            <w:webHidden/>
          </w:rPr>
          <w:fldChar w:fldCharType="end"/>
        </w:r>
      </w:hyperlink>
    </w:p>
    <w:p w14:paraId="37D49B73" w14:textId="60DA2C2A"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8" w:history="1">
        <w:r w:rsidR="00EA25D4" w:rsidRPr="007F1D31">
          <w:rPr>
            <w:rStyle w:val="af7"/>
            <w:noProof/>
          </w:rPr>
          <w:t>Приложение А3.7. Рекомендации по применению АРВП у ВИЧ-инфицированных беременных женщин и ВИЧ-инфицированных женщин, планирующих беременность  [12,88,90,98,101–113]</w:t>
        </w:r>
        <w:r w:rsidR="00EA25D4">
          <w:rPr>
            <w:noProof/>
            <w:webHidden/>
          </w:rPr>
          <w:tab/>
        </w:r>
        <w:r w:rsidR="00EA25D4">
          <w:rPr>
            <w:noProof/>
            <w:webHidden/>
          </w:rPr>
          <w:fldChar w:fldCharType="begin"/>
        </w:r>
        <w:r w:rsidR="00EA25D4">
          <w:rPr>
            <w:noProof/>
            <w:webHidden/>
          </w:rPr>
          <w:instrText xml:space="preserve"> PAGEREF _Toc70451738 \h </w:instrText>
        </w:r>
        <w:r w:rsidR="00EA25D4">
          <w:rPr>
            <w:noProof/>
            <w:webHidden/>
          </w:rPr>
        </w:r>
        <w:r w:rsidR="00EA25D4">
          <w:rPr>
            <w:noProof/>
            <w:webHidden/>
          </w:rPr>
          <w:fldChar w:fldCharType="separate"/>
        </w:r>
        <w:r w:rsidR="00382452">
          <w:rPr>
            <w:noProof/>
            <w:webHidden/>
          </w:rPr>
          <w:t>86</w:t>
        </w:r>
        <w:r w:rsidR="00EA25D4">
          <w:rPr>
            <w:noProof/>
            <w:webHidden/>
          </w:rPr>
          <w:fldChar w:fldCharType="end"/>
        </w:r>
      </w:hyperlink>
    </w:p>
    <w:p w14:paraId="725C67E9" w14:textId="5DFDB659"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39" w:history="1">
        <w:r w:rsidR="00EA25D4" w:rsidRPr="007F1D31">
          <w:rPr>
            <w:rStyle w:val="af7"/>
            <w:rFonts w:eastAsia="Calibri"/>
            <w:noProof/>
          </w:rPr>
          <w:t xml:space="preserve">Приложение </w:t>
        </w:r>
        <w:r w:rsidR="00EA25D4" w:rsidRPr="007F1D31">
          <w:rPr>
            <w:rStyle w:val="af7"/>
            <w:noProof/>
          </w:rPr>
          <w:t>А3.</w:t>
        </w:r>
        <w:r w:rsidR="00EA25D4" w:rsidRPr="007F1D31">
          <w:rPr>
            <w:rStyle w:val="af7"/>
            <w:rFonts w:eastAsia="Calibri"/>
            <w:noProof/>
          </w:rPr>
          <w:t>8.</w:t>
        </w:r>
        <w:r w:rsidR="00EA25D4" w:rsidRPr="007F1D31">
          <w:rPr>
            <w:rStyle w:val="af7"/>
            <w:noProof/>
          </w:rPr>
          <w:t xml:space="preserve"> </w:t>
        </w:r>
        <w:r w:rsidR="00EA25D4" w:rsidRPr="007F1D31">
          <w:rPr>
            <w:rStyle w:val="af7"/>
            <w:rFonts w:eastAsia="Calibri"/>
            <w:noProof/>
          </w:rPr>
          <w:t>Регламент основных осмотров и обследований ВИЧ-инфицированных беременных при диспансерном наблюдении в территориальном центре профилактики и борьбы со СПИДом</w:t>
        </w:r>
        <w:r w:rsidR="00EA25D4">
          <w:rPr>
            <w:noProof/>
            <w:webHidden/>
          </w:rPr>
          <w:tab/>
        </w:r>
        <w:r w:rsidR="00EA25D4">
          <w:rPr>
            <w:noProof/>
            <w:webHidden/>
          </w:rPr>
          <w:fldChar w:fldCharType="begin"/>
        </w:r>
        <w:r w:rsidR="00EA25D4">
          <w:rPr>
            <w:noProof/>
            <w:webHidden/>
          </w:rPr>
          <w:instrText xml:space="preserve"> PAGEREF _Toc70451739 \h </w:instrText>
        </w:r>
        <w:r w:rsidR="00EA25D4">
          <w:rPr>
            <w:noProof/>
            <w:webHidden/>
          </w:rPr>
        </w:r>
        <w:r w:rsidR="00EA25D4">
          <w:rPr>
            <w:noProof/>
            <w:webHidden/>
          </w:rPr>
          <w:fldChar w:fldCharType="separate"/>
        </w:r>
        <w:r w:rsidR="00382452">
          <w:rPr>
            <w:noProof/>
            <w:webHidden/>
          </w:rPr>
          <w:t>88</w:t>
        </w:r>
        <w:r w:rsidR="00EA25D4">
          <w:rPr>
            <w:noProof/>
            <w:webHidden/>
          </w:rPr>
          <w:fldChar w:fldCharType="end"/>
        </w:r>
      </w:hyperlink>
    </w:p>
    <w:p w14:paraId="5E0B4D61" w14:textId="618DE398"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0" w:history="1">
        <w:r w:rsidR="00EA25D4" w:rsidRPr="007F1D31">
          <w:rPr>
            <w:rStyle w:val="af7"/>
            <w:rFonts w:eastAsia="Calibri"/>
            <w:noProof/>
            <w:lang w:eastAsia="en-US"/>
          </w:rPr>
          <w:t xml:space="preserve">Приложение </w:t>
        </w:r>
        <w:r w:rsidR="00EA25D4" w:rsidRPr="007F1D31">
          <w:rPr>
            <w:rStyle w:val="af7"/>
            <w:noProof/>
          </w:rPr>
          <w:t>А3.</w:t>
        </w:r>
        <w:r w:rsidR="00EA25D4" w:rsidRPr="007F1D31">
          <w:rPr>
            <w:rStyle w:val="af7"/>
            <w:rFonts w:eastAsia="Calibri"/>
            <w:noProof/>
            <w:lang w:eastAsia="en-US"/>
          </w:rPr>
          <w:t>9. Инструкция по проведению профилактики передачи ВИЧ-инфекции от матери ребёнку в родильных домах (отделениях)</w:t>
        </w:r>
        <w:r w:rsidR="00EA25D4">
          <w:rPr>
            <w:noProof/>
            <w:webHidden/>
          </w:rPr>
          <w:tab/>
        </w:r>
        <w:r w:rsidR="00EA25D4">
          <w:rPr>
            <w:noProof/>
            <w:webHidden/>
          </w:rPr>
          <w:fldChar w:fldCharType="begin"/>
        </w:r>
        <w:r w:rsidR="00EA25D4">
          <w:rPr>
            <w:noProof/>
            <w:webHidden/>
          </w:rPr>
          <w:instrText xml:space="preserve"> PAGEREF _Toc70451740 \h </w:instrText>
        </w:r>
        <w:r w:rsidR="00EA25D4">
          <w:rPr>
            <w:noProof/>
            <w:webHidden/>
          </w:rPr>
        </w:r>
        <w:r w:rsidR="00EA25D4">
          <w:rPr>
            <w:noProof/>
            <w:webHidden/>
          </w:rPr>
          <w:fldChar w:fldCharType="separate"/>
        </w:r>
        <w:r w:rsidR="00382452">
          <w:rPr>
            <w:noProof/>
            <w:webHidden/>
          </w:rPr>
          <w:t>89</w:t>
        </w:r>
        <w:r w:rsidR="00EA25D4">
          <w:rPr>
            <w:noProof/>
            <w:webHidden/>
          </w:rPr>
          <w:fldChar w:fldCharType="end"/>
        </w:r>
      </w:hyperlink>
    </w:p>
    <w:p w14:paraId="72A46644" w14:textId="5F84C976"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1" w:history="1">
        <w:r w:rsidR="00EA25D4" w:rsidRPr="007F1D31">
          <w:rPr>
            <w:rStyle w:val="af7"/>
            <w:noProof/>
          </w:rPr>
          <w:t>Приложение А3.10. Информированное согласие на проведение ребенку антиретровирусной терапии с целью предотвращения перинатального заражения ВИЧ-инфекцией</w:t>
        </w:r>
        <w:r w:rsidR="00EA25D4">
          <w:rPr>
            <w:noProof/>
            <w:webHidden/>
          </w:rPr>
          <w:tab/>
        </w:r>
        <w:r w:rsidR="00EA25D4">
          <w:rPr>
            <w:noProof/>
            <w:webHidden/>
          </w:rPr>
          <w:fldChar w:fldCharType="begin"/>
        </w:r>
        <w:r w:rsidR="00EA25D4">
          <w:rPr>
            <w:noProof/>
            <w:webHidden/>
          </w:rPr>
          <w:instrText xml:space="preserve"> PAGEREF _Toc70451741 \h </w:instrText>
        </w:r>
        <w:r w:rsidR="00EA25D4">
          <w:rPr>
            <w:noProof/>
            <w:webHidden/>
          </w:rPr>
        </w:r>
        <w:r w:rsidR="00EA25D4">
          <w:rPr>
            <w:noProof/>
            <w:webHidden/>
          </w:rPr>
          <w:fldChar w:fldCharType="separate"/>
        </w:r>
        <w:r w:rsidR="00382452">
          <w:rPr>
            <w:noProof/>
            <w:webHidden/>
          </w:rPr>
          <w:t>90</w:t>
        </w:r>
        <w:r w:rsidR="00EA25D4">
          <w:rPr>
            <w:noProof/>
            <w:webHidden/>
          </w:rPr>
          <w:fldChar w:fldCharType="end"/>
        </w:r>
      </w:hyperlink>
    </w:p>
    <w:p w14:paraId="27F42B5A" w14:textId="435FE2E9"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2" w:history="1">
        <w:r w:rsidR="00EA25D4" w:rsidRPr="007F1D31">
          <w:rPr>
            <w:rStyle w:val="af7"/>
            <w:noProof/>
          </w:rPr>
          <w:t>Приложение А3.11. Уведомление об ответственности за отказ от профилактики передачи</w:t>
        </w:r>
        <w:r w:rsidR="00EA25D4">
          <w:rPr>
            <w:noProof/>
            <w:webHidden/>
          </w:rPr>
          <w:tab/>
        </w:r>
        <w:r w:rsidR="00EA25D4">
          <w:rPr>
            <w:noProof/>
            <w:webHidden/>
          </w:rPr>
          <w:fldChar w:fldCharType="begin"/>
        </w:r>
        <w:r w:rsidR="00EA25D4">
          <w:rPr>
            <w:noProof/>
            <w:webHidden/>
          </w:rPr>
          <w:instrText xml:space="preserve"> PAGEREF _Toc70451742 \h </w:instrText>
        </w:r>
        <w:r w:rsidR="00EA25D4">
          <w:rPr>
            <w:noProof/>
            <w:webHidden/>
          </w:rPr>
        </w:r>
        <w:r w:rsidR="00EA25D4">
          <w:rPr>
            <w:noProof/>
            <w:webHidden/>
          </w:rPr>
          <w:fldChar w:fldCharType="separate"/>
        </w:r>
        <w:r w:rsidR="00382452">
          <w:rPr>
            <w:noProof/>
            <w:webHidden/>
          </w:rPr>
          <w:t>92</w:t>
        </w:r>
        <w:r w:rsidR="00EA25D4">
          <w:rPr>
            <w:noProof/>
            <w:webHidden/>
          </w:rPr>
          <w:fldChar w:fldCharType="end"/>
        </w:r>
      </w:hyperlink>
    </w:p>
    <w:p w14:paraId="5D2FDDDB" w14:textId="71FE90EE"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3" w:history="1">
        <w:r w:rsidR="00EA25D4" w:rsidRPr="007F1D31">
          <w:rPr>
            <w:rStyle w:val="af7"/>
            <w:noProof/>
          </w:rPr>
          <w:t>Приложение А3.12. Мероприятия по предотвращению отказов ВИЧ-инфицированных женщин по проведению профилактики передачи ВИЧ-инфекции от матери ребёнку</w:t>
        </w:r>
        <w:r w:rsidR="00EA25D4">
          <w:rPr>
            <w:noProof/>
            <w:webHidden/>
          </w:rPr>
          <w:tab/>
        </w:r>
        <w:r w:rsidR="00EA25D4">
          <w:rPr>
            <w:noProof/>
            <w:webHidden/>
          </w:rPr>
          <w:fldChar w:fldCharType="begin"/>
        </w:r>
        <w:r w:rsidR="00EA25D4">
          <w:rPr>
            <w:noProof/>
            <w:webHidden/>
          </w:rPr>
          <w:instrText xml:space="preserve"> PAGEREF _Toc70451743 \h </w:instrText>
        </w:r>
        <w:r w:rsidR="00EA25D4">
          <w:rPr>
            <w:noProof/>
            <w:webHidden/>
          </w:rPr>
        </w:r>
        <w:r w:rsidR="00EA25D4">
          <w:rPr>
            <w:noProof/>
            <w:webHidden/>
          </w:rPr>
          <w:fldChar w:fldCharType="separate"/>
        </w:r>
        <w:r w:rsidR="00382452">
          <w:rPr>
            <w:noProof/>
            <w:webHidden/>
          </w:rPr>
          <w:t>92</w:t>
        </w:r>
        <w:r w:rsidR="00EA25D4">
          <w:rPr>
            <w:noProof/>
            <w:webHidden/>
          </w:rPr>
          <w:fldChar w:fldCharType="end"/>
        </w:r>
      </w:hyperlink>
    </w:p>
    <w:p w14:paraId="105F0350" w14:textId="1C06721F"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4" w:history="1">
        <w:r w:rsidR="00EA25D4" w:rsidRPr="007F1D31">
          <w:rPr>
            <w:rStyle w:val="af7"/>
            <w:noProof/>
          </w:rPr>
          <w:t>Приложение Б. Алгоритм действий врача</w:t>
        </w:r>
        <w:r w:rsidR="00EA25D4">
          <w:rPr>
            <w:noProof/>
            <w:webHidden/>
          </w:rPr>
          <w:tab/>
        </w:r>
        <w:r w:rsidR="00EA25D4">
          <w:rPr>
            <w:noProof/>
            <w:webHidden/>
          </w:rPr>
          <w:fldChar w:fldCharType="begin"/>
        </w:r>
        <w:r w:rsidR="00EA25D4">
          <w:rPr>
            <w:noProof/>
            <w:webHidden/>
          </w:rPr>
          <w:instrText xml:space="preserve"> PAGEREF _Toc70451744 \h </w:instrText>
        </w:r>
        <w:r w:rsidR="00EA25D4">
          <w:rPr>
            <w:noProof/>
            <w:webHidden/>
          </w:rPr>
        </w:r>
        <w:r w:rsidR="00EA25D4">
          <w:rPr>
            <w:noProof/>
            <w:webHidden/>
          </w:rPr>
          <w:fldChar w:fldCharType="separate"/>
        </w:r>
        <w:r w:rsidR="00382452">
          <w:rPr>
            <w:noProof/>
            <w:webHidden/>
          </w:rPr>
          <w:t>93</w:t>
        </w:r>
        <w:r w:rsidR="00EA25D4">
          <w:rPr>
            <w:noProof/>
            <w:webHidden/>
          </w:rPr>
          <w:fldChar w:fldCharType="end"/>
        </w:r>
      </w:hyperlink>
    </w:p>
    <w:p w14:paraId="280EC4FE" w14:textId="55EBC20E" w:rsidR="00EA25D4" w:rsidRDefault="00B65999" w:rsidP="00EA25D4">
      <w:pPr>
        <w:pStyle w:val="12"/>
        <w:tabs>
          <w:tab w:val="right" w:leader="dot" w:pos="9345"/>
        </w:tabs>
        <w:rPr>
          <w:rFonts w:asciiTheme="minorHAnsi" w:eastAsiaTheme="minorEastAsia" w:hAnsiTheme="minorHAnsi" w:cstheme="minorBidi"/>
          <w:noProof/>
          <w:sz w:val="22"/>
          <w:szCs w:val="22"/>
        </w:rPr>
      </w:pPr>
      <w:hyperlink w:anchor="_Toc70451745" w:history="1">
        <w:r w:rsidR="00EA25D4" w:rsidRPr="007F1D31">
          <w:rPr>
            <w:rStyle w:val="af7"/>
            <w:noProof/>
          </w:rPr>
          <w:t>Приложение В. Информация для пациента</w:t>
        </w:r>
        <w:r w:rsidR="00EA25D4">
          <w:rPr>
            <w:noProof/>
            <w:webHidden/>
          </w:rPr>
          <w:tab/>
        </w:r>
        <w:r w:rsidR="00EA25D4">
          <w:rPr>
            <w:noProof/>
            <w:webHidden/>
          </w:rPr>
          <w:fldChar w:fldCharType="begin"/>
        </w:r>
        <w:r w:rsidR="00EA25D4">
          <w:rPr>
            <w:noProof/>
            <w:webHidden/>
          </w:rPr>
          <w:instrText xml:space="preserve"> PAGEREF _Toc70451745 \h </w:instrText>
        </w:r>
        <w:r w:rsidR="00EA25D4">
          <w:rPr>
            <w:noProof/>
            <w:webHidden/>
          </w:rPr>
        </w:r>
        <w:r w:rsidR="00EA25D4">
          <w:rPr>
            <w:noProof/>
            <w:webHidden/>
          </w:rPr>
          <w:fldChar w:fldCharType="separate"/>
        </w:r>
        <w:r w:rsidR="00382452">
          <w:rPr>
            <w:noProof/>
            <w:webHidden/>
          </w:rPr>
          <w:t>94</w:t>
        </w:r>
        <w:r w:rsidR="00EA25D4">
          <w:rPr>
            <w:noProof/>
            <w:webHidden/>
          </w:rPr>
          <w:fldChar w:fldCharType="end"/>
        </w:r>
      </w:hyperlink>
    </w:p>
    <w:p w14:paraId="5D593475" w14:textId="59A80F33" w:rsidR="00C765DC" w:rsidRDefault="00ED0BE6" w:rsidP="00EA25D4">
      <w:pPr>
        <w:spacing w:after="0"/>
        <w:rPr>
          <w:bCs/>
          <w:color w:val="000000"/>
          <w:szCs w:val="24"/>
        </w:rPr>
      </w:pPr>
      <w:r w:rsidRPr="00430EE1">
        <w:rPr>
          <w:bCs/>
          <w:color w:val="000000"/>
          <w:szCs w:val="24"/>
        </w:rPr>
        <w:fldChar w:fldCharType="end"/>
      </w:r>
    </w:p>
    <w:p w14:paraId="423E5C72" w14:textId="77777777" w:rsidR="00841E1D" w:rsidRPr="009E7D1F" w:rsidRDefault="00C765DC" w:rsidP="009E7D1F">
      <w:pPr>
        <w:pStyle w:val="1"/>
      </w:pPr>
      <w:r>
        <w:br w:type="page"/>
      </w:r>
      <w:bookmarkStart w:id="3" w:name="_Toc51236896"/>
      <w:bookmarkStart w:id="4" w:name="_Toc70451692"/>
      <w:r w:rsidR="00841E1D" w:rsidRPr="009E7D1F">
        <w:lastRenderedPageBreak/>
        <w:t>Список сокращений</w:t>
      </w:r>
      <w:bookmarkEnd w:id="3"/>
      <w:bookmarkEnd w:id="4"/>
    </w:p>
    <w:p w14:paraId="6D6D697D" w14:textId="77777777" w:rsidR="00841E1D" w:rsidRPr="00430EE1" w:rsidRDefault="00841E1D" w:rsidP="00851D56">
      <w:pPr>
        <w:spacing w:after="0"/>
        <w:ind w:left="0" w:firstLine="708"/>
        <w:rPr>
          <w:color w:val="000000"/>
        </w:rPr>
      </w:pPr>
      <w:r w:rsidRPr="00430EE1">
        <w:rPr>
          <w:color w:val="000000"/>
        </w:rPr>
        <w:t xml:space="preserve">АЛТ – </w:t>
      </w:r>
      <w:proofErr w:type="spellStart"/>
      <w:r w:rsidRPr="00430EE1">
        <w:rPr>
          <w:color w:val="000000"/>
        </w:rPr>
        <w:t>аланинаминотрансфераза</w:t>
      </w:r>
      <w:proofErr w:type="spellEnd"/>
    </w:p>
    <w:p w14:paraId="1974C5B7" w14:textId="77777777" w:rsidR="00841E1D" w:rsidRPr="00430EE1" w:rsidRDefault="00841E1D" w:rsidP="00851D56">
      <w:pPr>
        <w:spacing w:after="0"/>
        <w:ind w:left="0" w:firstLine="708"/>
        <w:rPr>
          <w:color w:val="000000"/>
        </w:rPr>
      </w:pPr>
      <w:r w:rsidRPr="00430EE1">
        <w:rPr>
          <w:color w:val="000000"/>
        </w:rPr>
        <w:t>АРВП – антиретровирусные препараты</w:t>
      </w:r>
    </w:p>
    <w:p w14:paraId="2FD1C723" w14:textId="77777777" w:rsidR="00841E1D" w:rsidRPr="00430EE1" w:rsidRDefault="00841E1D" w:rsidP="00851D56">
      <w:pPr>
        <w:spacing w:after="0"/>
        <w:ind w:left="0" w:firstLine="708"/>
        <w:rPr>
          <w:color w:val="000000"/>
        </w:rPr>
      </w:pPr>
      <w:r w:rsidRPr="00430EE1">
        <w:rPr>
          <w:color w:val="000000"/>
        </w:rPr>
        <w:t>АРТ – антиретровирусная терапия</w:t>
      </w:r>
    </w:p>
    <w:p w14:paraId="1DD15266" w14:textId="77777777" w:rsidR="00841E1D" w:rsidRPr="00430EE1" w:rsidRDefault="00841E1D" w:rsidP="00851D56">
      <w:pPr>
        <w:spacing w:after="0"/>
        <w:ind w:left="0" w:firstLine="708"/>
        <w:rPr>
          <w:color w:val="000000"/>
        </w:rPr>
      </w:pPr>
      <w:r w:rsidRPr="00430EE1">
        <w:rPr>
          <w:color w:val="000000"/>
        </w:rPr>
        <w:t xml:space="preserve">АСТ – </w:t>
      </w:r>
      <w:proofErr w:type="spellStart"/>
      <w:r w:rsidRPr="00430EE1">
        <w:rPr>
          <w:color w:val="000000"/>
        </w:rPr>
        <w:t>аспартатаминотрансфераза</w:t>
      </w:r>
      <w:proofErr w:type="spellEnd"/>
    </w:p>
    <w:p w14:paraId="0252CDE1" w14:textId="77777777" w:rsidR="006A0683" w:rsidRPr="00430EE1" w:rsidRDefault="00841E1D" w:rsidP="006A0683">
      <w:pPr>
        <w:spacing w:after="0"/>
        <w:ind w:left="0" w:firstLine="708"/>
        <w:rPr>
          <w:color w:val="000000"/>
        </w:rPr>
      </w:pPr>
      <w:r w:rsidRPr="00430EE1">
        <w:rPr>
          <w:color w:val="000000"/>
        </w:rPr>
        <w:t>ВИЧ – вирус иммунодефицита человека</w:t>
      </w:r>
    </w:p>
    <w:p w14:paraId="3DB0D468" w14:textId="77777777" w:rsidR="006A0683" w:rsidRPr="00430EE1" w:rsidRDefault="006A0683" w:rsidP="006A0683">
      <w:pPr>
        <w:spacing w:after="0"/>
        <w:ind w:left="0" w:firstLine="708"/>
        <w:rPr>
          <w:color w:val="000000"/>
        </w:rPr>
      </w:pPr>
      <w:r w:rsidRPr="00430EE1">
        <w:rPr>
          <w:color w:val="000000"/>
        </w:rPr>
        <w:t>ВМИ – внутриматочная инсеминация</w:t>
      </w:r>
    </w:p>
    <w:p w14:paraId="43D15EF1" w14:textId="77777777" w:rsidR="00841E1D" w:rsidRPr="00430EE1" w:rsidRDefault="00841E1D" w:rsidP="00851D56">
      <w:pPr>
        <w:spacing w:after="0"/>
        <w:ind w:left="0" w:firstLine="708"/>
        <w:rPr>
          <w:color w:val="000000"/>
        </w:rPr>
      </w:pPr>
      <w:r w:rsidRPr="00430EE1">
        <w:rPr>
          <w:color w:val="000000"/>
        </w:rPr>
        <w:t xml:space="preserve">ВН – вирусная нагрузка – количество копий РНК ВИЧ в 1 мл </w:t>
      </w:r>
      <w:proofErr w:type="spellStart"/>
      <w:r w:rsidRPr="00430EE1">
        <w:rPr>
          <w:color w:val="000000"/>
        </w:rPr>
        <w:t>биосубстрата</w:t>
      </w:r>
      <w:proofErr w:type="spellEnd"/>
    </w:p>
    <w:p w14:paraId="52342721" w14:textId="77777777" w:rsidR="006A0683" w:rsidRPr="00430EE1" w:rsidRDefault="00841E1D" w:rsidP="006A0683">
      <w:pPr>
        <w:spacing w:after="0"/>
        <w:ind w:left="0" w:firstLine="708"/>
        <w:rPr>
          <w:color w:val="000000"/>
        </w:rPr>
      </w:pPr>
      <w:r w:rsidRPr="00430EE1">
        <w:rPr>
          <w:color w:val="000000"/>
        </w:rPr>
        <w:t>ВОЗ – Всемирная организация здравоохранения</w:t>
      </w:r>
    </w:p>
    <w:p w14:paraId="35CE0630" w14:textId="77777777" w:rsidR="006A0683" w:rsidRPr="00430EE1" w:rsidRDefault="006A0683" w:rsidP="006A0683">
      <w:pPr>
        <w:spacing w:after="0"/>
        <w:ind w:left="0" w:firstLine="708"/>
        <w:rPr>
          <w:color w:val="000000"/>
        </w:rPr>
      </w:pPr>
      <w:r w:rsidRPr="00430EE1">
        <w:rPr>
          <w:color w:val="000000"/>
        </w:rPr>
        <w:t>ВРТ – вспомогательные репродуктивные технологии</w:t>
      </w:r>
    </w:p>
    <w:p w14:paraId="3BD03A2D" w14:textId="77777777" w:rsidR="00841E1D" w:rsidRPr="00430EE1" w:rsidRDefault="00841E1D" w:rsidP="00851D56">
      <w:pPr>
        <w:spacing w:after="0"/>
        <w:ind w:left="0" w:firstLine="708"/>
        <w:rPr>
          <w:color w:val="000000"/>
        </w:rPr>
      </w:pPr>
      <w:r w:rsidRPr="00430EE1">
        <w:rPr>
          <w:color w:val="000000"/>
        </w:rPr>
        <w:t xml:space="preserve">ДКП – </w:t>
      </w:r>
      <w:proofErr w:type="spellStart"/>
      <w:r w:rsidRPr="00430EE1">
        <w:rPr>
          <w:color w:val="000000"/>
        </w:rPr>
        <w:t>доконтактная</w:t>
      </w:r>
      <w:proofErr w:type="spellEnd"/>
      <w:r w:rsidRPr="00430EE1">
        <w:rPr>
          <w:color w:val="000000"/>
        </w:rPr>
        <w:t xml:space="preserve"> профилактика</w:t>
      </w:r>
    </w:p>
    <w:p w14:paraId="3E54A8EA" w14:textId="77777777" w:rsidR="00841E1D" w:rsidRPr="00430EE1" w:rsidRDefault="00841E1D" w:rsidP="00851D56">
      <w:pPr>
        <w:spacing w:after="0"/>
        <w:ind w:left="0" w:firstLine="708"/>
        <w:rPr>
          <w:color w:val="000000"/>
        </w:rPr>
      </w:pPr>
      <w:r w:rsidRPr="00430EE1">
        <w:rPr>
          <w:color w:val="000000"/>
        </w:rPr>
        <w:t>ДН – диспансерное наблюдение</w:t>
      </w:r>
    </w:p>
    <w:p w14:paraId="50E0E74F" w14:textId="77777777" w:rsidR="00841E1D" w:rsidRPr="00430EE1" w:rsidRDefault="00841E1D" w:rsidP="00851D56">
      <w:pPr>
        <w:spacing w:after="0"/>
        <w:ind w:left="0" w:firstLine="708"/>
        <w:rPr>
          <w:color w:val="000000"/>
        </w:rPr>
      </w:pPr>
      <w:r w:rsidRPr="00430EE1">
        <w:rPr>
          <w:color w:val="000000"/>
        </w:rPr>
        <w:t>ДНК – дезоксирибонуклеиновая кислота</w:t>
      </w:r>
    </w:p>
    <w:p w14:paraId="5F16946B" w14:textId="77777777" w:rsidR="00D142BA" w:rsidRPr="00430EE1" w:rsidRDefault="00D142BA" w:rsidP="00851D56">
      <w:pPr>
        <w:spacing w:after="0"/>
        <w:ind w:left="0" w:firstLine="708"/>
        <w:rPr>
          <w:color w:val="000000"/>
        </w:rPr>
      </w:pPr>
      <w:r w:rsidRPr="00430EE1">
        <w:rPr>
          <w:color w:val="000000"/>
        </w:rPr>
        <w:t>ДНТ – дефект нервной трубки</w:t>
      </w:r>
    </w:p>
    <w:p w14:paraId="0048BB18" w14:textId="77777777" w:rsidR="00841E1D" w:rsidRPr="00430EE1" w:rsidRDefault="00841E1D" w:rsidP="00851D56">
      <w:pPr>
        <w:spacing w:after="0"/>
        <w:ind w:left="0" w:firstLine="708"/>
        <w:rPr>
          <w:color w:val="000000"/>
        </w:rPr>
      </w:pPr>
      <w:r w:rsidRPr="00430EE1">
        <w:rPr>
          <w:color w:val="000000"/>
        </w:rPr>
        <w:t>ЖКТ – желудочно-кишечный тракт</w:t>
      </w:r>
    </w:p>
    <w:p w14:paraId="013E429E" w14:textId="77777777" w:rsidR="00841E1D" w:rsidRPr="00430EE1" w:rsidRDefault="00841E1D" w:rsidP="00851D56">
      <w:pPr>
        <w:spacing w:after="0"/>
        <w:ind w:left="0" w:firstLine="708"/>
        <w:rPr>
          <w:color w:val="000000"/>
        </w:rPr>
      </w:pPr>
      <w:r w:rsidRPr="00430EE1">
        <w:rPr>
          <w:color w:val="000000"/>
        </w:rPr>
        <w:t xml:space="preserve">ИБ – </w:t>
      </w:r>
      <w:proofErr w:type="spellStart"/>
      <w:r w:rsidRPr="00430EE1">
        <w:rPr>
          <w:color w:val="000000"/>
        </w:rPr>
        <w:t>иммунноблотинг</w:t>
      </w:r>
      <w:proofErr w:type="spellEnd"/>
    </w:p>
    <w:p w14:paraId="4C8E5209" w14:textId="77777777" w:rsidR="006A0683" w:rsidRPr="00430EE1" w:rsidRDefault="00841E1D" w:rsidP="006A0683">
      <w:pPr>
        <w:spacing w:after="0"/>
        <w:ind w:left="0" w:firstLine="708"/>
        <w:rPr>
          <w:color w:val="000000"/>
        </w:rPr>
      </w:pPr>
      <w:r w:rsidRPr="00430EE1">
        <w:rPr>
          <w:color w:val="000000"/>
        </w:rPr>
        <w:t xml:space="preserve">ИИ – ингибиторы </w:t>
      </w:r>
      <w:proofErr w:type="spellStart"/>
      <w:r w:rsidRPr="00430EE1">
        <w:rPr>
          <w:color w:val="000000"/>
        </w:rPr>
        <w:t>интегразы</w:t>
      </w:r>
      <w:proofErr w:type="spellEnd"/>
      <w:r w:rsidRPr="00430EE1">
        <w:rPr>
          <w:color w:val="000000"/>
        </w:rPr>
        <w:t xml:space="preserve"> ВИЧ</w:t>
      </w:r>
    </w:p>
    <w:p w14:paraId="0AEDF2AF" w14:textId="77777777" w:rsidR="006A0683" w:rsidRPr="00430EE1" w:rsidRDefault="006A0683" w:rsidP="006A0683">
      <w:pPr>
        <w:spacing w:after="0"/>
        <w:ind w:left="0" w:firstLine="708"/>
        <w:rPr>
          <w:color w:val="000000"/>
        </w:rPr>
      </w:pPr>
      <w:r w:rsidRPr="00430EE1">
        <w:rPr>
          <w:color w:val="000000"/>
        </w:rPr>
        <w:t xml:space="preserve">ИКСИ – </w:t>
      </w:r>
      <w:proofErr w:type="spellStart"/>
      <w:r w:rsidRPr="00430EE1">
        <w:rPr>
          <w:color w:val="000000"/>
        </w:rPr>
        <w:t>интрацитоплазматическая</w:t>
      </w:r>
      <w:proofErr w:type="spellEnd"/>
      <w:r w:rsidRPr="00430EE1">
        <w:rPr>
          <w:color w:val="000000"/>
        </w:rPr>
        <w:t xml:space="preserve"> инъекция сперматозоида</w:t>
      </w:r>
    </w:p>
    <w:p w14:paraId="6583E057" w14:textId="77777777" w:rsidR="00841E1D" w:rsidRPr="00430EE1" w:rsidRDefault="00841E1D" w:rsidP="00851D56">
      <w:pPr>
        <w:spacing w:after="0"/>
        <w:ind w:left="0" w:firstLine="708"/>
        <w:rPr>
          <w:color w:val="000000"/>
        </w:rPr>
      </w:pPr>
      <w:r w:rsidRPr="00430EE1">
        <w:rPr>
          <w:color w:val="000000"/>
        </w:rPr>
        <w:t>ИМТ – индекс массы тела</w:t>
      </w:r>
    </w:p>
    <w:p w14:paraId="0F424F5D" w14:textId="3D379090" w:rsidR="00841E1D" w:rsidRDefault="00841E1D" w:rsidP="00851D56">
      <w:pPr>
        <w:spacing w:after="0"/>
        <w:ind w:left="0" w:firstLine="708"/>
        <w:rPr>
          <w:color w:val="000000"/>
        </w:rPr>
      </w:pPr>
      <w:r w:rsidRPr="00430EE1">
        <w:rPr>
          <w:color w:val="000000"/>
        </w:rPr>
        <w:t>ИП – ингибиторы протеазы ВИЧ</w:t>
      </w:r>
    </w:p>
    <w:p w14:paraId="17B1BCCE" w14:textId="4408B9BC" w:rsidR="001554F1" w:rsidRPr="00430EE1" w:rsidRDefault="001554F1" w:rsidP="00851D56">
      <w:pPr>
        <w:spacing w:after="0"/>
        <w:ind w:left="0" w:firstLine="708"/>
        <w:rPr>
          <w:color w:val="000000"/>
        </w:rPr>
      </w:pPr>
      <w:r>
        <w:rPr>
          <w:color w:val="000000"/>
        </w:rPr>
        <w:t>ИППП</w:t>
      </w:r>
      <w:r w:rsidR="000A0C56">
        <w:rPr>
          <w:color w:val="000000"/>
        </w:rPr>
        <w:t xml:space="preserve"> </w:t>
      </w:r>
      <w:r>
        <w:rPr>
          <w:color w:val="000000"/>
        </w:rPr>
        <w:t>-</w:t>
      </w:r>
      <w:r w:rsidR="000A0C56">
        <w:rPr>
          <w:color w:val="000000"/>
        </w:rPr>
        <w:t xml:space="preserve"> </w:t>
      </w:r>
      <w:proofErr w:type="gramStart"/>
      <w:r>
        <w:rPr>
          <w:color w:val="000000"/>
        </w:rPr>
        <w:t>инфекции</w:t>
      </w:r>
      <w:proofErr w:type="gramEnd"/>
      <w:r>
        <w:rPr>
          <w:color w:val="000000"/>
        </w:rPr>
        <w:t xml:space="preserve"> передающиеся половым путем</w:t>
      </w:r>
    </w:p>
    <w:p w14:paraId="7DEB4985" w14:textId="77777777" w:rsidR="00165F9C" w:rsidRPr="00430EE1" w:rsidRDefault="00165F9C" w:rsidP="00851D56">
      <w:pPr>
        <w:spacing w:after="0"/>
        <w:rPr>
          <w:color w:val="000000"/>
        </w:rPr>
      </w:pPr>
      <w:r w:rsidRPr="00430EE1">
        <w:rPr>
          <w:color w:val="000000"/>
        </w:rPr>
        <w:t xml:space="preserve">ИРИ - </w:t>
      </w:r>
      <w:proofErr w:type="spellStart"/>
      <w:r w:rsidRPr="00430EE1">
        <w:rPr>
          <w:color w:val="000000"/>
        </w:rPr>
        <w:t>иммунорегуляторный</w:t>
      </w:r>
      <w:proofErr w:type="spellEnd"/>
      <w:r w:rsidRPr="00430EE1">
        <w:rPr>
          <w:color w:val="000000"/>
        </w:rPr>
        <w:t xml:space="preserve"> индекс</w:t>
      </w:r>
    </w:p>
    <w:p w14:paraId="46706FFF" w14:textId="77777777" w:rsidR="00841E1D" w:rsidRPr="00430EE1" w:rsidRDefault="00841E1D" w:rsidP="00851D56">
      <w:pPr>
        <w:spacing w:after="0"/>
        <w:rPr>
          <w:color w:val="000000"/>
        </w:rPr>
      </w:pPr>
      <w:r w:rsidRPr="00430EE1">
        <w:rPr>
          <w:color w:val="000000"/>
        </w:rPr>
        <w:t>ИС – иммунный статус</w:t>
      </w:r>
    </w:p>
    <w:p w14:paraId="62856D11" w14:textId="77777777" w:rsidR="00841E1D" w:rsidRPr="00430EE1" w:rsidRDefault="00841E1D" w:rsidP="00851D56">
      <w:pPr>
        <w:spacing w:after="0"/>
        <w:rPr>
          <w:color w:val="000000"/>
        </w:rPr>
      </w:pPr>
      <w:r w:rsidRPr="00430EE1">
        <w:rPr>
          <w:color w:val="000000"/>
        </w:rPr>
        <w:t>ИС – ингибиторы слияния (фузии)</w:t>
      </w:r>
    </w:p>
    <w:p w14:paraId="33B60071" w14:textId="77777777" w:rsidR="00841E1D" w:rsidRPr="00430EE1" w:rsidRDefault="00841E1D" w:rsidP="00851D56">
      <w:pPr>
        <w:spacing w:after="0"/>
        <w:rPr>
          <w:color w:val="000000"/>
        </w:rPr>
      </w:pPr>
      <w:r w:rsidRPr="00430EE1">
        <w:rPr>
          <w:color w:val="000000"/>
        </w:rPr>
        <w:t>ИФА – иммуноферментный анализ</w:t>
      </w:r>
    </w:p>
    <w:p w14:paraId="683BABAA" w14:textId="77777777" w:rsidR="00841E1D" w:rsidRPr="00430EE1" w:rsidRDefault="00841E1D" w:rsidP="00851D56">
      <w:pPr>
        <w:spacing w:after="0"/>
        <w:rPr>
          <w:color w:val="000000"/>
        </w:rPr>
      </w:pPr>
      <w:r w:rsidRPr="00430EE1">
        <w:rPr>
          <w:color w:val="000000"/>
        </w:rPr>
        <w:t xml:space="preserve">ИХА – </w:t>
      </w:r>
      <w:proofErr w:type="spellStart"/>
      <w:r w:rsidRPr="00430EE1">
        <w:rPr>
          <w:color w:val="000000"/>
        </w:rPr>
        <w:t>иммунохроматографический</w:t>
      </w:r>
      <w:proofErr w:type="spellEnd"/>
      <w:r w:rsidRPr="00430EE1">
        <w:rPr>
          <w:color w:val="000000"/>
        </w:rPr>
        <w:t xml:space="preserve"> анализ</w:t>
      </w:r>
    </w:p>
    <w:p w14:paraId="543596F0" w14:textId="77777777" w:rsidR="00841E1D" w:rsidRPr="00430EE1" w:rsidRDefault="00841E1D" w:rsidP="00851D56">
      <w:pPr>
        <w:spacing w:after="0"/>
        <w:rPr>
          <w:color w:val="000000"/>
        </w:rPr>
      </w:pPr>
      <w:r w:rsidRPr="00430EE1">
        <w:rPr>
          <w:color w:val="000000"/>
        </w:rPr>
        <w:t xml:space="preserve">ИХЛА – </w:t>
      </w:r>
      <w:proofErr w:type="spellStart"/>
      <w:r w:rsidRPr="00430EE1">
        <w:rPr>
          <w:color w:val="000000"/>
        </w:rPr>
        <w:t>иммунохемилюминесцентный</w:t>
      </w:r>
      <w:proofErr w:type="spellEnd"/>
      <w:r w:rsidRPr="00430EE1">
        <w:rPr>
          <w:color w:val="000000"/>
        </w:rPr>
        <w:t xml:space="preserve"> анализ</w:t>
      </w:r>
    </w:p>
    <w:p w14:paraId="26EC4A88" w14:textId="77777777" w:rsidR="00841E1D" w:rsidRPr="00430EE1" w:rsidRDefault="00841E1D" w:rsidP="00851D56">
      <w:pPr>
        <w:spacing w:after="0"/>
        <w:rPr>
          <w:color w:val="000000"/>
        </w:rPr>
      </w:pPr>
      <w:r w:rsidRPr="00430EE1">
        <w:rPr>
          <w:color w:val="000000"/>
        </w:rPr>
        <w:t>КТ – компьютерная томография</w:t>
      </w:r>
    </w:p>
    <w:p w14:paraId="51F418F9" w14:textId="77777777" w:rsidR="00841E1D" w:rsidRPr="00430EE1" w:rsidRDefault="00841E1D" w:rsidP="00851D56">
      <w:pPr>
        <w:spacing w:after="0"/>
        <w:rPr>
          <w:color w:val="000000"/>
        </w:rPr>
      </w:pPr>
      <w:r w:rsidRPr="00430EE1">
        <w:rPr>
          <w:color w:val="000000"/>
        </w:rPr>
        <w:t>ЛЖВ – люди, живущие с ВИЧ-инфекцией</w:t>
      </w:r>
    </w:p>
    <w:p w14:paraId="1C6EF2EF" w14:textId="77777777" w:rsidR="00841E1D" w:rsidRPr="00430EE1" w:rsidRDefault="00841E1D" w:rsidP="00851D56">
      <w:pPr>
        <w:spacing w:after="0"/>
        <w:rPr>
          <w:color w:val="000000"/>
        </w:rPr>
      </w:pPr>
      <w:r w:rsidRPr="00430EE1">
        <w:rPr>
          <w:color w:val="000000"/>
        </w:rPr>
        <w:t xml:space="preserve">МКБ-10 – Международная классификация болезней и проблем, связанных со </w:t>
      </w:r>
    </w:p>
    <w:p w14:paraId="676A7292" w14:textId="77777777" w:rsidR="00841E1D" w:rsidRPr="00430EE1" w:rsidRDefault="00841E1D" w:rsidP="00851D56">
      <w:pPr>
        <w:spacing w:after="0"/>
        <w:rPr>
          <w:color w:val="000000"/>
        </w:rPr>
      </w:pPr>
      <w:r w:rsidRPr="00430EE1">
        <w:rPr>
          <w:color w:val="000000"/>
        </w:rPr>
        <w:t>здоровьем, 10-го пересмотра</w:t>
      </w:r>
    </w:p>
    <w:p w14:paraId="79BA2A45" w14:textId="77777777" w:rsidR="00841E1D" w:rsidRPr="00430EE1" w:rsidRDefault="00841E1D" w:rsidP="00851D56">
      <w:pPr>
        <w:spacing w:after="0"/>
        <w:rPr>
          <w:color w:val="000000"/>
        </w:rPr>
      </w:pPr>
      <w:r w:rsidRPr="00430EE1">
        <w:rPr>
          <w:color w:val="000000"/>
        </w:rPr>
        <w:t>МРТ – магнитно-резонансная томография</w:t>
      </w:r>
    </w:p>
    <w:p w14:paraId="75F49419" w14:textId="77777777" w:rsidR="00841E1D" w:rsidRDefault="00841E1D" w:rsidP="00851D56">
      <w:pPr>
        <w:spacing w:after="0"/>
        <w:rPr>
          <w:color w:val="000000"/>
        </w:rPr>
      </w:pPr>
      <w:r w:rsidRPr="00430EE1">
        <w:rPr>
          <w:color w:val="000000"/>
        </w:rPr>
        <w:t>МО – медицинская организация</w:t>
      </w:r>
    </w:p>
    <w:p w14:paraId="4B75A7F8" w14:textId="76A35F1D" w:rsidR="00C746D3" w:rsidRPr="008E1223" w:rsidRDefault="00C746D3" w:rsidP="00851D56">
      <w:pPr>
        <w:spacing w:after="0"/>
      </w:pPr>
      <w:r w:rsidRPr="008E1223">
        <w:t>МСМ – мужчины, практикующие секс с мужчинами</w:t>
      </w:r>
    </w:p>
    <w:p w14:paraId="42E266D0" w14:textId="77777777" w:rsidR="00841E1D" w:rsidRPr="00430EE1" w:rsidRDefault="00841E1D" w:rsidP="00851D56">
      <w:pPr>
        <w:spacing w:after="0"/>
        <w:rPr>
          <w:color w:val="000000"/>
        </w:rPr>
      </w:pPr>
      <w:r w:rsidRPr="00430EE1">
        <w:rPr>
          <w:color w:val="000000"/>
        </w:rPr>
        <w:t xml:space="preserve">НИОТ – </w:t>
      </w:r>
      <w:proofErr w:type="spellStart"/>
      <w:r w:rsidRPr="00430EE1">
        <w:rPr>
          <w:color w:val="000000"/>
        </w:rPr>
        <w:t>нуклеоз</w:t>
      </w:r>
      <w:proofErr w:type="spellEnd"/>
      <w:r w:rsidRPr="00430EE1">
        <w:rPr>
          <w:color w:val="000000"/>
        </w:rPr>
        <w:t>(т)</w:t>
      </w:r>
      <w:proofErr w:type="spellStart"/>
      <w:r w:rsidRPr="00430EE1">
        <w:rPr>
          <w:color w:val="000000"/>
        </w:rPr>
        <w:t>идные</w:t>
      </w:r>
      <w:proofErr w:type="spellEnd"/>
      <w:r w:rsidRPr="00430EE1">
        <w:rPr>
          <w:color w:val="000000"/>
        </w:rPr>
        <w:t xml:space="preserve"> ингибиторы обратной транскриптазы ВИЧ</w:t>
      </w:r>
    </w:p>
    <w:p w14:paraId="028F0A6A" w14:textId="48FBC091" w:rsidR="00841E1D" w:rsidRPr="00430EE1" w:rsidRDefault="00841E1D" w:rsidP="00851D56">
      <w:pPr>
        <w:spacing w:after="0"/>
        <w:rPr>
          <w:color w:val="000000"/>
        </w:rPr>
      </w:pPr>
      <w:r w:rsidRPr="00430EE1">
        <w:rPr>
          <w:color w:val="000000"/>
        </w:rPr>
        <w:lastRenderedPageBreak/>
        <w:t xml:space="preserve">ННИОТ – </w:t>
      </w:r>
      <w:proofErr w:type="spellStart"/>
      <w:r w:rsidRPr="00B02078">
        <w:t>ненуклеозидные</w:t>
      </w:r>
      <w:proofErr w:type="spellEnd"/>
      <w:r w:rsidRPr="00B02078">
        <w:t xml:space="preserve"> </w:t>
      </w:r>
      <w:r w:rsidRPr="00430EE1">
        <w:rPr>
          <w:color w:val="000000"/>
        </w:rPr>
        <w:t>ингибиторы обратной транскриптазы ВИЧ</w:t>
      </w:r>
    </w:p>
    <w:p w14:paraId="448F379C" w14:textId="77777777" w:rsidR="00D258A3" w:rsidRPr="00430EE1" w:rsidRDefault="00D258A3" w:rsidP="00851D56">
      <w:pPr>
        <w:spacing w:after="0"/>
        <w:rPr>
          <w:color w:val="000000"/>
        </w:rPr>
      </w:pPr>
      <w:r w:rsidRPr="00430EE1">
        <w:rPr>
          <w:color w:val="000000"/>
        </w:rPr>
        <w:t>НЯ – нежелательные явления</w:t>
      </w:r>
    </w:p>
    <w:p w14:paraId="455530DE" w14:textId="77777777" w:rsidR="00841E1D" w:rsidRPr="00430EE1" w:rsidRDefault="00841E1D" w:rsidP="00851D56">
      <w:pPr>
        <w:spacing w:after="0"/>
        <w:rPr>
          <w:color w:val="000000"/>
        </w:rPr>
      </w:pPr>
      <w:r w:rsidRPr="00430EE1">
        <w:rPr>
          <w:color w:val="000000"/>
        </w:rPr>
        <w:t xml:space="preserve">ОАК – общий </w:t>
      </w:r>
      <w:r w:rsidR="00C765DC">
        <w:rPr>
          <w:color w:val="000000"/>
        </w:rPr>
        <w:t xml:space="preserve">(клинический) </w:t>
      </w:r>
      <w:r w:rsidRPr="00430EE1">
        <w:rPr>
          <w:color w:val="000000"/>
        </w:rPr>
        <w:t>анализ крови</w:t>
      </w:r>
    </w:p>
    <w:p w14:paraId="70409348" w14:textId="77777777" w:rsidR="00841E1D" w:rsidRPr="00430EE1" w:rsidRDefault="00841E1D" w:rsidP="00851D56">
      <w:pPr>
        <w:spacing w:after="0"/>
        <w:rPr>
          <w:color w:val="000000"/>
        </w:rPr>
      </w:pPr>
      <w:r w:rsidRPr="00430EE1">
        <w:rPr>
          <w:color w:val="000000"/>
        </w:rPr>
        <w:t xml:space="preserve">ОАМ – общий </w:t>
      </w:r>
      <w:r w:rsidR="00C765DC">
        <w:rPr>
          <w:color w:val="000000"/>
        </w:rPr>
        <w:t xml:space="preserve">(клинический) </w:t>
      </w:r>
      <w:r w:rsidRPr="00430EE1">
        <w:rPr>
          <w:color w:val="000000"/>
        </w:rPr>
        <w:t>анализ мочи</w:t>
      </w:r>
    </w:p>
    <w:p w14:paraId="785F1ACD" w14:textId="77777777" w:rsidR="00FA12F2" w:rsidRPr="00430EE1" w:rsidRDefault="00FA12F2" w:rsidP="00851D56">
      <w:pPr>
        <w:spacing w:after="0"/>
        <w:rPr>
          <w:color w:val="000000"/>
        </w:rPr>
      </w:pPr>
      <w:r w:rsidRPr="00430EE1">
        <w:rPr>
          <w:color w:val="000000"/>
        </w:rPr>
        <w:t>ПАВ – психоактивные вещества</w:t>
      </w:r>
    </w:p>
    <w:p w14:paraId="73942F2B" w14:textId="77777777" w:rsidR="008E5F33" w:rsidRPr="00430EE1" w:rsidRDefault="008E5F33" w:rsidP="00851D56">
      <w:pPr>
        <w:spacing w:after="0"/>
        <w:rPr>
          <w:color w:val="000000"/>
        </w:rPr>
      </w:pPr>
      <w:r w:rsidRPr="00430EE1">
        <w:rPr>
          <w:color w:val="000000"/>
        </w:rPr>
        <w:t>ПК – концентрация в плазме крови</w:t>
      </w:r>
    </w:p>
    <w:p w14:paraId="16E278D6" w14:textId="77777777" w:rsidR="00165F9C" w:rsidRPr="00430EE1" w:rsidRDefault="00165F9C" w:rsidP="00851D56">
      <w:pPr>
        <w:spacing w:after="0"/>
        <w:rPr>
          <w:color w:val="000000"/>
        </w:rPr>
      </w:pPr>
      <w:r w:rsidRPr="00430EE1">
        <w:rPr>
          <w:color w:val="000000"/>
        </w:rPr>
        <w:t>ПМП - паллиативная медицинская помощь</w:t>
      </w:r>
    </w:p>
    <w:p w14:paraId="09427918" w14:textId="77777777" w:rsidR="00851D56" w:rsidRPr="00430EE1" w:rsidRDefault="00851D56" w:rsidP="00851D56">
      <w:pPr>
        <w:spacing w:after="0"/>
        <w:rPr>
          <w:color w:val="000000"/>
        </w:rPr>
      </w:pPr>
      <w:r w:rsidRPr="00430EE1">
        <w:rPr>
          <w:color w:val="000000"/>
        </w:rPr>
        <w:t>ППМР – профилактика передачи от матери ребёнку</w:t>
      </w:r>
    </w:p>
    <w:p w14:paraId="562C4EE8" w14:textId="77777777" w:rsidR="00841E1D" w:rsidRPr="00430EE1" w:rsidRDefault="00841E1D" w:rsidP="00851D56">
      <w:pPr>
        <w:spacing w:after="0"/>
        <w:rPr>
          <w:color w:val="000000"/>
        </w:rPr>
      </w:pPr>
      <w:r w:rsidRPr="00430EE1">
        <w:rPr>
          <w:color w:val="000000"/>
        </w:rPr>
        <w:t>ПЦР – полимеразная цепная реакция</w:t>
      </w:r>
    </w:p>
    <w:p w14:paraId="7CDBF52A" w14:textId="77777777" w:rsidR="00841E1D" w:rsidRPr="00430EE1" w:rsidRDefault="00841E1D" w:rsidP="00851D56">
      <w:pPr>
        <w:spacing w:after="0"/>
        <w:rPr>
          <w:color w:val="000000"/>
        </w:rPr>
      </w:pPr>
      <w:r w:rsidRPr="00430EE1">
        <w:rPr>
          <w:color w:val="000000"/>
        </w:rPr>
        <w:t>РК – Российская классификация ВИЧ-инфекции</w:t>
      </w:r>
    </w:p>
    <w:p w14:paraId="1D595920" w14:textId="77777777" w:rsidR="00841E1D" w:rsidRPr="00430EE1" w:rsidRDefault="00841E1D" w:rsidP="00851D56">
      <w:pPr>
        <w:spacing w:after="0"/>
        <w:rPr>
          <w:color w:val="000000"/>
        </w:rPr>
      </w:pPr>
      <w:r w:rsidRPr="00430EE1">
        <w:rPr>
          <w:color w:val="000000"/>
        </w:rPr>
        <w:t>РНК – рибонуклеиновая кислота</w:t>
      </w:r>
    </w:p>
    <w:p w14:paraId="07BCE6B0" w14:textId="77777777" w:rsidR="00841E1D" w:rsidRPr="00430EE1" w:rsidRDefault="00841E1D" w:rsidP="00851D56">
      <w:pPr>
        <w:spacing w:after="0"/>
        <w:rPr>
          <w:color w:val="000000"/>
        </w:rPr>
      </w:pPr>
      <w:r w:rsidRPr="00430EE1">
        <w:rPr>
          <w:color w:val="000000"/>
        </w:rPr>
        <w:t>СПИД – синдром приобретённого иммунодефицита</w:t>
      </w:r>
    </w:p>
    <w:p w14:paraId="74EA9B0B" w14:textId="35890EB2" w:rsidR="00841E1D" w:rsidRPr="00430EE1" w:rsidRDefault="00841E1D" w:rsidP="00851D56">
      <w:pPr>
        <w:spacing w:after="0"/>
        <w:rPr>
          <w:color w:val="000000"/>
        </w:rPr>
      </w:pPr>
      <w:r w:rsidRPr="00430EE1">
        <w:rPr>
          <w:color w:val="000000"/>
        </w:rPr>
        <w:t xml:space="preserve">УЗИ – ультразвуковое </w:t>
      </w:r>
      <w:r w:rsidR="00016FAA">
        <w:rPr>
          <w:color w:val="000000"/>
        </w:rPr>
        <w:t>исследование</w:t>
      </w:r>
    </w:p>
    <w:p w14:paraId="3DED6278" w14:textId="77777777" w:rsidR="008E5F33" w:rsidRPr="00430EE1" w:rsidRDefault="008E5F33" w:rsidP="00851D56">
      <w:pPr>
        <w:spacing w:after="0"/>
        <w:rPr>
          <w:color w:val="000000"/>
        </w:rPr>
      </w:pPr>
      <w:r w:rsidRPr="00430EE1">
        <w:rPr>
          <w:color w:val="000000"/>
        </w:rPr>
        <w:t xml:space="preserve">ФК </w:t>
      </w:r>
      <w:r w:rsidR="00890AC9" w:rsidRPr="00430EE1">
        <w:rPr>
          <w:color w:val="000000"/>
        </w:rPr>
        <w:t>–</w:t>
      </w:r>
      <w:r w:rsidRPr="00430EE1">
        <w:rPr>
          <w:color w:val="000000"/>
        </w:rPr>
        <w:t xml:space="preserve"> фармакокинетика</w:t>
      </w:r>
    </w:p>
    <w:p w14:paraId="56E7714E" w14:textId="77777777" w:rsidR="00841E1D" w:rsidRPr="00430EE1" w:rsidRDefault="00841E1D" w:rsidP="00851D56">
      <w:pPr>
        <w:spacing w:after="0"/>
        <w:rPr>
          <w:color w:val="000000"/>
        </w:rPr>
      </w:pPr>
      <w:r w:rsidRPr="00430EE1">
        <w:rPr>
          <w:color w:val="000000"/>
        </w:rPr>
        <w:t>ФКД – фиксированная комбинация доз</w:t>
      </w:r>
    </w:p>
    <w:p w14:paraId="07F2A3C4" w14:textId="77777777" w:rsidR="00841E1D" w:rsidRPr="00430EE1" w:rsidRDefault="00841E1D" w:rsidP="00851D56">
      <w:pPr>
        <w:spacing w:after="0"/>
        <w:rPr>
          <w:color w:val="000000"/>
        </w:rPr>
      </w:pPr>
      <w:r w:rsidRPr="00430EE1">
        <w:rPr>
          <w:color w:val="000000"/>
        </w:rPr>
        <w:t>Х</w:t>
      </w:r>
      <w:r w:rsidR="00FC6DD6" w:rsidRPr="00430EE1">
        <w:rPr>
          <w:color w:val="000000"/>
        </w:rPr>
        <w:t>Г</w:t>
      </w:r>
      <w:r w:rsidRPr="00430EE1">
        <w:rPr>
          <w:color w:val="000000"/>
        </w:rPr>
        <w:t>В – хронический гепатит В</w:t>
      </w:r>
    </w:p>
    <w:p w14:paraId="0281554C" w14:textId="77777777" w:rsidR="00841E1D" w:rsidRPr="00430EE1" w:rsidRDefault="00841E1D" w:rsidP="00851D56">
      <w:pPr>
        <w:spacing w:after="0"/>
        <w:rPr>
          <w:color w:val="000000"/>
        </w:rPr>
      </w:pPr>
      <w:r w:rsidRPr="00430EE1">
        <w:rPr>
          <w:color w:val="000000"/>
        </w:rPr>
        <w:t>ХГС – хронический гепатит С</w:t>
      </w:r>
    </w:p>
    <w:p w14:paraId="36B1F5D7" w14:textId="77777777" w:rsidR="006A0683" w:rsidRPr="00430EE1" w:rsidRDefault="00841E1D" w:rsidP="006A0683">
      <w:pPr>
        <w:spacing w:after="0"/>
        <w:rPr>
          <w:color w:val="000000"/>
        </w:rPr>
      </w:pPr>
      <w:r w:rsidRPr="00430EE1">
        <w:rPr>
          <w:color w:val="000000"/>
        </w:rPr>
        <w:t>ХП – химиопрофилактика</w:t>
      </w:r>
    </w:p>
    <w:p w14:paraId="6430F98B" w14:textId="77777777" w:rsidR="006A0683" w:rsidRPr="00430EE1" w:rsidRDefault="006A0683" w:rsidP="006A0683">
      <w:pPr>
        <w:spacing w:after="0"/>
        <w:rPr>
          <w:color w:val="000000"/>
        </w:rPr>
      </w:pPr>
      <w:r w:rsidRPr="00430EE1">
        <w:rPr>
          <w:color w:val="000000"/>
        </w:rPr>
        <w:t>ЭКО – экстракорпоральное оплодотворение</w:t>
      </w:r>
    </w:p>
    <w:p w14:paraId="45E2426E" w14:textId="77777777" w:rsidR="00841E1D" w:rsidRPr="00430EE1" w:rsidRDefault="00841E1D" w:rsidP="00851D56">
      <w:pPr>
        <w:spacing w:after="0"/>
        <w:rPr>
          <w:color w:val="000000"/>
        </w:rPr>
      </w:pPr>
      <w:r w:rsidRPr="00430EE1">
        <w:rPr>
          <w:color w:val="000000"/>
        </w:rPr>
        <w:t xml:space="preserve">3TC – </w:t>
      </w:r>
      <w:proofErr w:type="spellStart"/>
      <w:r w:rsidR="006D7864" w:rsidRPr="00430EE1">
        <w:rPr>
          <w:color w:val="000000"/>
        </w:rPr>
        <w:t>л</w:t>
      </w:r>
      <w:r w:rsidRPr="00430EE1">
        <w:rPr>
          <w:color w:val="000000"/>
        </w:rPr>
        <w:t>амивудин</w:t>
      </w:r>
      <w:proofErr w:type="spellEnd"/>
      <w:r w:rsidR="001D2CB5">
        <w:rPr>
          <w:color w:val="000000"/>
        </w:rPr>
        <w:t>**</w:t>
      </w:r>
    </w:p>
    <w:p w14:paraId="141B563F" w14:textId="77777777" w:rsidR="00841E1D" w:rsidRPr="00430EE1" w:rsidRDefault="00841E1D" w:rsidP="00851D56">
      <w:pPr>
        <w:spacing w:after="0"/>
        <w:rPr>
          <w:color w:val="000000"/>
        </w:rPr>
      </w:pPr>
      <w:r w:rsidRPr="00430EE1">
        <w:rPr>
          <w:color w:val="000000"/>
        </w:rPr>
        <w:t xml:space="preserve">ABC – </w:t>
      </w:r>
      <w:proofErr w:type="spellStart"/>
      <w:r w:rsidR="006D7864" w:rsidRPr="00430EE1">
        <w:rPr>
          <w:color w:val="000000"/>
        </w:rPr>
        <w:t>а</w:t>
      </w:r>
      <w:r w:rsidRPr="00430EE1">
        <w:rPr>
          <w:color w:val="000000"/>
        </w:rPr>
        <w:t>бакавир</w:t>
      </w:r>
      <w:proofErr w:type="spellEnd"/>
      <w:r w:rsidR="001D2CB5">
        <w:rPr>
          <w:color w:val="000000"/>
        </w:rPr>
        <w:t>**</w:t>
      </w:r>
    </w:p>
    <w:p w14:paraId="77C87205" w14:textId="63CA64FC" w:rsidR="00841E1D" w:rsidRPr="00430EE1" w:rsidRDefault="00841E1D" w:rsidP="00851D56">
      <w:pPr>
        <w:spacing w:after="0"/>
        <w:rPr>
          <w:color w:val="000000"/>
        </w:rPr>
      </w:pPr>
      <w:r w:rsidRPr="00430EE1">
        <w:rPr>
          <w:color w:val="000000"/>
        </w:rPr>
        <w:t xml:space="preserve">ABC / 3TC – </w:t>
      </w:r>
      <w:proofErr w:type="spellStart"/>
      <w:r w:rsidR="006D7864" w:rsidRPr="00430EE1">
        <w:rPr>
          <w:color w:val="000000"/>
        </w:rPr>
        <w:t>а</w:t>
      </w:r>
      <w:r w:rsidRPr="00430EE1">
        <w:rPr>
          <w:color w:val="000000"/>
        </w:rPr>
        <w:t>бакавир</w:t>
      </w:r>
      <w:proofErr w:type="spellEnd"/>
      <w:r w:rsidR="001D2CB5">
        <w:rPr>
          <w:color w:val="000000"/>
        </w:rPr>
        <w:t>+</w:t>
      </w:r>
      <w:r w:rsidRPr="00430EE1">
        <w:rPr>
          <w:color w:val="000000"/>
        </w:rPr>
        <w:t> </w:t>
      </w:r>
      <w:proofErr w:type="spellStart"/>
      <w:r w:rsidR="006D7864" w:rsidRPr="00430EE1">
        <w:rPr>
          <w:color w:val="000000"/>
        </w:rPr>
        <w:t>л</w:t>
      </w:r>
      <w:r w:rsidRPr="00430EE1">
        <w:rPr>
          <w:color w:val="000000"/>
        </w:rPr>
        <w:t>амивудин</w:t>
      </w:r>
      <w:proofErr w:type="spellEnd"/>
      <w:r w:rsidR="001D2CB5">
        <w:rPr>
          <w:color w:val="000000"/>
        </w:rPr>
        <w:t>**</w:t>
      </w:r>
      <w:r w:rsidRPr="00430EE1">
        <w:rPr>
          <w:color w:val="000000"/>
        </w:rPr>
        <w:t xml:space="preserve"> (ФКД)</w:t>
      </w:r>
    </w:p>
    <w:p w14:paraId="5FCB206D" w14:textId="660CC0A5" w:rsidR="00841E1D" w:rsidRPr="00430EE1" w:rsidRDefault="00841E1D" w:rsidP="00851D56">
      <w:pPr>
        <w:spacing w:after="0"/>
        <w:rPr>
          <w:color w:val="000000"/>
        </w:rPr>
      </w:pPr>
      <w:r w:rsidRPr="00430EE1">
        <w:rPr>
          <w:color w:val="000000"/>
        </w:rPr>
        <w:t>ABC / </w:t>
      </w:r>
      <w:r w:rsidRPr="00430EE1">
        <w:rPr>
          <w:color w:val="000000"/>
          <w:lang w:val="en-US"/>
        </w:rPr>
        <w:t>ZDV</w:t>
      </w:r>
      <w:r w:rsidR="00394953" w:rsidRPr="00430EE1">
        <w:rPr>
          <w:color w:val="000000"/>
        </w:rPr>
        <w:t> </w:t>
      </w:r>
      <w:r w:rsidRPr="00430EE1">
        <w:rPr>
          <w:color w:val="000000"/>
        </w:rPr>
        <w:t xml:space="preserve">/ 3TC – </w:t>
      </w:r>
      <w:proofErr w:type="spellStart"/>
      <w:r w:rsidR="001D2CB5" w:rsidRPr="001D2CB5">
        <w:rPr>
          <w:color w:val="000000"/>
        </w:rPr>
        <w:t>абакавир+зидовудин+ламивудин</w:t>
      </w:r>
      <w:proofErr w:type="spellEnd"/>
      <w:r w:rsidR="001D2CB5">
        <w:rPr>
          <w:color w:val="000000"/>
        </w:rPr>
        <w:t xml:space="preserve"> **</w:t>
      </w:r>
      <w:r w:rsidR="001D2CB5" w:rsidRPr="001D2CB5">
        <w:rPr>
          <w:color w:val="000000"/>
        </w:rPr>
        <w:t xml:space="preserve"> </w:t>
      </w:r>
      <w:r w:rsidRPr="00430EE1">
        <w:rPr>
          <w:color w:val="000000"/>
        </w:rPr>
        <w:t>(ФКД)</w:t>
      </w:r>
    </w:p>
    <w:p w14:paraId="0EA7E41F" w14:textId="513158AF" w:rsidR="00841E1D" w:rsidRDefault="00841E1D" w:rsidP="00851D56">
      <w:pPr>
        <w:spacing w:after="0"/>
        <w:rPr>
          <w:color w:val="000000"/>
        </w:rPr>
      </w:pPr>
      <w:r w:rsidRPr="00430EE1">
        <w:rPr>
          <w:color w:val="000000"/>
        </w:rPr>
        <w:t xml:space="preserve">ATV – </w:t>
      </w:r>
      <w:proofErr w:type="spellStart"/>
      <w:r w:rsidR="006D7864" w:rsidRPr="00430EE1">
        <w:rPr>
          <w:color w:val="000000"/>
        </w:rPr>
        <w:t>а</w:t>
      </w:r>
      <w:r w:rsidRPr="00430EE1">
        <w:rPr>
          <w:color w:val="000000"/>
        </w:rPr>
        <w:t>тазанавир</w:t>
      </w:r>
      <w:proofErr w:type="spellEnd"/>
      <w:r w:rsidR="001D2CB5">
        <w:rPr>
          <w:color w:val="000000"/>
        </w:rPr>
        <w:t>**</w:t>
      </w:r>
    </w:p>
    <w:p w14:paraId="011A40C1" w14:textId="77777777" w:rsidR="00841E1D" w:rsidRPr="00430EE1" w:rsidRDefault="00841E1D" w:rsidP="00851D56">
      <w:pPr>
        <w:spacing w:after="0"/>
        <w:rPr>
          <w:color w:val="000000"/>
          <w:lang w:val="en-US"/>
        </w:rPr>
      </w:pPr>
      <w:r w:rsidRPr="00430EE1">
        <w:rPr>
          <w:color w:val="000000"/>
          <w:lang w:val="en-US"/>
        </w:rPr>
        <w:t>CD</w:t>
      </w:r>
      <w:r w:rsidRPr="00E97967">
        <w:rPr>
          <w:color w:val="000000"/>
        </w:rPr>
        <w:t xml:space="preserve"> – </w:t>
      </w:r>
      <w:r w:rsidRPr="00430EE1">
        <w:rPr>
          <w:color w:val="000000"/>
        </w:rPr>
        <w:t>кластер</w:t>
      </w:r>
      <w:r w:rsidRPr="00E97967">
        <w:rPr>
          <w:color w:val="000000"/>
        </w:rPr>
        <w:t xml:space="preserve"> </w:t>
      </w:r>
      <w:r w:rsidRPr="00430EE1">
        <w:rPr>
          <w:color w:val="000000"/>
        </w:rPr>
        <w:t>дифференцировки</w:t>
      </w:r>
      <w:r w:rsidRPr="00E97967">
        <w:rPr>
          <w:color w:val="000000"/>
        </w:rPr>
        <w:t xml:space="preserve"> (</w:t>
      </w:r>
      <w:r w:rsidRPr="00430EE1">
        <w:rPr>
          <w:i/>
          <w:color w:val="000000"/>
        </w:rPr>
        <w:t>англ</w:t>
      </w:r>
      <w:r w:rsidRPr="00E97967">
        <w:rPr>
          <w:i/>
          <w:color w:val="000000"/>
        </w:rPr>
        <w:t>.</w:t>
      </w:r>
      <w:r w:rsidRPr="00E97967">
        <w:rPr>
          <w:color w:val="000000"/>
        </w:rPr>
        <w:t xml:space="preserve"> </w:t>
      </w:r>
      <w:r w:rsidRPr="00430EE1">
        <w:rPr>
          <w:color w:val="000000"/>
          <w:lang w:val="en-US"/>
        </w:rPr>
        <w:t>Cluster of Differentiation)</w:t>
      </w:r>
    </w:p>
    <w:p w14:paraId="6732EAFA" w14:textId="77777777" w:rsidR="00841E1D" w:rsidRPr="00C415D4" w:rsidRDefault="00841E1D" w:rsidP="00851D56">
      <w:pPr>
        <w:spacing w:after="0"/>
        <w:rPr>
          <w:color w:val="000000"/>
          <w:lang w:val="en-US"/>
        </w:rPr>
      </w:pPr>
      <w:bookmarkStart w:id="5" w:name="_Hlk29807456"/>
      <w:r w:rsidRPr="00430EE1">
        <w:rPr>
          <w:color w:val="000000"/>
          <w:lang w:val="en-US"/>
        </w:rPr>
        <w:t>CD</w:t>
      </w:r>
      <w:r w:rsidRPr="00C415D4">
        <w:rPr>
          <w:color w:val="000000"/>
          <w:lang w:val="en-US"/>
        </w:rPr>
        <w:t xml:space="preserve">4 – </w:t>
      </w:r>
      <w:r w:rsidRPr="00430EE1">
        <w:rPr>
          <w:color w:val="000000"/>
        </w:rPr>
        <w:t>Т</w:t>
      </w:r>
      <w:r w:rsidRPr="00C415D4">
        <w:rPr>
          <w:color w:val="000000"/>
          <w:lang w:val="en-US"/>
        </w:rPr>
        <w:t>-</w:t>
      </w:r>
      <w:r w:rsidRPr="00430EE1">
        <w:rPr>
          <w:color w:val="000000"/>
        </w:rPr>
        <w:t>лимфоциты</w:t>
      </w:r>
      <w:r w:rsidRPr="00C415D4">
        <w:rPr>
          <w:color w:val="000000"/>
          <w:lang w:val="en-US"/>
        </w:rPr>
        <w:t xml:space="preserve"> </w:t>
      </w:r>
      <w:r w:rsidRPr="00430EE1">
        <w:rPr>
          <w:color w:val="000000"/>
        </w:rPr>
        <w:t>с</w:t>
      </w:r>
      <w:r w:rsidRPr="00C415D4">
        <w:rPr>
          <w:color w:val="000000"/>
          <w:lang w:val="en-US"/>
        </w:rPr>
        <w:t xml:space="preserve"> </w:t>
      </w:r>
      <w:r w:rsidRPr="00430EE1">
        <w:rPr>
          <w:color w:val="000000"/>
        </w:rPr>
        <w:t>рецептором</w:t>
      </w:r>
      <w:r w:rsidRPr="00C415D4">
        <w:rPr>
          <w:color w:val="000000"/>
          <w:lang w:val="en-US"/>
        </w:rPr>
        <w:t xml:space="preserve"> </w:t>
      </w:r>
      <w:r w:rsidRPr="00430EE1">
        <w:rPr>
          <w:color w:val="000000"/>
          <w:lang w:val="en-US"/>
        </w:rPr>
        <w:t>CD</w:t>
      </w:r>
      <w:r w:rsidRPr="00C415D4">
        <w:rPr>
          <w:color w:val="000000"/>
          <w:lang w:val="en-US"/>
        </w:rPr>
        <w:t>4</w:t>
      </w:r>
      <w:r w:rsidRPr="00C415D4">
        <w:rPr>
          <w:color w:val="000000"/>
          <w:vertAlign w:val="superscript"/>
          <w:lang w:val="en-US"/>
        </w:rPr>
        <w:t>+</w:t>
      </w:r>
    </w:p>
    <w:bookmarkEnd w:id="5"/>
    <w:p w14:paraId="276D61DF" w14:textId="77777777" w:rsidR="00841E1D" w:rsidRPr="00430EE1" w:rsidRDefault="00841E1D" w:rsidP="00851D56">
      <w:pPr>
        <w:spacing w:after="0"/>
        <w:rPr>
          <w:color w:val="000000"/>
        </w:rPr>
      </w:pPr>
      <w:r w:rsidRPr="00430EE1">
        <w:rPr>
          <w:color w:val="000000"/>
          <w:lang w:val="en-US"/>
        </w:rPr>
        <w:t>CD</w:t>
      </w:r>
      <w:r w:rsidRPr="00430EE1">
        <w:rPr>
          <w:color w:val="000000"/>
        </w:rPr>
        <w:t xml:space="preserve">8 – Т-лимфоциты с рецептором </w:t>
      </w:r>
      <w:r w:rsidRPr="00430EE1">
        <w:rPr>
          <w:color w:val="000000"/>
          <w:lang w:val="en-US"/>
        </w:rPr>
        <w:t>CD</w:t>
      </w:r>
      <w:r w:rsidRPr="00430EE1">
        <w:rPr>
          <w:color w:val="000000"/>
        </w:rPr>
        <w:t>8</w:t>
      </w:r>
      <w:r w:rsidRPr="00430EE1">
        <w:rPr>
          <w:color w:val="000000"/>
          <w:vertAlign w:val="superscript"/>
        </w:rPr>
        <w:t>+</w:t>
      </w:r>
    </w:p>
    <w:p w14:paraId="2A508047" w14:textId="77777777" w:rsidR="00841E1D" w:rsidRPr="00430EE1" w:rsidRDefault="00841E1D" w:rsidP="00851D56">
      <w:pPr>
        <w:spacing w:after="0"/>
        <w:rPr>
          <w:color w:val="000000"/>
        </w:rPr>
      </w:pPr>
      <w:r w:rsidRPr="00430EE1">
        <w:rPr>
          <w:color w:val="000000"/>
        </w:rPr>
        <w:t>COBI</w:t>
      </w:r>
      <w:r w:rsidR="00165F9C" w:rsidRPr="00430EE1">
        <w:rPr>
          <w:color w:val="000000"/>
        </w:rPr>
        <w:t xml:space="preserve"> (С)</w:t>
      </w:r>
      <w:r w:rsidRPr="00430EE1">
        <w:rPr>
          <w:color w:val="000000"/>
        </w:rPr>
        <w:t xml:space="preserve"> – </w:t>
      </w:r>
      <w:proofErr w:type="spellStart"/>
      <w:r w:rsidR="006D7864" w:rsidRPr="00430EE1">
        <w:rPr>
          <w:color w:val="000000"/>
        </w:rPr>
        <w:t>к</w:t>
      </w:r>
      <w:r w:rsidRPr="00430EE1">
        <w:rPr>
          <w:color w:val="000000"/>
        </w:rPr>
        <w:t>обицистат</w:t>
      </w:r>
      <w:proofErr w:type="spellEnd"/>
    </w:p>
    <w:p w14:paraId="089D809B" w14:textId="57EB5802" w:rsidR="00841E1D" w:rsidRPr="00430EE1" w:rsidRDefault="00841E1D" w:rsidP="00A8189C">
      <w:pPr>
        <w:spacing w:after="0"/>
        <w:rPr>
          <w:color w:val="000000"/>
        </w:rPr>
      </w:pPr>
      <w:r w:rsidRPr="00430EE1">
        <w:rPr>
          <w:color w:val="000000"/>
          <w:lang w:val="en-US"/>
        </w:rPr>
        <w:t>DHHS</w:t>
      </w:r>
      <w:r w:rsidRPr="00430EE1">
        <w:rPr>
          <w:color w:val="000000"/>
        </w:rPr>
        <w:t xml:space="preserve"> – </w:t>
      </w:r>
      <w:r w:rsidR="006D7864" w:rsidRPr="00430EE1">
        <w:rPr>
          <w:color w:val="000000"/>
        </w:rPr>
        <w:t>Д</w:t>
      </w:r>
      <w:r w:rsidRPr="00430EE1">
        <w:rPr>
          <w:color w:val="000000"/>
        </w:rPr>
        <w:t>епартамент здравоохранения и социальных служб США</w:t>
      </w:r>
    </w:p>
    <w:p w14:paraId="1D5B5CEE" w14:textId="77777777" w:rsidR="00841E1D" w:rsidRPr="00430EE1" w:rsidRDefault="00841E1D" w:rsidP="00851D56">
      <w:pPr>
        <w:spacing w:after="0"/>
        <w:rPr>
          <w:color w:val="000000"/>
        </w:rPr>
      </w:pPr>
      <w:r w:rsidRPr="00430EE1">
        <w:rPr>
          <w:color w:val="000000"/>
          <w:lang w:val="en-US"/>
        </w:rPr>
        <w:t>DOR</w:t>
      </w:r>
      <w:r w:rsidRPr="00430EE1">
        <w:rPr>
          <w:color w:val="000000"/>
        </w:rPr>
        <w:t xml:space="preserve"> – </w:t>
      </w:r>
      <w:proofErr w:type="spellStart"/>
      <w:r w:rsidR="006D7864" w:rsidRPr="00430EE1">
        <w:rPr>
          <w:color w:val="000000"/>
        </w:rPr>
        <w:t>д</w:t>
      </w:r>
      <w:r w:rsidRPr="00430EE1">
        <w:rPr>
          <w:color w:val="000000"/>
        </w:rPr>
        <w:t>оравирин</w:t>
      </w:r>
      <w:proofErr w:type="spellEnd"/>
    </w:p>
    <w:p w14:paraId="779233D1" w14:textId="77777777" w:rsidR="00A8189C" w:rsidRDefault="00A8189C" w:rsidP="00851D56">
      <w:pPr>
        <w:spacing w:after="0"/>
        <w:rPr>
          <w:color w:val="000000"/>
        </w:rPr>
      </w:pPr>
      <w:r w:rsidRPr="00A8189C">
        <w:rPr>
          <w:color w:val="000000"/>
          <w:lang w:val="en-US"/>
        </w:rPr>
        <w:t>DOR</w:t>
      </w:r>
      <w:r w:rsidRPr="00A8189C">
        <w:rPr>
          <w:color w:val="000000"/>
        </w:rPr>
        <w:t>/3</w:t>
      </w:r>
      <w:r w:rsidRPr="00A8189C">
        <w:rPr>
          <w:color w:val="000000"/>
          <w:lang w:val="en-US"/>
        </w:rPr>
        <w:t>TC</w:t>
      </w:r>
      <w:r w:rsidRPr="00A8189C">
        <w:rPr>
          <w:color w:val="000000"/>
        </w:rPr>
        <w:t>/</w:t>
      </w:r>
      <w:r w:rsidRPr="00A8189C">
        <w:rPr>
          <w:color w:val="000000"/>
          <w:lang w:val="en-US"/>
        </w:rPr>
        <w:t>TDF</w:t>
      </w:r>
      <w:r w:rsidRPr="00A8189C">
        <w:rPr>
          <w:color w:val="000000"/>
        </w:rPr>
        <w:t xml:space="preserve"> </w:t>
      </w:r>
      <w:r w:rsidRPr="00A8189C">
        <w:rPr>
          <w:color w:val="000000"/>
          <w:lang w:val="en-US"/>
        </w:rPr>
        <w:t>DOR</w:t>
      </w:r>
      <w:r w:rsidRPr="00A8189C">
        <w:rPr>
          <w:color w:val="000000"/>
        </w:rPr>
        <w:t xml:space="preserve"> / </w:t>
      </w:r>
      <w:r w:rsidRPr="00A8189C">
        <w:rPr>
          <w:color w:val="000000"/>
          <w:lang w:val="en-US"/>
        </w:rPr>
        <w:t>TDF</w:t>
      </w:r>
      <w:r w:rsidRPr="00A8189C">
        <w:rPr>
          <w:color w:val="000000"/>
        </w:rPr>
        <w:t xml:space="preserve"> / 3</w:t>
      </w:r>
      <w:r w:rsidRPr="00A8189C">
        <w:rPr>
          <w:color w:val="000000"/>
          <w:lang w:val="en-US"/>
        </w:rPr>
        <w:t>TC</w:t>
      </w:r>
      <w:r w:rsidRPr="00A8189C">
        <w:rPr>
          <w:color w:val="000000"/>
        </w:rPr>
        <w:t xml:space="preserve"> – </w:t>
      </w:r>
      <w:proofErr w:type="spellStart"/>
      <w:r w:rsidRPr="00A8189C">
        <w:rPr>
          <w:color w:val="000000"/>
        </w:rPr>
        <w:t>Доравирин+Ламивудин+Тенофовир</w:t>
      </w:r>
      <w:proofErr w:type="spellEnd"/>
      <w:r w:rsidRPr="00A8189C">
        <w:rPr>
          <w:color w:val="000000"/>
        </w:rPr>
        <w:t xml:space="preserve"> (ФКД)**</w:t>
      </w:r>
    </w:p>
    <w:p w14:paraId="4CBF134A" w14:textId="37529E5D" w:rsidR="00841E1D" w:rsidRDefault="00841E1D" w:rsidP="00851D56">
      <w:pPr>
        <w:spacing w:after="0"/>
        <w:rPr>
          <w:color w:val="000000"/>
        </w:rPr>
      </w:pPr>
      <w:r w:rsidRPr="00430EE1">
        <w:rPr>
          <w:color w:val="000000"/>
        </w:rPr>
        <w:t xml:space="preserve">DRV – </w:t>
      </w:r>
      <w:proofErr w:type="spellStart"/>
      <w:r w:rsidR="006D7864" w:rsidRPr="00430EE1">
        <w:rPr>
          <w:color w:val="000000"/>
        </w:rPr>
        <w:t>д</w:t>
      </w:r>
      <w:r w:rsidRPr="00430EE1">
        <w:rPr>
          <w:color w:val="000000"/>
        </w:rPr>
        <w:t>арунавир</w:t>
      </w:r>
      <w:proofErr w:type="spellEnd"/>
      <w:r w:rsidR="001D2CB5">
        <w:rPr>
          <w:color w:val="000000"/>
        </w:rPr>
        <w:t>**</w:t>
      </w:r>
    </w:p>
    <w:p w14:paraId="5953EAE7" w14:textId="77777777" w:rsidR="00841E1D" w:rsidRPr="00430EE1" w:rsidRDefault="00841E1D" w:rsidP="00851D56">
      <w:pPr>
        <w:spacing w:after="0"/>
        <w:rPr>
          <w:color w:val="000000"/>
        </w:rPr>
      </w:pPr>
      <w:r w:rsidRPr="00430EE1">
        <w:rPr>
          <w:color w:val="000000"/>
          <w:lang w:val="en-US"/>
        </w:rPr>
        <w:t>DTG</w:t>
      </w:r>
      <w:r w:rsidRPr="00430EE1">
        <w:rPr>
          <w:color w:val="000000"/>
        </w:rPr>
        <w:t xml:space="preserve"> – </w:t>
      </w:r>
      <w:proofErr w:type="spellStart"/>
      <w:r w:rsidR="006D7864" w:rsidRPr="00430EE1">
        <w:rPr>
          <w:color w:val="000000"/>
        </w:rPr>
        <w:t>д</w:t>
      </w:r>
      <w:r w:rsidRPr="00430EE1">
        <w:rPr>
          <w:color w:val="000000"/>
        </w:rPr>
        <w:t>олутегравир</w:t>
      </w:r>
      <w:proofErr w:type="spellEnd"/>
      <w:r w:rsidR="001D2CB5">
        <w:rPr>
          <w:color w:val="000000"/>
        </w:rPr>
        <w:t>**</w:t>
      </w:r>
    </w:p>
    <w:p w14:paraId="355D6623" w14:textId="77777777" w:rsidR="00841E1D" w:rsidRPr="00430EE1" w:rsidRDefault="00841E1D" w:rsidP="00851D56">
      <w:pPr>
        <w:spacing w:after="0"/>
        <w:rPr>
          <w:color w:val="000000"/>
        </w:rPr>
      </w:pPr>
      <w:r w:rsidRPr="00430EE1">
        <w:rPr>
          <w:color w:val="000000"/>
        </w:rPr>
        <w:t xml:space="preserve">EFV – </w:t>
      </w:r>
      <w:proofErr w:type="spellStart"/>
      <w:r w:rsidR="006D7864" w:rsidRPr="00430EE1">
        <w:rPr>
          <w:color w:val="000000"/>
        </w:rPr>
        <w:t>э</w:t>
      </w:r>
      <w:r w:rsidRPr="00430EE1">
        <w:rPr>
          <w:color w:val="000000"/>
        </w:rPr>
        <w:t>фавиренз</w:t>
      </w:r>
      <w:proofErr w:type="spellEnd"/>
      <w:r w:rsidR="001D2CB5">
        <w:rPr>
          <w:color w:val="000000"/>
        </w:rPr>
        <w:t>**</w:t>
      </w:r>
    </w:p>
    <w:p w14:paraId="5B242E1F" w14:textId="77777777" w:rsidR="00841E1D" w:rsidRPr="00430EE1" w:rsidRDefault="00841E1D" w:rsidP="00851D56">
      <w:pPr>
        <w:spacing w:after="0"/>
        <w:rPr>
          <w:color w:val="000000"/>
        </w:rPr>
      </w:pPr>
      <w:r w:rsidRPr="00430EE1">
        <w:rPr>
          <w:color w:val="000000"/>
        </w:rPr>
        <w:t xml:space="preserve">ETR – </w:t>
      </w:r>
      <w:proofErr w:type="spellStart"/>
      <w:r w:rsidR="006D7864" w:rsidRPr="00430EE1">
        <w:rPr>
          <w:color w:val="000000"/>
        </w:rPr>
        <w:t>э</w:t>
      </w:r>
      <w:r w:rsidRPr="00430EE1">
        <w:rPr>
          <w:color w:val="000000"/>
        </w:rPr>
        <w:t>травирин</w:t>
      </w:r>
      <w:proofErr w:type="spellEnd"/>
      <w:r w:rsidR="001D2CB5">
        <w:rPr>
          <w:color w:val="000000"/>
        </w:rPr>
        <w:t>**</w:t>
      </w:r>
    </w:p>
    <w:p w14:paraId="160A3A33" w14:textId="77777777" w:rsidR="00841E1D" w:rsidRPr="00430EE1" w:rsidRDefault="00841E1D" w:rsidP="00851D56">
      <w:pPr>
        <w:spacing w:after="0"/>
        <w:rPr>
          <w:color w:val="000000"/>
        </w:rPr>
      </w:pPr>
      <w:r w:rsidRPr="00430EE1">
        <w:rPr>
          <w:color w:val="000000"/>
        </w:rPr>
        <w:lastRenderedPageBreak/>
        <w:t xml:space="preserve">ESV – </w:t>
      </w:r>
      <w:proofErr w:type="spellStart"/>
      <w:r w:rsidR="006D7864" w:rsidRPr="00430EE1">
        <w:rPr>
          <w:color w:val="000000"/>
        </w:rPr>
        <w:t>э</w:t>
      </w:r>
      <w:r w:rsidRPr="00430EE1">
        <w:rPr>
          <w:color w:val="000000"/>
        </w:rPr>
        <w:t>лсульфавирин</w:t>
      </w:r>
      <w:proofErr w:type="spellEnd"/>
      <w:r w:rsidR="001D2CB5">
        <w:rPr>
          <w:color w:val="000000"/>
        </w:rPr>
        <w:t>**</w:t>
      </w:r>
    </w:p>
    <w:p w14:paraId="09B9520B" w14:textId="5B048855" w:rsidR="00A8189C" w:rsidRPr="008E1223" w:rsidRDefault="00A8189C" w:rsidP="00A8189C">
      <w:pPr>
        <w:spacing w:after="0"/>
        <w:jc w:val="left"/>
      </w:pPr>
      <w:r w:rsidRPr="008E1223">
        <w:rPr>
          <w:lang w:val="en-US"/>
        </w:rPr>
        <w:t>COBI</w:t>
      </w:r>
      <w:r w:rsidRPr="008E1223">
        <w:t>/</w:t>
      </w:r>
      <w:r w:rsidRPr="008E1223">
        <w:rPr>
          <w:lang w:val="en-US"/>
        </w:rPr>
        <w:t>TAF</w:t>
      </w:r>
      <w:r w:rsidRPr="008E1223">
        <w:t>/</w:t>
      </w:r>
      <w:r w:rsidRPr="008E1223">
        <w:rPr>
          <w:lang w:val="en-US"/>
        </w:rPr>
        <w:t>EVG</w:t>
      </w:r>
      <w:r w:rsidRPr="008E1223">
        <w:t>/</w:t>
      </w:r>
      <w:r w:rsidRPr="008E1223">
        <w:rPr>
          <w:lang w:val="en-US"/>
        </w:rPr>
        <w:t>FTC</w:t>
      </w:r>
      <w:r w:rsidR="008E1223" w:rsidRPr="008E1223">
        <w:t xml:space="preserve"> – </w:t>
      </w:r>
      <w:proofErr w:type="spellStart"/>
      <w:r w:rsidR="008E1223" w:rsidRPr="008E1223">
        <w:t>Кобицистат+Тенофовира</w:t>
      </w:r>
      <w:proofErr w:type="spellEnd"/>
      <w:r w:rsidR="008E1223" w:rsidRPr="008E1223">
        <w:t xml:space="preserve"> </w:t>
      </w:r>
      <w:proofErr w:type="spellStart"/>
      <w:r w:rsidR="008E1223" w:rsidRPr="008E1223">
        <w:t>а</w:t>
      </w:r>
      <w:r w:rsidRPr="008E1223">
        <w:t>лафенамид</w:t>
      </w:r>
      <w:proofErr w:type="spellEnd"/>
      <w:r w:rsidR="008E1223" w:rsidRPr="008E1223">
        <w:t xml:space="preserve"> </w:t>
      </w:r>
      <w:r w:rsidRPr="008E1223">
        <w:t>+</w:t>
      </w:r>
      <w:proofErr w:type="spellStart"/>
      <w:r w:rsidRPr="008E1223">
        <w:t>Элвитегравир</w:t>
      </w:r>
      <w:proofErr w:type="spellEnd"/>
      <w:r w:rsidR="008E1223" w:rsidRPr="008E1223">
        <w:t xml:space="preserve"> </w:t>
      </w:r>
      <w:r w:rsidRPr="008E1223">
        <w:t>+</w:t>
      </w:r>
      <w:proofErr w:type="spellStart"/>
      <w:proofErr w:type="gramStart"/>
      <w:r w:rsidRPr="008E1223">
        <w:t>Эмтрицитабин</w:t>
      </w:r>
      <w:proofErr w:type="spellEnd"/>
      <w:r w:rsidRPr="008E1223">
        <w:t xml:space="preserve">  (</w:t>
      </w:r>
      <w:proofErr w:type="gramEnd"/>
      <w:r w:rsidRPr="008E1223">
        <w:t>ФКД)</w:t>
      </w:r>
    </w:p>
    <w:p w14:paraId="144637F3" w14:textId="0BEC77B7" w:rsidR="00C00236" w:rsidRPr="00430EE1" w:rsidRDefault="00C00236" w:rsidP="001D2CB5">
      <w:pPr>
        <w:spacing w:after="0"/>
        <w:rPr>
          <w:color w:val="000000"/>
        </w:rPr>
      </w:pPr>
      <w:commentRangeStart w:id="6"/>
      <w:commentRangeStart w:id="7"/>
      <w:proofErr w:type="spellStart"/>
      <w:r w:rsidRPr="00C00236">
        <w:rPr>
          <w:color w:val="000000"/>
        </w:rPr>
        <w:t>PhAZT</w:t>
      </w:r>
      <w:proofErr w:type="spellEnd"/>
      <w:r>
        <w:rPr>
          <w:color w:val="000000"/>
        </w:rPr>
        <w:t xml:space="preserve"> - </w:t>
      </w:r>
      <w:proofErr w:type="spellStart"/>
      <w:r>
        <w:rPr>
          <w:color w:val="000000"/>
        </w:rPr>
        <w:t>фосфазид</w:t>
      </w:r>
      <w:commentRangeEnd w:id="6"/>
      <w:proofErr w:type="spellEnd"/>
      <w:r w:rsidR="009E7D1F">
        <w:rPr>
          <w:rStyle w:val="af2"/>
        </w:rPr>
        <w:commentReference w:id="6"/>
      </w:r>
      <w:commentRangeEnd w:id="7"/>
      <w:r w:rsidR="00EA25D4">
        <w:rPr>
          <w:rStyle w:val="af2"/>
        </w:rPr>
        <w:commentReference w:id="7"/>
      </w:r>
      <w:r w:rsidR="00EA25D4">
        <w:rPr>
          <w:color w:val="000000"/>
        </w:rPr>
        <w:t>**</w:t>
      </w:r>
    </w:p>
    <w:p w14:paraId="1A8FE2E6" w14:textId="77777777" w:rsidR="00841E1D" w:rsidRPr="00430EE1" w:rsidRDefault="00841E1D" w:rsidP="00851D56">
      <w:pPr>
        <w:spacing w:after="0"/>
        <w:rPr>
          <w:color w:val="000000"/>
        </w:rPr>
      </w:pPr>
      <w:r w:rsidRPr="00430EE1">
        <w:rPr>
          <w:color w:val="000000"/>
          <w:lang w:val="en-US"/>
        </w:rPr>
        <w:t>FDA</w:t>
      </w:r>
      <w:r w:rsidRPr="00430EE1">
        <w:rPr>
          <w:color w:val="000000"/>
        </w:rPr>
        <w:t xml:space="preserve"> – Управление по контролю качества пищевых продуктов и лекарственных </w:t>
      </w:r>
    </w:p>
    <w:p w14:paraId="1D005405" w14:textId="77777777" w:rsidR="00841E1D" w:rsidRPr="00430EE1" w:rsidRDefault="00841E1D" w:rsidP="00851D56">
      <w:pPr>
        <w:spacing w:after="0"/>
        <w:rPr>
          <w:color w:val="000000"/>
        </w:rPr>
      </w:pPr>
      <w:r w:rsidRPr="00430EE1">
        <w:rPr>
          <w:color w:val="000000"/>
        </w:rPr>
        <w:t>препаратов США</w:t>
      </w:r>
    </w:p>
    <w:p w14:paraId="30A3FBB7" w14:textId="77777777" w:rsidR="00841E1D" w:rsidRPr="00430EE1" w:rsidRDefault="00841E1D" w:rsidP="00851D56">
      <w:pPr>
        <w:spacing w:after="0"/>
        <w:rPr>
          <w:color w:val="000000"/>
        </w:rPr>
      </w:pPr>
      <w:r w:rsidRPr="00430EE1">
        <w:rPr>
          <w:color w:val="000000"/>
        </w:rPr>
        <w:t xml:space="preserve">FPV – </w:t>
      </w:r>
      <w:proofErr w:type="spellStart"/>
      <w:r w:rsidR="006D7864" w:rsidRPr="00430EE1">
        <w:rPr>
          <w:color w:val="000000"/>
        </w:rPr>
        <w:t>ф</w:t>
      </w:r>
      <w:r w:rsidRPr="00430EE1">
        <w:rPr>
          <w:color w:val="000000"/>
        </w:rPr>
        <w:t>осампренавир</w:t>
      </w:r>
      <w:proofErr w:type="spellEnd"/>
      <w:r w:rsidR="001D2CB5">
        <w:rPr>
          <w:color w:val="000000"/>
        </w:rPr>
        <w:t>**</w:t>
      </w:r>
    </w:p>
    <w:p w14:paraId="0EB8A228" w14:textId="7DBF0999" w:rsidR="000A0C56" w:rsidRPr="008E1223" w:rsidRDefault="00841E1D" w:rsidP="00851D56">
      <w:pPr>
        <w:spacing w:after="0"/>
      </w:pPr>
      <w:r w:rsidRPr="008E1223">
        <w:t xml:space="preserve">FTC – </w:t>
      </w:r>
      <w:proofErr w:type="spellStart"/>
      <w:r w:rsidR="006D7864" w:rsidRPr="008E1223">
        <w:t>э</w:t>
      </w:r>
      <w:r w:rsidRPr="008E1223">
        <w:t>мтрицитабин</w:t>
      </w:r>
      <w:proofErr w:type="spellEnd"/>
      <w:r w:rsidR="000A0C56" w:rsidRPr="008E1223">
        <w:t xml:space="preserve"> </w:t>
      </w:r>
      <w:r w:rsidR="00A8189C" w:rsidRPr="008E1223">
        <w:t>**</w:t>
      </w:r>
    </w:p>
    <w:p w14:paraId="3EF6A1AB" w14:textId="013D346E" w:rsidR="000A0C56" w:rsidRDefault="000A0C56" w:rsidP="00851D56">
      <w:pPr>
        <w:spacing w:after="0"/>
        <w:rPr>
          <w:color w:val="000000"/>
        </w:rPr>
      </w:pPr>
      <w:r w:rsidRPr="000A0C56">
        <w:rPr>
          <w:color w:val="000000"/>
        </w:rPr>
        <w:t>HAV</w:t>
      </w:r>
      <w:r>
        <w:rPr>
          <w:color w:val="000000"/>
        </w:rPr>
        <w:t xml:space="preserve"> – гепатит А</w:t>
      </w:r>
    </w:p>
    <w:p w14:paraId="1DFC624A" w14:textId="3B8A2B25" w:rsidR="00841E1D" w:rsidRPr="00430EE1" w:rsidRDefault="000A0C56" w:rsidP="00851D56">
      <w:pPr>
        <w:spacing w:after="0"/>
        <w:rPr>
          <w:color w:val="000000"/>
        </w:rPr>
      </w:pPr>
      <w:r w:rsidRPr="000A0C56">
        <w:rPr>
          <w:color w:val="000000"/>
        </w:rPr>
        <w:t>HBV</w:t>
      </w:r>
      <w:r>
        <w:rPr>
          <w:color w:val="000000"/>
        </w:rPr>
        <w:t xml:space="preserve"> – гепатит В</w:t>
      </w:r>
    </w:p>
    <w:p w14:paraId="76537D4F" w14:textId="77777777" w:rsidR="00841E1D" w:rsidRPr="00430EE1" w:rsidRDefault="00841E1D" w:rsidP="00851D56">
      <w:pPr>
        <w:spacing w:after="0"/>
        <w:rPr>
          <w:color w:val="000000"/>
        </w:rPr>
      </w:pPr>
      <w:r w:rsidRPr="00430EE1">
        <w:rPr>
          <w:color w:val="000000"/>
          <w:lang w:val="en-US"/>
        </w:rPr>
        <w:t>HLA</w:t>
      </w:r>
      <w:r w:rsidRPr="00430EE1">
        <w:rPr>
          <w:color w:val="000000"/>
        </w:rPr>
        <w:t xml:space="preserve"> – человеческий лейкоцитарный антиген</w:t>
      </w:r>
    </w:p>
    <w:p w14:paraId="7BFB2406" w14:textId="77777777" w:rsidR="00841E1D" w:rsidRPr="00430EE1" w:rsidRDefault="00841E1D" w:rsidP="00851D56">
      <w:pPr>
        <w:spacing w:after="0"/>
        <w:rPr>
          <w:color w:val="000000"/>
        </w:rPr>
      </w:pPr>
      <w:bookmarkStart w:id="8" w:name="_Hlk29807579"/>
      <w:r w:rsidRPr="00430EE1">
        <w:rPr>
          <w:color w:val="000000"/>
          <w:lang w:val="en-US"/>
        </w:rPr>
        <w:t>HLA</w:t>
      </w:r>
      <w:bookmarkEnd w:id="8"/>
      <w:r w:rsidRPr="00430EE1">
        <w:rPr>
          <w:color w:val="000000"/>
        </w:rPr>
        <w:t>-</w:t>
      </w:r>
      <w:r w:rsidRPr="00430EE1">
        <w:rPr>
          <w:color w:val="000000"/>
          <w:lang w:val="en-US"/>
        </w:rPr>
        <w:t>B</w:t>
      </w:r>
      <w:r w:rsidRPr="00430EE1">
        <w:rPr>
          <w:color w:val="000000"/>
        </w:rPr>
        <w:t xml:space="preserve">*5701 – аллель 5701 локуса В главного комплекса </w:t>
      </w:r>
      <w:proofErr w:type="spellStart"/>
      <w:r w:rsidRPr="00430EE1">
        <w:rPr>
          <w:color w:val="000000"/>
        </w:rPr>
        <w:t>гистосовместимости</w:t>
      </w:r>
      <w:proofErr w:type="spellEnd"/>
      <w:r w:rsidRPr="00430EE1">
        <w:rPr>
          <w:color w:val="000000"/>
        </w:rPr>
        <w:t xml:space="preserve"> </w:t>
      </w:r>
    </w:p>
    <w:p w14:paraId="6CA202C6" w14:textId="77777777" w:rsidR="00841E1D" w:rsidRPr="00430EE1" w:rsidRDefault="00841E1D" w:rsidP="00851D56">
      <w:pPr>
        <w:spacing w:after="0"/>
        <w:ind w:firstLine="567"/>
        <w:rPr>
          <w:color w:val="000000"/>
        </w:rPr>
      </w:pPr>
      <w:r w:rsidRPr="00430EE1">
        <w:rPr>
          <w:color w:val="000000"/>
        </w:rPr>
        <w:t>человека</w:t>
      </w:r>
    </w:p>
    <w:p w14:paraId="1E5144DE" w14:textId="77777777" w:rsidR="00841E1D" w:rsidRPr="009E7D1F" w:rsidRDefault="00841E1D" w:rsidP="00851D56">
      <w:pPr>
        <w:spacing w:after="0"/>
        <w:rPr>
          <w:color w:val="000000"/>
        </w:rPr>
      </w:pPr>
      <w:r w:rsidRPr="00430EE1">
        <w:rPr>
          <w:color w:val="000000"/>
          <w:szCs w:val="24"/>
          <w:lang w:val="en-US"/>
        </w:rPr>
        <w:t>IGRA</w:t>
      </w:r>
      <w:r w:rsidRPr="009E7D1F">
        <w:rPr>
          <w:color w:val="000000"/>
        </w:rPr>
        <w:t xml:space="preserve"> – </w:t>
      </w:r>
      <w:r w:rsidR="006D7864" w:rsidRPr="00430EE1">
        <w:rPr>
          <w:color w:val="000000"/>
          <w:szCs w:val="24"/>
          <w:lang w:val="en-US"/>
        </w:rPr>
        <w:t>i</w:t>
      </w:r>
      <w:r w:rsidRPr="00430EE1">
        <w:rPr>
          <w:color w:val="000000"/>
          <w:szCs w:val="24"/>
          <w:lang w:val="en-US"/>
        </w:rPr>
        <w:t>nterferon</w:t>
      </w:r>
      <w:r w:rsidRPr="009E7D1F">
        <w:rPr>
          <w:color w:val="000000"/>
        </w:rPr>
        <w:t xml:space="preserve"> </w:t>
      </w:r>
      <w:r w:rsidRPr="00430EE1">
        <w:rPr>
          <w:color w:val="000000"/>
          <w:szCs w:val="24"/>
          <w:lang w:val="en-US"/>
        </w:rPr>
        <w:t>gamma</w:t>
      </w:r>
      <w:r w:rsidRPr="009E7D1F">
        <w:rPr>
          <w:color w:val="000000"/>
        </w:rPr>
        <w:t xml:space="preserve"> </w:t>
      </w:r>
      <w:r w:rsidRPr="00430EE1">
        <w:rPr>
          <w:color w:val="000000"/>
          <w:szCs w:val="24"/>
          <w:lang w:val="en-US"/>
        </w:rPr>
        <w:t>release</w:t>
      </w:r>
      <w:r w:rsidRPr="009E7D1F">
        <w:rPr>
          <w:color w:val="000000"/>
        </w:rPr>
        <w:t xml:space="preserve"> </w:t>
      </w:r>
      <w:r w:rsidRPr="00430EE1">
        <w:rPr>
          <w:color w:val="000000"/>
          <w:szCs w:val="24"/>
          <w:lang w:val="en-US"/>
        </w:rPr>
        <w:t>assay</w:t>
      </w:r>
      <w:r w:rsidRPr="009E7D1F">
        <w:rPr>
          <w:color w:val="000000"/>
        </w:rPr>
        <w:t xml:space="preserve">, </w:t>
      </w:r>
      <w:r w:rsidRPr="00430EE1">
        <w:rPr>
          <w:color w:val="000000"/>
          <w:szCs w:val="24"/>
        </w:rPr>
        <w:t>а</w:t>
      </w:r>
      <w:r w:rsidRPr="00430EE1">
        <w:rPr>
          <w:color w:val="000000"/>
        </w:rPr>
        <w:t>нализ</w:t>
      </w:r>
      <w:r w:rsidRPr="009E7D1F">
        <w:rPr>
          <w:color w:val="000000"/>
        </w:rPr>
        <w:t xml:space="preserve"> </w:t>
      </w:r>
      <w:r w:rsidRPr="00430EE1">
        <w:rPr>
          <w:color w:val="000000"/>
          <w:szCs w:val="24"/>
        </w:rPr>
        <w:t>выявления</w:t>
      </w:r>
      <w:r w:rsidRPr="009E7D1F">
        <w:rPr>
          <w:color w:val="000000"/>
        </w:rPr>
        <w:t xml:space="preserve"> </w:t>
      </w:r>
      <w:r w:rsidRPr="00430EE1">
        <w:rPr>
          <w:color w:val="000000"/>
          <w:szCs w:val="24"/>
        </w:rPr>
        <w:t>гамма</w:t>
      </w:r>
      <w:r w:rsidRPr="009E7D1F">
        <w:rPr>
          <w:color w:val="000000"/>
        </w:rPr>
        <w:t>-</w:t>
      </w:r>
      <w:r w:rsidRPr="00430EE1">
        <w:rPr>
          <w:color w:val="000000"/>
          <w:szCs w:val="24"/>
        </w:rPr>
        <w:t>интерферона</w:t>
      </w:r>
    </w:p>
    <w:p w14:paraId="2ECBB185" w14:textId="64895C9F" w:rsidR="00841E1D" w:rsidRPr="00430EE1" w:rsidRDefault="00841E1D" w:rsidP="00851D56">
      <w:pPr>
        <w:spacing w:after="0"/>
        <w:rPr>
          <w:color w:val="000000"/>
        </w:rPr>
      </w:pPr>
      <w:r w:rsidRPr="00430EE1">
        <w:rPr>
          <w:color w:val="000000"/>
          <w:lang w:val="en-US"/>
        </w:rPr>
        <w:t>LPV </w:t>
      </w:r>
      <w:r w:rsidRPr="00430EE1">
        <w:rPr>
          <w:color w:val="000000"/>
        </w:rPr>
        <w:t>/</w:t>
      </w:r>
      <w:r w:rsidRPr="00430EE1">
        <w:rPr>
          <w:color w:val="000000"/>
          <w:lang w:val="en-US"/>
        </w:rPr>
        <w:t> </w:t>
      </w:r>
      <w:r w:rsidR="00A91465" w:rsidRPr="00430EE1">
        <w:rPr>
          <w:color w:val="000000"/>
          <w:lang w:val="en-US"/>
        </w:rPr>
        <w:t>r</w:t>
      </w:r>
      <w:r w:rsidRPr="00430EE1">
        <w:rPr>
          <w:color w:val="000000"/>
        </w:rPr>
        <w:t xml:space="preserve"> – </w:t>
      </w:r>
      <w:proofErr w:type="spellStart"/>
      <w:r w:rsidR="001D2CB5" w:rsidRPr="001D2CB5">
        <w:rPr>
          <w:color w:val="000000"/>
        </w:rPr>
        <w:t>Лопинавир+Ритонавир</w:t>
      </w:r>
      <w:proofErr w:type="spellEnd"/>
      <w:r w:rsidRPr="00430EE1">
        <w:rPr>
          <w:color w:val="000000"/>
        </w:rPr>
        <w:t xml:space="preserve"> (ФКД)</w:t>
      </w:r>
      <w:r w:rsidR="001D2CB5" w:rsidRPr="001D2CB5">
        <w:rPr>
          <w:color w:val="000000"/>
        </w:rPr>
        <w:t xml:space="preserve"> </w:t>
      </w:r>
      <w:r w:rsidR="001D2CB5">
        <w:rPr>
          <w:color w:val="000000"/>
        </w:rPr>
        <w:t>**</w:t>
      </w:r>
    </w:p>
    <w:p w14:paraId="57660FFC" w14:textId="77777777" w:rsidR="00841E1D" w:rsidRPr="00430EE1" w:rsidRDefault="00841E1D" w:rsidP="00851D56">
      <w:pPr>
        <w:spacing w:after="0"/>
        <w:rPr>
          <w:color w:val="000000"/>
        </w:rPr>
      </w:pPr>
      <w:r w:rsidRPr="00430EE1">
        <w:rPr>
          <w:color w:val="000000"/>
          <w:lang w:val="en-US"/>
        </w:rPr>
        <w:t>MVC</w:t>
      </w:r>
      <w:r w:rsidRPr="00430EE1">
        <w:rPr>
          <w:color w:val="000000"/>
        </w:rPr>
        <w:t xml:space="preserve"> – </w:t>
      </w:r>
      <w:proofErr w:type="spellStart"/>
      <w:r w:rsidR="006D7864" w:rsidRPr="00430EE1">
        <w:rPr>
          <w:color w:val="000000"/>
        </w:rPr>
        <w:t>м</w:t>
      </w:r>
      <w:r w:rsidRPr="00430EE1">
        <w:rPr>
          <w:color w:val="000000"/>
        </w:rPr>
        <w:t>аравирок</w:t>
      </w:r>
      <w:proofErr w:type="spellEnd"/>
      <w:r w:rsidR="001D2CB5">
        <w:rPr>
          <w:color w:val="000000"/>
        </w:rPr>
        <w:t>**</w:t>
      </w:r>
    </w:p>
    <w:p w14:paraId="01801A21" w14:textId="77777777" w:rsidR="00841E1D" w:rsidRPr="00430EE1" w:rsidRDefault="00841E1D" w:rsidP="00851D56">
      <w:pPr>
        <w:spacing w:after="0"/>
        <w:rPr>
          <w:color w:val="000000"/>
        </w:rPr>
      </w:pPr>
      <w:r w:rsidRPr="00430EE1">
        <w:rPr>
          <w:color w:val="000000"/>
          <w:lang w:val="en-US"/>
        </w:rPr>
        <w:t>NVP</w:t>
      </w:r>
      <w:r w:rsidRPr="00430EE1">
        <w:rPr>
          <w:color w:val="000000"/>
        </w:rPr>
        <w:t xml:space="preserve"> – </w:t>
      </w:r>
      <w:proofErr w:type="spellStart"/>
      <w:r w:rsidR="006D7864" w:rsidRPr="00430EE1">
        <w:rPr>
          <w:color w:val="000000"/>
        </w:rPr>
        <w:t>н</w:t>
      </w:r>
      <w:r w:rsidRPr="00430EE1">
        <w:rPr>
          <w:color w:val="000000"/>
        </w:rPr>
        <w:t>евирапин</w:t>
      </w:r>
      <w:proofErr w:type="spellEnd"/>
      <w:r w:rsidR="001D2CB5">
        <w:rPr>
          <w:color w:val="000000"/>
        </w:rPr>
        <w:t>**</w:t>
      </w:r>
    </w:p>
    <w:p w14:paraId="2A7726D3" w14:textId="77777777" w:rsidR="00841E1D" w:rsidRPr="00430EE1" w:rsidRDefault="00841E1D" w:rsidP="00851D56">
      <w:pPr>
        <w:spacing w:after="0"/>
        <w:rPr>
          <w:color w:val="000000"/>
        </w:rPr>
      </w:pPr>
      <w:r w:rsidRPr="00430EE1">
        <w:rPr>
          <w:color w:val="000000"/>
          <w:lang w:val="en-US"/>
        </w:rPr>
        <w:t>RAL</w:t>
      </w:r>
      <w:r w:rsidRPr="00430EE1">
        <w:rPr>
          <w:color w:val="000000"/>
        </w:rPr>
        <w:t xml:space="preserve"> – </w:t>
      </w:r>
      <w:proofErr w:type="spellStart"/>
      <w:r w:rsidR="00890AC9" w:rsidRPr="00430EE1">
        <w:rPr>
          <w:color w:val="000000"/>
        </w:rPr>
        <w:t>р</w:t>
      </w:r>
      <w:r w:rsidRPr="00430EE1">
        <w:rPr>
          <w:color w:val="000000"/>
        </w:rPr>
        <w:t>алтегравир</w:t>
      </w:r>
      <w:proofErr w:type="spellEnd"/>
      <w:r w:rsidR="001D2CB5">
        <w:rPr>
          <w:color w:val="000000"/>
        </w:rPr>
        <w:t>**</w:t>
      </w:r>
    </w:p>
    <w:p w14:paraId="38194764" w14:textId="77777777" w:rsidR="00841E1D" w:rsidRPr="00430EE1" w:rsidRDefault="00841E1D" w:rsidP="00851D56">
      <w:pPr>
        <w:spacing w:after="0"/>
        <w:rPr>
          <w:color w:val="000000"/>
        </w:rPr>
      </w:pPr>
      <w:r w:rsidRPr="00430EE1">
        <w:rPr>
          <w:color w:val="000000"/>
          <w:lang w:val="en-US"/>
        </w:rPr>
        <w:t>RPV</w:t>
      </w:r>
      <w:r w:rsidRPr="00430EE1">
        <w:rPr>
          <w:color w:val="000000"/>
        </w:rPr>
        <w:t xml:space="preserve"> – </w:t>
      </w:r>
      <w:proofErr w:type="spellStart"/>
      <w:r w:rsidR="00890AC9" w:rsidRPr="00430EE1">
        <w:rPr>
          <w:color w:val="000000"/>
        </w:rPr>
        <w:t>р</w:t>
      </w:r>
      <w:r w:rsidRPr="00430EE1">
        <w:rPr>
          <w:color w:val="000000"/>
        </w:rPr>
        <w:t>илпивирин</w:t>
      </w:r>
      <w:proofErr w:type="spellEnd"/>
    </w:p>
    <w:p w14:paraId="3CD4AB65" w14:textId="3DD88FC4" w:rsidR="00841E1D" w:rsidRPr="00430EE1" w:rsidRDefault="00841E1D" w:rsidP="00851D56">
      <w:pPr>
        <w:spacing w:after="0"/>
        <w:rPr>
          <w:color w:val="000000"/>
        </w:rPr>
      </w:pPr>
      <w:r w:rsidRPr="00430EE1">
        <w:rPr>
          <w:color w:val="000000"/>
          <w:lang w:val="en-US"/>
        </w:rPr>
        <w:t>RPV </w:t>
      </w:r>
      <w:r w:rsidRPr="00430EE1">
        <w:rPr>
          <w:color w:val="000000"/>
        </w:rPr>
        <w:t>/</w:t>
      </w:r>
      <w:r w:rsidRPr="00430EE1">
        <w:rPr>
          <w:color w:val="000000"/>
          <w:lang w:val="en-US"/>
        </w:rPr>
        <w:t> TDF </w:t>
      </w:r>
      <w:r w:rsidRPr="00430EE1">
        <w:rPr>
          <w:color w:val="000000"/>
        </w:rPr>
        <w:t>/</w:t>
      </w:r>
      <w:r w:rsidRPr="00430EE1">
        <w:rPr>
          <w:color w:val="000000"/>
          <w:lang w:val="en-US"/>
        </w:rPr>
        <w:t> FTC</w:t>
      </w:r>
      <w:r w:rsidRPr="00430EE1">
        <w:rPr>
          <w:color w:val="000000"/>
        </w:rPr>
        <w:t xml:space="preserve"> – </w:t>
      </w:r>
      <w:proofErr w:type="spellStart"/>
      <w:r w:rsidR="001D2CB5" w:rsidRPr="001D2CB5">
        <w:rPr>
          <w:color w:val="000000"/>
        </w:rPr>
        <w:t>Рилпивирин+Тенофовир+Эмтрицитабин</w:t>
      </w:r>
      <w:proofErr w:type="spellEnd"/>
      <w:r w:rsidR="001D2CB5">
        <w:rPr>
          <w:color w:val="000000"/>
        </w:rPr>
        <w:t>**</w:t>
      </w:r>
      <w:r w:rsidR="001D2CB5" w:rsidRPr="001D2CB5">
        <w:rPr>
          <w:color w:val="000000"/>
        </w:rPr>
        <w:t xml:space="preserve"> </w:t>
      </w:r>
      <w:r w:rsidRPr="00430EE1">
        <w:rPr>
          <w:color w:val="000000"/>
        </w:rPr>
        <w:t>(ФКД)</w:t>
      </w:r>
    </w:p>
    <w:p w14:paraId="45C01E9A" w14:textId="77777777" w:rsidR="00841E1D" w:rsidRPr="00430EE1" w:rsidRDefault="00841E1D" w:rsidP="00851D56">
      <w:pPr>
        <w:spacing w:after="0"/>
        <w:rPr>
          <w:color w:val="000000"/>
        </w:rPr>
      </w:pPr>
      <w:r w:rsidRPr="00430EE1">
        <w:rPr>
          <w:color w:val="000000"/>
          <w:lang w:val="en-US"/>
        </w:rPr>
        <w:t>RTV</w:t>
      </w:r>
      <w:r w:rsidRPr="00430EE1">
        <w:rPr>
          <w:color w:val="000000"/>
        </w:rPr>
        <w:t xml:space="preserve">, </w:t>
      </w:r>
      <w:r w:rsidRPr="00430EE1">
        <w:rPr>
          <w:color w:val="000000"/>
          <w:lang w:val="en-US"/>
        </w:rPr>
        <w:t>r</w:t>
      </w:r>
      <w:r w:rsidRPr="00430EE1">
        <w:rPr>
          <w:color w:val="000000"/>
        </w:rPr>
        <w:t xml:space="preserve"> – </w:t>
      </w:r>
      <w:proofErr w:type="spellStart"/>
      <w:r w:rsidR="006D7864" w:rsidRPr="00430EE1">
        <w:rPr>
          <w:color w:val="000000"/>
        </w:rPr>
        <w:t>р</w:t>
      </w:r>
      <w:r w:rsidRPr="00430EE1">
        <w:rPr>
          <w:color w:val="000000"/>
        </w:rPr>
        <w:t>итонавир</w:t>
      </w:r>
      <w:proofErr w:type="spellEnd"/>
      <w:r w:rsidR="001D2CB5">
        <w:rPr>
          <w:color w:val="000000"/>
        </w:rPr>
        <w:t>**</w:t>
      </w:r>
    </w:p>
    <w:p w14:paraId="7662DCC6" w14:textId="77777777" w:rsidR="00841E1D" w:rsidRPr="00430EE1" w:rsidRDefault="00841E1D" w:rsidP="00851D56">
      <w:pPr>
        <w:spacing w:after="0"/>
        <w:rPr>
          <w:color w:val="000000"/>
        </w:rPr>
      </w:pPr>
      <w:r w:rsidRPr="00430EE1">
        <w:rPr>
          <w:color w:val="000000"/>
          <w:lang w:val="en-US"/>
        </w:rPr>
        <w:t>SQV</w:t>
      </w:r>
      <w:r w:rsidRPr="00430EE1">
        <w:rPr>
          <w:color w:val="000000"/>
        </w:rPr>
        <w:t xml:space="preserve"> – </w:t>
      </w:r>
      <w:proofErr w:type="spellStart"/>
      <w:r w:rsidR="006D7864" w:rsidRPr="00430EE1">
        <w:rPr>
          <w:color w:val="000000"/>
        </w:rPr>
        <w:t>с</w:t>
      </w:r>
      <w:r w:rsidRPr="00430EE1">
        <w:rPr>
          <w:color w:val="000000"/>
        </w:rPr>
        <w:t>аквинавир</w:t>
      </w:r>
      <w:proofErr w:type="spellEnd"/>
      <w:r w:rsidR="001D2CB5">
        <w:rPr>
          <w:color w:val="000000"/>
        </w:rPr>
        <w:t>**</w:t>
      </w:r>
    </w:p>
    <w:p w14:paraId="49BC882C" w14:textId="77777777" w:rsidR="00841E1D" w:rsidRPr="00430EE1" w:rsidRDefault="00841E1D" w:rsidP="00851D56">
      <w:pPr>
        <w:spacing w:after="0"/>
        <w:rPr>
          <w:color w:val="000000"/>
        </w:rPr>
      </w:pPr>
      <w:r w:rsidRPr="00430EE1">
        <w:rPr>
          <w:color w:val="000000"/>
          <w:lang w:val="en-US"/>
        </w:rPr>
        <w:t>TAF</w:t>
      </w:r>
      <w:r w:rsidRPr="00430EE1">
        <w:rPr>
          <w:color w:val="000000"/>
        </w:rPr>
        <w:t xml:space="preserve"> – </w:t>
      </w:r>
      <w:proofErr w:type="spellStart"/>
      <w:r w:rsidR="006D7864" w:rsidRPr="00430EE1">
        <w:rPr>
          <w:color w:val="000000"/>
        </w:rPr>
        <w:t>т</w:t>
      </w:r>
      <w:r w:rsidRPr="00430EE1">
        <w:rPr>
          <w:color w:val="000000"/>
        </w:rPr>
        <w:t>енофовира</w:t>
      </w:r>
      <w:proofErr w:type="spellEnd"/>
      <w:r w:rsidRPr="00430EE1">
        <w:rPr>
          <w:color w:val="000000"/>
        </w:rPr>
        <w:t xml:space="preserve"> </w:t>
      </w:r>
      <w:proofErr w:type="spellStart"/>
      <w:r w:rsidRPr="00430EE1">
        <w:rPr>
          <w:color w:val="000000"/>
        </w:rPr>
        <w:t>алафенамид</w:t>
      </w:r>
      <w:proofErr w:type="spellEnd"/>
    </w:p>
    <w:p w14:paraId="60C0DDB8" w14:textId="15B13E3A" w:rsidR="00841E1D" w:rsidRPr="00430EE1" w:rsidRDefault="00841E1D" w:rsidP="00851D56">
      <w:pPr>
        <w:spacing w:after="0"/>
        <w:rPr>
          <w:color w:val="000000"/>
        </w:rPr>
      </w:pPr>
      <w:r w:rsidRPr="00430EE1">
        <w:rPr>
          <w:color w:val="000000"/>
          <w:lang w:val="en-US"/>
        </w:rPr>
        <w:t>TDF</w:t>
      </w:r>
      <w:r w:rsidRPr="00430EE1">
        <w:rPr>
          <w:color w:val="000000"/>
        </w:rPr>
        <w:t xml:space="preserve"> –</w:t>
      </w:r>
      <w:proofErr w:type="spellStart"/>
      <w:r w:rsidR="006D7864" w:rsidRPr="00430EE1">
        <w:rPr>
          <w:color w:val="000000"/>
        </w:rPr>
        <w:t>т</w:t>
      </w:r>
      <w:r w:rsidRPr="00430EE1">
        <w:rPr>
          <w:color w:val="000000"/>
        </w:rPr>
        <w:t>енофовир</w:t>
      </w:r>
      <w:proofErr w:type="spellEnd"/>
      <w:r w:rsidR="001D2CB5">
        <w:rPr>
          <w:color w:val="000000"/>
        </w:rPr>
        <w:t>**</w:t>
      </w:r>
    </w:p>
    <w:p w14:paraId="6206BE99" w14:textId="77777777" w:rsidR="00841E1D" w:rsidRPr="00430EE1" w:rsidRDefault="00841E1D" w:rsidP="00851D56">
      <w:pPr>
        <w:spacing w:after="0"/>
        <w:rPr>
          <w:color w:val="000000"/>
        </w:rPr>
      </w:pPr>
      <w:r w:rsidRPr="00430EE1">
        <w:rPr>
          <w:color w:val="000000"/>
          <w:lang w:val="en-US"/>
        </w:rPr>
        <w:t>ZDV</w:t>
      </w:r>
      <w:r w:rsidRPr="00430EE1">
        <w:rPr>
          <w:color w:val="000000"/>
        </w:rPr>
        <w:t xml:space="preserve"> – </w:t>
      </w:r>
      <w:proofErr w:type="spellStart"/>
      <w:r w:rsidR="006D7864" w:rsidRPr="00430EE1">
        <w:rPr>
          <w:color w:val="000000"/>
        </w:rPr>
        <w:t>з</w:t>
      </w:r>
      <w:r w:rsidRPr="00430EE1">
        <w:rPr>
          <w:color w:val="000000"/>
        </w:rPr>
        <w:t>идовудин</w:t>
      </w:r>
      <w:proofErr w:type="spellEnd"/>
      <w:r w:rsidR="001D2CB5">
        <w:rPr>
          <w:color w:val="000000"/>
        </w:rPr>
        <w:t>**</w:t>
      </w:r>
    </w:p>
    <w:p w14:paraId="37CADCDB" w14:textId="65EDF107" w:rsidR="00AA6D30" w:rsidRDefault="00AA6D30" w:rsidP="00851D56">
      <w:pPr>
        <w:spacing w:after="0"/>
        <w:rPr>
          <w:color w:val="000000"/>
        </w:rPr>
      </w:pPr>
      <w:r w:rsidRPr="00430EE1">
        <w:rPr>
          <w:color w:val="000000"/>
        </w:rPr>
        <w:t>2КР – двухкомпонентный режим</w:t>
      </w:r>
    </w:p>
    <w:p w14:paraId="7C879F43" w14:textId="77777777" w:rsidR="00851D56" w:rsidRPr="00430EE1" w:rsidRDefault="00851D56" w:rsidP="00851D56">
      <w:pPr>
        <w:spacing w:after="0"/>
        <w:rPr>
          <w:color w:val="000000"/>
        </w:rPr>
      </w:pPr>
    </w:p>
    <w:p w14:paraId="79F5C825" w14:textId="77777777" w:rsidR="00264617" w:rsidRPr="00430EE1" w:rsidRDefault="00264617" w:rsidP="00851D56">
      <w:pPr>
        <w:spacing w:after="0"/>
        <w:rPr>
          <w:color w:val="000000"/>
        </w:rPr>
      </w:pPr>
    </w:p>
    <w:p w14:paraId="0A3D19FA" w14:textId="77777777" w:rsidR="00841E1D" w:rsidRPr="00430EE1" w:rsidRDefault="00841E1D" w:rsidP="00264617">
      <w:pPr>
        <w:pStyle w:val="CustomContentNormal"/>
        <w:spacing w:before="0"/>
        <w:rPr>
          <w:color w:val="000000"/>
        </w:rPr>
      </w:pPr>
      <w:bookmarkStart w:id="9" w:name="__RefHeading___doc_terms"/>
      <w:bookmarkStart w:id="10" w:name="_Toc39749242"/>
      <w:bookmarkStart w:id="11" w:name="_Toc51236897"/>
      <w:bookmarkStart w:id="12" w:name="_Toc70451693"/>
      <w:r w:rsidRPr="00430EE1">
        <w:rPr>
          <w:color w:val="000000"/>
        </w:rPr>
        <w:t>Термины и определения</w:t>
      </w:r>
      <w:bookmarkEnd w:id="9"/>
      <w:bookmarkEnd w:id="10"/>
      <w:bookmarkEnd w:id="11"/>
      <w:bookmarkEnd w:id="12"/>
    </w:p>
    <w:p w14:paraId="651A4F7B" w14:textId="77777777" w:rsidR="00890AC9" w:rsidRPr="00430EE1" w:rsidRDefault="00841E1D" w:rsidP="00890AC9">
      <w:pPr>
        <w:spacing w:after="0"/>
        <w:ind w:left="0" w:firstLine="708"/>
        <w:rPr>
          <w:color w:val="000000"/>
        </w:rPr>
      </w:pPr>
      <w:r w:rsidRPr="00430EE1">
        <w:rPr>
          <w:b/>
          <w:bCs/>
          <w:color w:val="000000"/>
        </w:rPr>
        <w:t>Антиретровирусная терапия (АРТ)</w:t>
      </w:r>
      <w:r w:rsidRPr="00430EE1">
        <w:rPr>
          <w:color w:val="000000"/>
        </w:rPr>
        <w:t xml:space="preserve"> – этиотропная терапи</w:t>
      </w:r>
      <w:r w:rsidR="006D7864" w:rsidRPr="00430EE1">
        <w:rPr>
          <w:color w:val="000000"/>
        </w:rPr>
        <w:t>я</w:t>
      </w:r>
      <w:r w:rsidRPr="00430EE1">
        <w:rPr>
          <w:color w:val="000000"/>
        </w:rPr>
        <w:t xml:space="preserve"> инфекции, вызванной вирусом иммунодефицита человека (ВИЧ-инфекции), позволяющая добиться контролируемого течения заболевания, назначаемая пожизненно и основанная на одновременном использовании нескольких антиретровирусных препаратов, действующих на разные этапы жизненного цикла ВИЧ.</w:t>
      </w:r>
    </w:p>
    <w:p w14:paraId="3D67FC59" w14:textId="77777777" w:rsidR="00DB3C1F" w:rsidRPr="00430EE1" w:rsidRDefault="00DB3C1F" w:rsidP="0072377C">
      <w:pPr>
        <w:spacing w:after="0"/>
        <w:ind w:left="0" w:firstLine="708"/>
        <w:rPr>
          <w:color w:val="000000"/>
        </w:rPr>
      </w:pPr>
      <w:r w:rsidRPr="00430EE1">
        <w:rPr>
          <w:b/>
          <w:bCs/>
          <w:color w:val="000000"/>
        </w:rPr>
        <w:lastRenderedPageBreak/>
        <w:t>Бесплодие</w:t>
      </w:r>
      <w:r w:rsidRPr="00430EE1">
        <w:rPr>
          <w:color w:val="000000"/>
        </w:rPr>
        <w:t xml:space="preserve"> – заболевание, характеризующееся невозможностью достичь клинической беременности после 12 месяцев регулярной половой жизни без контрацепции вследствие нарушения способности субъекта к репродукции, либо индивидуальной, либо совместно с его/ее партнером.</w:t>
      </w:r>
    </w:p>
    <w:p w14:paraId="5948B3ED" w14:textId="77777777" w:rsidR="00DB3C1F" w:rsidRPr="00430EE1" w:rsidRDefault="00DB3C1F" w:rsidP="00DB3C1F">
      <w:pPr>
        <w:spacing w:after="0"/>
        <w:ind w:left="0" w:firstLine="708"/>
        <w:rPr>
          <w:color w:val="000000"/>
        </w:rPr>
      </w:pPr>
      <w:r w:rsidRPr="00430EE1">
        <w:rPr>
          <w:b/>
          <w:bCs/>
          <w:color w:val="000000"/>
        </w:rPr>
        <w:t>Вспомогательные репродуктивные технологии</w:t>
      </w:r>
      <w:r w:rsidRPr="00430EE1">
        <w:rPr>
          <w:color w:val="000000"/>
        </w:rPr>
        <w:t xml:space="preserve"> –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430EE1">
        <w:rPr>
          <w:color w:val="000000"/>
        </w:rPr>
        <w:t>криоконсервированных</w:t>
      </w:r>
      <w:proofErr w:type="spellEnd"/>
      <w:r w:rsidRPr="00430EE1">
        <w:rPr>
          <w:color w:val="000000"/>
        </w:rPr>
        <w:t xml:space="preserve"> половых клеток, тканей репродуктивных органов и эмбрионов, а также суррогатного материнства)</w:t>
      </w:r>
    </w:p>
    <w:p w14:paraId="552B83E2" w14:textId="77777777" w:rsidR="00841E1D" w:rsidRPr="00430EE1" w:rsidRDefault="00841E1D" w:rsidP="00890AC9">
      <w:pPr>
        <w:spacing w:after="0"/>
        <w:ind w:left="0" w:firstLine="708"/>
        <w:rPr>
          <w:color w:val="000000"/>
        </w:rPr>
      </w:pPr>
      <w:r w:rsidRPr="00430EE1">
        <w:rPr>
          <w:b/>
          <w:bCs/>
          <w:color w:val="000000"/>
        </w:rPr>
        <w:t>Вирус иммунодефицита человека</w:t>
      </w:r>
      <w:r w:rsidRPr="00430EE1">
        <w:rPr>
          <w:color w:val="000000"/>
        </w:rPr>
        <w:t xml:space="preserve"> </w:t>
      </w:r>
      <w:r w:rsidRPr="00430EE1">
        <w:rPr>
          <w:b/>
          <w:bCs/>
          <w:color w:val="000000"/>
        </w:rPr>
        <w:t>(ВИЧ)</w:t>
      </w:r>
      <w:r w:rsidR="00BA2B6C" w:rsidRPr="00430EE1">
        <w:rPr>
          <w:color w:val="000000"/>
        </w:rPr>
        <w:t xml:space="preserve"> </w:t>
      </w:r>
      <w:r w:rsidRPr="00430EE1">
        <w:rPr>
          <w:color w:val="000000"/>
        </w:rPr>
        <w:t>– возбудитель ВИЧ-инфекции из семейства ретровирусов, вызывающий постепенное развитие иммунодефицита.</w:t>
      </w:r>
    </w:p>
    <w:p w14:paraId="016F4774" w14:textId="77777777" w:rsidR="00841E1D" w:rsidRPr="00430EE1" w:rsidRDefault="00841E1D" w:rsidP="00F63617">
      <w:pPr>
        <w:spacing w:after="0"/>
        <w:ind w:left="0" w:firstLine="708"/>
        <w:rPr>
          <w:color w:val="000000"/>
        </w:rPr>
      </w:pPr>
      <w:r w:rsidRPr="00430EE1">
        <w:rPr>
          <w:b/>
          <w:bCs/>
          <w:color w:val="000000"/>
        </w:rPr>
        <w:t>Вирусная нагрузка (ВН)</w:t>
      </w:r>
      <w:r w:rsidRPr="00430EE1">
        <w:rPr>
          <w:color w:val="000000"/>
        </w:rPr>
        <w:t xml:space="preserve"> – количество вируса в материале пациента (плазма, ликвор и т.д.), определяемое с помощью полимеразной цепной реакции (ПЦР) и выраженное в количестве копий рибонуклеиновой кислоты (РНК) ВИЧ в 1 мл плазмы.</w:t>
      </w:r>
    </w:p>
    <w:p w14:paraId="2514D228" w14:textId="77777777" w:rsidR="00841E1D" w:rsidRPr="00430EE1" w:rsidRDefault="00841E1D" w:rsidP="00F63617">
      <w:pPr>
        <w:spacing w:after="0"/>
        <w:ind w:left="0" w:firstLine="708"/>
        <w:rPr>
          <w:color w:val="000000"/>
        </w:rPr>
      </w:pPr>
      <w:r w:rsidRPr="00430EE1">
        <w:rPr>
          <w:b/>
          <w:bCs/>
          <w:color w:val="000000"/>
        </w:rPr>
        <w:t>Вирусная супрессия</w:t>
      </w:r>
      <w:r w:rsidRPr="00430EE1">
        <w:rPr>
          <w:color w:val="000000"/>
        </w:rPr>
        <w:t xml:space="preserve"> – цель АРТ, заключающаяся в снижении и поддержании вирусной нагрузки ниже уровня, выявляемого имеющимися тестами.</w:t>
      </w:r>
    </w:p>
    <w:p w14:paraId="2ACF1808" w14:textId="040BB110" w:rsidR="00841E1D" w:rsidRPr="00430EE1" w:rsidRDefault="00841E1D" w:rsidP="00F63617">
      <w:pPr>
        <w:spacing w:after="0"/>
        <w:ind w:left="0" w:firstLine="708"/>
        <w:rPr>
          <w:color w:val="000000"/>
        </w:rPr>
      </w:pPr>
      <w:r w:rsidRPr="00430EE1">
        <w:rPr>
          <w:b/>
          <w:color w:val="000000"/>
        </w:rPr>
        <w:t xml:space="preserve">«Всплеск (подскок) </w:t>
      </w:r>
      <w:proofErr w:type="spellStart"/>
      <w:r w:rsidRPr="00430EE1">
        <w:rPr>
          <w:b/>
          <w:color w:val="000000"/>
        </w:rPr>
        <w:t>виремии</w:t>
      </w:r>
      <w:proofErr w:type="spellEnd"/>
      <w:r w:rsidRPr="00430EE1">
        <w:rPr>
          <w:b/>
          <w:color w:val="000000"/>
        </w:rPr>
        <w:t>» (</w:t>
      </w:r>
      <w:r w:rsidRPr="00430EE1">
        <w:rPr>
          <w:b/>
          <w:color w:val="000000"/>
          <w:lang w:val="en-US"/>
        </w:rPr>
        <w:t>blip</w:t>
      </w:r>
      <w:r w:rsidRPr="00430EE1">
        <w:rPr>
          <w:b/>
          <w:color w:val="000000"/>
        </w:rPr>
        <w:t>)</w:t>
      </w:r>
      <w:r w:rsidRPr="00430EE1">
        <w:rPr>
          <w:color w:val="000000"/>
        </w:rPr>
        <w:t xml:space="preserve"> </w:t>
      </w:r>
      <w:r w:rsidR="0056424C" w:rsidRPr="0056424C">
        <w:rPr>
          <w:color w:val="000000"/>
        </w:rPr>
        <w:t xml:space="preserve">- </w:t>
      </w:r>
      <w:r w:rsidRPr="00430EE1">
        <w:rPr>
          <w:color w:val="000000"/>
        </w:rPr>
        <w:t>однократный подъём вирусной нагрузки до уровня менее 200 копий/мл после неопределяемой.</w:t>
      </w:r>
    </w:p>
    <w:p w14:paraId="65D9C588" w14:textId="77777777" w:rsidR="00841E1D" w:rsidRPr="00430EE1" w:rsidRDefault="00841E1D" w:rsidP="00F63617">
      <w:pPr>
        <w:spacing w:after="0"/>
        <w:ind w:left="0" w:firstLine="708"/>
        <w:rPr>
          <w:color w:val="000000"/>
        </w:rPr>
      </w:pPr>
      <w:r w:rsidRPr="00430EE1">
        <w:rPr>
          <w:b/>
          <w:color w:val="000000"/>
        </w:rPr>
        <w:t>Генотипирование</w:t>
      </w:r>
      <w:r w:rsidRPr="00430EE1">
        <w:rPr>
          <w:color w:val="000000"/>
        </w:rPr>
        <w:t xml:space="preserve"> – метод, основанный на непрямой оценке лекарственной устойчивости путём сравнения </w:t>
      </w:r>
      <w:proofErr w:type="spellStart"/>
      <w:r w:rsidRPr="00430EE1">
        <w:rPr>
          <w:color w:val="000000"/>
        </w:rPr>
        <w:t>консенсусной</w:t>
      </w:r>
      <w:proofErr w:type="spellEnd"/>
      <w:r w:rsidRPr="00430EE1">
        <w:rPr>
          <w:color w:val="000000"/>
        </w:rPr>
        <w:t xml:space="preserve"> последовательности РНК ВИЧ с последовательностью РНК ВИЧ, полученной от пациента.</w:t>
      </w:r>
    </w:p>
    <w:p w14:paraId="6E7BD3B3" w14:textId="77777777" w:rsidR="00851D56" w:rsidRPr="00430EE1" w:rsidRDefault="00851D56" w:rsidP="00F63617">
      <w:pPr>
        <w:spacing w:after="0"/>
        <w:ind w:left="0" w:firstLine="708"/>
        <w:rPr>
          <w:color w:val="000000"/>
          <w:szCs w:val="24"/>
        </w:rPr>
      </w:pPr>
      <w:r w:rsidRPr="00430EE1">
        <w:rPr>
          <w:b/>
          <w:color w:val="000000"/>
          <w:szCs w:val="24"/>
        </w:rPr>
        <w:t>Детский возраст</w:t>
      </w:r>
      <w:r w:rsidRPr="00430EE1">
        <w:rPr>
          <w:color w:val="000000"/>
          <w:szCs w:val="24"/>
        </w:rPr>
        <w:t xml:space="preserve"> – с рождения до 17 лет 11 месяцев 29 дней</w:t>
      </w:r>
    </w:p>
    <w:p w14:paraId="1F7561BB" w14:textId="77777777" w:rsidR="00841E1D" w:rsidRPr="00430EE1" w:rsidRDefault="00841E1D" w:rsidP="00F63617">
      <w:pPr>
        <w:spacing w:after="0"/>
        <w:ind w:left="0" w:firstLine="708"/>
        <w:rPr>
          <w:color w:val="000000"/>
        </w:rPr>
      </w:pPr>
      <w:r w:rsidRPr="00430EE1">
        <w:rPr>
          <w:b/>
          <w:bCs/>
          <w:color w:val="000000"/>
        </w:rPr>
        <w:t>Иммунный статус</w:t>
      </w:r>
      <w:r w:rsidRPr="00430EE1">
        <w:rPr>
          <w:color w:val="000000"/>
        </w:rPr>
        <w:t xml:space="preserve"> </w:t>
      </w:r>
      <w:r w:rsidRPr="00430EE1">
        <w:rPr>
          <w:b/>
          <w:bCs/>
          <w:color w:val="000000"/>
        </w:rPr>
        <w:t>(ИС)</w:t>
      </w:r>
      <w:r w:rsidRPr="00430EE1">
        <w:rPr>
          <w:color w:val="000000"/>
        </w:rPr>
        <w:t xml:space="preserve"> – оценка состояния иммунной системы. При ВИЧ-инфекции исследуют процентное содержание и абсолютное количество иммунных клеток регуляторного звена (</w:t>
      </w:r>
      <w:proofErr w:type="spellStart"/>
      <w:r w:rsidRPr="00430EE1">
        <w:rPr>
          <w:color w:val="000000"/>
        </w:rPr>
        <w:t>хелперные</w:t>
      </w:r>
      <w:proofErr w:type="spellEnd"/>
      <w:r w:rsidRPr="00430EE1">
        <w:rPr>
          <w:color w:val="000000"/>
        </w:rPr>
        <w:t xml:space="preserve"> Т-лимфоциты и </w:t>
      </w:r>
      <w:proofErr w:type="spellStart"/>
      <w:r w:rsidRPr="00430EE1">
        <w:rPr>
          <w:color w:val="000000"/>
        </w:rPr>
        <w:t>супрессорные</w:t>
      </w:r>
      <w:proofErr w:type="spellEnd"/>
      <w:r w:rsidRPr="00430EE1">
        <w:rPr>
          <w:color w:val="000000"/>
        </w:rPr>
        <w:t xml:space="preserve"> Т-лимфоциты) и </w:t>
      </w:r>
      <w:proofErr w:type="spellStart"/>
      <w:r w:rsidRPr="00430EE1">
        <w:rPr>
          <w:color w:val="000000"/>
        </w:rPr>
        <w:t>эффекторного</w:t>
      </w:r>
      <w:proofErr w:type="spellEnd"/>
      <w:r w:rsidRPr="00430EE1">
        <w:rPr>
          <w:color w:val="000000"/>
        </w:rPr>
        <w:t xml:space="preserve"> звена (цитотоксические Т-лимфоциты), наиболее важных в патогенезе заболевания. Используется для мониторинга естественного течения ВИЧ-инфекции и оценки эффективности АРТ.</w:t>
      </w:r>
    </w:p>
    <w:p w14:paraId="75330564" w14:textId="77777777" w:rsidR="00841E1D" w:rsidRPr="00430EE1" w:rsidRDefault="00841E1D" w:rsidP="00F63617">
      <w:pPr>
        <w:spacing w:after="0"/>
        <w:ind w:left="0" w:firstLine="708"/>
        <w:rPr>
          <w:color w:val="000000"/>
        </w:rPr>
      </w:pPr>
      <w:proofErr w:type="spellStart"/>
      <w:r w:rsidRPr="00430EE1">
        <w:rPr>
          <w:b/>
          <w:bCs/>
          <w:color w:val="000000"/>
        </w:rPr>
        <w:t>Иммуноблот</w:t>
      </w:r>
      <w:r w:rsidR="00A36EED" w:rsidRPr="00430EE1">
        <w:rPr>
          <w:b/>
          <w:bCs/>
          <w:color w:val="000000"/>
        </w:rPr>
        <w:t>т</w:t>
      </w:r>
      <w:r w:rsidRPr="00430EE1">
        <w:rPr>
          <w:b/>
          <w:bCs/>
          <w:color w:val="000000"/>
        </w:rPr>
        <w:t>инг</w:t>
      </w:r>
      <w:proofErr w:type="spellEnd"/>
      <w:r w:rsidRPr="00430EE1">
        <w:rPr>
          <w:b/>
          <w:bCs/>
          <w:color w:val="000000"/>
        </w:rPr>
        <w:t xml:space="preserve"> (ИБ)</w:t>
      </w:r>
      <w:r w:rsidRPr="00430EE1">
        <w:rPr>
          <w:color w:val="000000"/>
        </w:rPr>
        <w:t xml:space="preserve"> – лабораторный иммунологический метод определения антител в крови к различным белкам ВИЧ. Вследствие высокой специфичности используется как подтверждающий метод после получения положительного результата на этапе скрининга.</w:t>
      </w:r>
    </w:p>
    <w:p w14:paraId="4162D1F4" w14:textId="77777777" w:rsidR="00841E1D" w:rsidRPr="00430EE1" w:rsidRDefault="00841E1D" w:rsidP="00F63617">
      <w:pPr>
        <w:spacing w:after="0"/>
        <w:ind w:left="0" w:firstLine="708"/>
        <w:rPr>
          <w:color w:val="000000"/>
        </w:rPr>
      </w:pPr>
      <w:bookmarkStart w:id="13" w:name="_Hlk59433783"/>
      <w:proofErr w:type="spellStart"/>
      <w:r w:rsidRPr="00430EE1">
        <w:rPr>
          <w:b/>
          <w:bCs/>
          <w:color w:val="000000"/>
        </w:rPr>
        <w:t>Иммунорегуляторный</w:t>
      </w:r>
      <w:proofErr w:type="spellEnd"/>
      <w:r w:rsidRPr="00430EE1">
        <w:rPr>
          <w:b/>
          <w:bCs/>
          <w:color w:val="000000"/>
        </w:rPr>
        <w:t xml:space="preserve"> индекс </w:t>
      </w:r>
      <w:bookmarkEnd w:id="13"/>
      <w:r w:rsidRPr="00430EE1">
        <w:rPr>
          <w:b/>
          <w:bCs/>
          <w:color w:val="000000"/>
        </w:rPr>
        <w:t xml:space="preserve">(ИРИ) </w:t>
      </w:r>
      <w:r w:rsidRPr="00430EE1">
        <w:rPr>
          <w:color w:val="000000"/>
        </w:rPr>
        <w:t xml:space="preserve">– соотношение абсолютного количества CD4 и CD8. У здоровых лиц значение ИРИ равно или выше 1. При ВИЧ-инфекции происходит </w:t>
      </w:r>
      <w:r w:rsidRPr="00430EE1">
        <w:rPr>
          <w:color w:val="000000"/>
        </w:rPr>
        <w:lastRenderedPageBreak/>
        <w:t>инверсия показателя за счёт снижения доли CD4; прогрессирование поражения иммунной системы сопровождается снижением ИРИ. Используется в прогностических целях.</w:t>
      </w:r>
    </w:p>
    <w:p w14:paraId="071D449A" w14:textId="77777777" w:rsidR="00841E1D" w:rsidRPr="00430EE1" w:rsidRDefault="00841E1D" w:rsidP="00F63617">
      <w:pPr>
        <w:spacing w:after="0"/>
        <w:ind w:left="0" w:firstLine="708"/>
        <w:rPr>
          <w:color w:val="000000"/>
        </w:rPr>
      </w:pPr>
      <w:r w:rsidRPr="00430EE1">
        <w:rPr>
          <w:b/>
          <w:bCs/>
          <w:color w:val="000000"/>
        </w:rPr>
        <w:t xml:space="preserve">Иммуноферментный анализ (ИФА) и </w:t>
      </w:r>
      <w:proofErr w:type="spellStart"/>
      <w:r w:rsidRPr="00430EE1">
        <w:rPr>
          <w:b/>
          <w:bCs/>
          <w:color w:val="000000"/>
        </w:rPr>
        <w:t>иммунохемилюминесцентный</w:t>
      </w:r>
      <w:proofErr w:type="spellEnd"/>
      <w:r w:rsidRPr="00430EE1">
        <w:rPr>
          <w:b/>
          <w:bCs/>
          <w:color w:val="000000"/>
        </w:rPr>
        <w:t xml:space="preserve"> анализ (ИХЛА) </w:t>
      </w:r>
      <w:r w:rsidRPr="00430EE1">
        <w:rPr>
          <w:i/>
          <w:iCs/>
          <w:color w:val="000000"/>
        </w:rPr>
        <w:t>–</w:t>
      </w:r>
      <w:r w:rsidRPr="00430EE1">
        <w:rPr>
          <w:color w:val="000000"/>
        </w:rPr>
        <w:t xml:space="preserve"> лабораторные иммунологические методы качественного определения в крови суммарных антител к ВИЧ. Вследствие высокой чувствительности используются в качестве скрининговых методов.</w:t>
      </w:r>
    </w:p>
    <w:p w14:paraId="08DD7BF3" w14:textId="77777777" w:rsidR="00841E1D" w:rsidRPr="00430EE1" w:rsidRDefault="00841E1D" w:rsidP="00F63617">
      <w:pPr>
        <w:spacing w:after="0"/>
        <w:ind w:left="0" w:firstLine="708"/>
        <w:rPr>
          <w:color w:val="000000"/>
        </w:rPr>
      </w:pPr>
      <w:proofErr w:type="spellStart"/>
      <w:r w:rsidRPr="00430EE1">
        <w:rPr>
          <w:b/>
          <w:color w:val="000000"/>
        </w:rPr>
        <w:t>Иммунохроматографический</w:t>
      </w:r>
      <w:proofErr w:type="spellEnd"/>
      <w:r w:rsidRPr="00430EE1">
        <w:rPr>
          <w:b/>
          <w:color w:val="000000"/>
        </w:rPr>
        <w:t xml:space="preserve"> анализ (ИХА)</w:t>
      </w:r>
      <w:r w:rsidRPr="00430EE1">
        <w:rPr>
          <w:color w:val="000000"/>
        </w:rPr>
        <w:t xml:space="preserve"> – лабораторный иммунологический метод анализа, основанный на принципе тонкослойной хроматографии и включающий реакцию между антигеном и соответствующем ему антителом в биологических материалах. Проводится с помощью специальных тест-полосок, панелей или тест-кассет.</w:t>
      </w:r>
    </w:p>
    <w:p w14:paraId="33E8CF01" w14:textId="77777777" w:rsidR="007B0D4D" w:rsidRPr="00430EE1" w:rsidRDefault="007B0D4D" w:rsidP="007B0D4D">
      <w:pPr>
        <w:spacing w:after="0"/>
        <w:ind w:left="0" w:firstLine="708"/>
        <w:rPr>
          <w:color w:val="000000"/>
        </w:rPr>
      </w:pPr>
      <w:r w:rsidRPr="00430EE1">
        <w:rPr>
          <w:b/>
          <w:bCs/>
          <w:color w:val="000000"/>
        </w:rPr>
        <w:t>Индекс массы тела (ИМТ)</w:t>
      </w:r>
      <w:r w:rsidRPr="00430EE1">
        <w:rPr>
          <w:color w:val="000000"/>
        </w:rPr>
        <w:t xml:space="preserve"> –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или избыточной. Важен при определении адекватных доз фармакологических препаратов. Индекс массы тела рассчитывается по формуле: ИМТ (кг/м²) = </w:t>
      </w:r>
      <w:r w:rsidRPr="00430EE1">
        <w:rPr>
          <w:i/>
          <w:iCs/>
          <w:color w:val="000000"/>
        </w:rPr>
        <w:t>m/ h</w:t>
      </w:r>
      <w:r w:rsidRPr="00430EE1">
        <w:rPr>
          <w:i/>
          <w:iCs/>
          <w:color w:val="000000"/>
          <w:vertAlign w:val="superscript"/>
        </w:rPr>
        <w:t>2</w:t>
      </w:r>
      <w:r w:rsidRPr="00430EE1">
        <w:rPr>
          <w:i/>
          <w:iCs/>
          <w:color w:val="000000"/>
        </w:rPr>
        <w:t>, где m -</w:t>
      </w:r>
      <w:r w:rsidRPr="00430EE1">
        <w:rPr>
          <w:color w:val="000000"/>
        </w:rPr>
        <w:t xml:space="preserve"> масса тела в кг, </w:t>
      </w:r>
      <w:r w:rsidRPr="00430EE1">
        <w:rPr>
          <w:i/>
          <w:iCs/>
          <w:color w:val="000000"/>
        </w:rPr>
        <w:t>h –</w:t>
      </w:r>
      <w:r w:rsidRPr="00430EE1">
        <w:rPr>
          <w:color w:val="000000"/>
        </w:rPr>
        <w:t xml:space="preserve"> рост в м.</w:t>
      </w:r>
    </w:p>
    <w:p w14:paraId="055A15E9" w14:textId="77777777" w:rsidR="00DB3C1F" w:rsidRPr="00430EE1" w:rsidRDefault="00DB3C1F" w:rsidP="00DB3C1F">
      <w:pPr>
        <w:spacing w:after="0"/>
        <w:ind w:left="0" w:firstLine="708"/>
        <w:rPr>
          <w:color w:val="000000"/>
        </w:rPr>
      </w:pPr>
      <w:proofErr w:type="spellStart"/>
      <w:r w:rsidRPr="00430EE1">
        <w:rPr>
          <w:b/>
          <w:bCs/>
          <w:color w:val="000000"/>
        </w:rPr>
        <w:t>Интрацитоплазматическая</w:t>
      </w:r>
      <w:proofErr w:type="spellEnd"/>
      <w:r w:rsidRPr="00430EE1">
        <w:rPr>
          <w:b/>
          <w:bCs/>
          <w:color w:val="000000"/>
        </w:rPr>
        <w:t xml:space="preserve"> инъекция сперматозоидов</w:t>
      </w:r>
      <w:r w:rsidRPr="00430EE1">
        <w:rPr>
          <w:color w:val="000000"/>
        </w:rPr>
        <w:t xml:space="preserve"> </w:t>
      </w:r>
      <w:r w:rsidR="00742DBF" w:rsidRPr="00430EE1">
        <w:rPr>
          <w:color w:val="000000"/>
        </w:rPr>
        <w:t>(</w:t>
      </w:r>
      <w:r w:rsidR="00742DBF" w:rsidRPr="00430EE1">
        <w:rPr>
          <w:b/>
          <w:bCs/>
          <w:color w:val="000000"/>
        </w:rPr>
        <w:t xml:space="preserve">ИКСИ) </w:t>
      </w:r>
      <w:r w:rsidRPr="00430EE1">
        <w:rPr>
          <w:color w:val="000000"/>
        </w:rPr>
        <w:t>– процедура, во время которой один сперматозоид вводят в цитоплазму ооцита.</w:t>
      </w:r>
    </w:p>
    <w:p w14:paraId="6C073620" w14:textId="77777777" w:rsidR="00DB3C1F" w:rsidRPr="00430EE1" w:rsidRDefault="00DB3C1F" w:rsidP="00DB3C1F">
      <w:pPr>
        <w:spacing w:after="0"/>
        <w:ind w:left="0" w:firstLine="708"/>
        <w:rPr>
          <w:color w:val="000000"/>
        </w:rPr>
      </w:pPr>
      <w:r w:rsidRPr="00430EE1">
        <w:rPr>
          <w:b/>
          <w:bCs/>
          <w:color w:val="000000"/>
        </w:rPr>
        <w:t>Искусственная инсеминация (внутриматочная инсеминация)</w:t>
      </w:r>
      <w:r w:rsidRPr="00430EE1">
        <w:rPr>
          <w:color w:val="000000"/>
        </w:rPr>
        <w:t xml:space="preserve"> – процедура, во время которой обработанная в лабораторных условиях сперма вводится в полость матки с целью достижения беременности.</w:t>
      </w:r>
    </w:p>
    <w:p w14:paraId="6BB46973" w14:textId="77777777" w:rsidR="00DB3C1F" w:rsidRPr="00430EE1" w:rsidRDefault="00DB3C1F" w:rsidP="00DB3C1F">
      <w:pPr>
        <w:spacing w:after="0"/>
        <w:ind w:left="0" w:firstLine="708"/>
        <w:rPr>
          <w:color w:val="000000"/>
        </w:rPr>
      </w:pPr>
      <w:proofErr w:type="spellStart"/>
      <w:r w:rsidRPr="00430EE1">
        <w:rPr>
          <w:b/>
          <w:bCs/>
          <w:color w:val="000000"/>
        </w:rPr>
        <w:t>Криоконсервация</w:t>
      </w:r>
      <w:proofErr w:type="spellEnd"/>
      <w:r w:rsidRPr="00430EE1">
        <w:rPr>
          <w:color w:val="000000"/>
        </w:rPr>
        <w:t xml:space="preserve"> - процесс медленного замораживания или витрификации для сохранения биологического материала (например, гамет, зигот, эмбрионов на стадии дробления, бластоцист или ткани гонад) при экстремально низких температурах.</w:t>
      </w:r>
    </w:p>
    <w:p w14:paraId="033E5C7D" w14:textId="77777777" w:rsidR="00841E1D" w:rsidRPr="00430EE1" w:rsidRDefault="00841E1D" w:rsidP="00F63617">
      <w:pPr>
        <w:spacing w:after="0"/>
        <w:ind w:left="0" w:firstLine="708"/>
        <w:rPr>
          <w:color w:val="000000"/>
        </w:rPr>
      </w:pPr>
      <w:r w:rsidRPr="00430EE1">
        <w:rPr>
          <w:b/>
          <w:bCs/>
          <w:color w:val="000000"/>
        </w:rPr>
        <w:t>Люди, живущие с ВИЧ-инфекцией (ЛЖВ)</w:t>
      </w:r>
      <w:r w:rsidRPr="00430EE1">
        <w:rPr>
          <w:color w:val="000000"/>
        </w:rPr>
        <w:t xml:space="preserve"> – собирательное понятие, определяющее принадлежность человека (людей) к группе инфицированных ВИЧ.</w:t>
      </w:r>
    </w:p>
    <w:p w14:paraId="0A6ED6B2" w14:textId="77777777" w:rsidR="00851D56" w:rsidRPr="00430EE1" w:rsidRDefault="00851D56" w:rsidP="00F63617">
      <w:pPr>
        <w:spacing w:after="0"/>
        <w:ind w:left="0" w:firstLine="708"/>
        <w:rPr>
          <w:color w:val="000000"/>
          <w:szCs w:val="24"/>
        </w:rPr>
      </w:pPr>
      <w:r w:rsidRPr="00430EE1">
        <w:rPr>
          <w:b/>
          <w:color w:val="000000"/>
          <w:szCs w:val="24"/>
        </w:rPr>
        <w:t>Младенческий возраст</w:t>
      </w:r>
      <w:r w:rsidR="00F63617" w:rsidRPr="00430EE1">
        <w:rPr>
          <w:color w:val="000000"/>
          <w:szCs w:val="24"/>
        </w:rPr>
        <w:t xml:space="preserve"> – от 0 до 12 месяцев жизни.</w:t>
      </w:r>
    </w:p>
    <w:p w14:paraId="592F0F61" w14:textId="325FC228" w:rsidR="00841E1D" w:rsidRPr="00430EE1" w:rsidRDefault="00841E1D" w:rsidP="00F63617">
      <w:pPr>
        <w:spacing w:after="0"/>
        <w:ind w:left="0" w:firstLine="708"/>
        <w:rPr>
          <w:color w:val="000000"/>
        </w:rPr>
      </w:pPr>
      <w:r w:rsidRPr="00430EE1">
        <w:rPr>
          <w:b/>
          <w:bCs/>
          <w:color w:val="000000"/>
        </w:rPr>
        <w:t xml:space="preserve">Неопределяемый уровень ВН </w:t>
      </w:r>
      <w:r w:rsidRPr="00430EE1">
        <w:rPr>
          <w:color w:val="000000"/>
        </w:rPr>
        <w:t>– уровень вирусной нагрузки ВИЧ ниже порога определения тест-</w:t>
      </w:r>
      <w:r w:rsidRPr="000C7505">
        <w:t>системы</w:t>
      </w:r>
      <w:r w:rsidR="00BB691C">
        <w:t xml:space="preserve"> </w:t>
      </w:r>
      <w:r w:rsidR="00A8189C" w:rsidRPr="000C7505">
        <w:t>или менее 50 копий/мл</w:t>
      </w:r>
      <w:r w:rsidRPr="000C7505">
        <w:t xml:space="preserve"> </w:t>
      </w:r>
      <w:r w:rsidRPr="00430EE1">
        <w:rPr>
          <w:color w:val="000000"/>
        </w:rPr>
        <w:t xml:space="preserve">(рекомендуется использовать тест-системы с порогом чувствительности </w:t>
      </w:r>
      <w:r w:rsidR="0068746E">
        <w:rPr>
          <w:color w:val="000000"/>
        </w:rPr>
        <w:t>5</w:t>
      </w:r>
      <w:r w:rsidRPr="00430EE1">
        <w:rPr>
          <w:color w:val="000000"/>
        </w:rPr>
        <w:t>0 копий</w:t>
      </w:r>
      <w:r w:rsidR="007B0D4D" w:rsidRPr="00430EE1">
        <w:rPr>
          <w:color w:val="000000"/>
        </w:rPr>
        <w:t> </w:t>
      </w:r>
      <w:r w:rsidRPr="00430EE1">
        <w:rPr>
          <w:color w:val="000000"/>
        </w:rPr>
        <w:t>/</w:t>
      </w:r>
      <w:r w:rsidR="007B0D4D" w:rsidRPr="00430EE1">
        <w:rPr>
          <w:color w:val="000000"/>
        </w:rPr>
        <w:t> </w:t>
      </w:r>
      <w:r w:rsidRPr="00430EE1">
        <w:rPr>
          <w:color w:val="000000"/>
        </w:rPr>
        <w:t>мл).</w:t>
      </w:r>
    </w:p>
    <w:p w14:paraId="7D6DED38" w14:textId="7F8FFDA0" w:rsidR="00841E1D" w:rsidRPr="00430EE1" w:rsidRDefault="00841E1D" w:rsidP="00F63617">
      <w:pPr>
        <w:spacing w:after="0"/>
        <w:ind w:left="0" w:firstLine="708"/>
        <w:rPr>
          <w:color w:val="000000"/>
        </w:rPr>
      </w:pPr>
      <w:r w:rsidRPr="00430EE1">
        <w:rPr>
          <w:b/>
          <w:color w:val="000000"/>
        </w:rPr>
        <w:t xml:space="preserve">«Низкоуровневая </w:t>
      </w:r>
      <w:proofErr w:type="spellStart"/>
      <w:r w:rsidRPr="00430EE1">
        <w:rPr>
          <w:b/>
          <w:color w:val="000000"/>
        </w:rPr>
        <w:t>виремия</w:t>
      </w:r>
      <w:proofErr w:type="spellEnd"/>
      <w:r w:rsidRPr="00430EE1">
        <w:rPr>
          <w:b/>
          <w:color w:val="000000"/>
        </w:rPr>
        <w:t>»</w:t>
      </w:r>
      <w:r w:rsidRPr="00430EE1">
        <w:rPr>
          <w:color w:val="000000"/>
        </w:rPr>
        <w:t xml:space="preserve"> – повторяющиеся значения вирусной нагрузки в интервале </w:t>
      </w:r>
      <w:r w:rsidR="0068746E">
        <w:rPr>
          <w:color w:val="000000"/>
        </w:rPr>
        <w:t>50</w:t>
      </w:r>
      <w:r w:rsidR="00000C75">
        <w:rPr>
          <w:color w:val="000000"/>
        </w:rPr>
        <w:t>-100</w:t>
      </w:r>
      <w:r w:rsidRPr="00430EE1">
        <w:rPr>
          <w:color w:val="000000"/>
        </w:rPr>
        <w:t>0 копий / мл (</w:t>
      </w:r>
      <w:r w:rsidRPr="00430EE1">
        <w:rPr>
          <w:color w:val="000000"/>
          <w:lang w:val="en-US"/>
        </w:rPr>
        <w:t>low</w:t>
      </w:r>
      <w:r w:rsidRPr="00430EE1">
        <w:rPr>
          <w:color w:val="000000"/>
        </w:rPr>
        <w:t xml:space="preserve"> </w:t>
      </w:r>
      <w:r w:rsidRPr="00430EE1">
        <w:rPr>
          <w:color w:val="000000"/>
          <w:lang w:val="en-US"/>
        </w:rPr>
        <w:t>level</w:t>
      </w:r>
      <w:r w:rsidRPr="00430EE1">
        <w:rPr>
          <w:color w:val="000000"/>
        </w:rPr>
        <w:t xml:space="preserve"> </w:t>
      </w:r>
      <w:r w:rsidRPr="00430EE1">
        <w:rPr>
          <w:color w:val="000000"/>
          <w:lang w:val="en-US"/>
        </w:rPr>
        <w:t>viremia</w:t>
      </w:r>
      <w:r w:rsidRPr="00430EE1">
        <w:rPr>
          <w:color w:val="000000"/>
        </w:rPr>
        <w:t xml:space="preserve">). «Низкоуровневая </w:t>
      </w:r>
      <w:proofErr w:type="spellStart"/>
      <w:r w:rsidRPr="00430EE1">
        <w:rPr>
          <w:color w:val="000000"/>
        </w:rPr>
        <w:t>виремия</w:t>
      </w:r>
      <w:proofErr w:type="spellEnd"/>
      <w:r w:rsidRPr="00430EE1">
        <w:rPr>
          <w:color w:val="000000"/>
        </w:rPr>
        <w:t>» является предиктором развития лекарственной устойчивости ВИЧ.</w:t>
      </w:r>
    </w:p>
    <w:p w14:paraId="7D326AF6" w14:textId="77777777" w:rsidR="00DB3C1F" w:rsidRPr="00430EE1" w:rsidRDefault="00DB3C1F" w:rsidP="00F63617">
      <w:pPr>
        <w:spacing w:after="0"/>
        <w:ind w:left="0" w:firstLine="708"/>
        <w:rPr>
          <w:color w:val="000000"/>
        </w:rPr>
      </w:pPr>
      <w:r w:rsidRPr="00430EE1">
        <w:rPr>
          <w:b/>
          <w:bCs/>
          <w:color w:val="000000"/>
        </w:rPr>
        <w:t xml:space="preserve">Овариальная стимуляция (стимуляция яичников) - </w:t>
      </w:r>
      <w:r w:rsidRPr="00430EE1">
        <w:rPr>
          <w:color w:val="000000"/>
        </w:rPr>
        <w:t xml:space="preserve">фармакологическая терапия с целью индуцировать развитие фолликулов в яичниках. Ее можно использовать для двух целей: 1) для запланированного полового контакта или инсеминации; 2) при </w:t>
      </w:r>
      <w:r w:rsidRPr="00430EE1">
        <w:rPr>
          <w:color w:val="000000"/>
        </w:rPr>
        <w:lastRenderedPageBreak/>
        <w:t>вспомогательных репродуктивных технологиях, для получения нескольких ооцитов при пункции фолликулов.</w:t>
      </w:r>
    </w:p>
    <w:p w14:paraId="123E55AF" w14:textId="40D01C50" w:rsidR="00841E1D" w:rsidRPr="00430EE1" w:rsidRDefault="00841E1D" w:rsidP="00F63617">
      <w:pPr>
        <w:spacing w:after="0"/>
        <w:ind w:left="0" w:firstLine="708"/>
        <w:rPr>
          <w:color w:val="000000"/>
        </w:rPr>
      </w:pPr>
      <w:r w:rsidRPr="00430EE1">
        <w:rPr>
          <w:b/>
          <w:bCs/>
          <w:color w:val="000000"/>
        </w:rPr>
        <w:t>Определяемый уровень ВН</w:t>
      </w:r>
      <w:r w:rsidRPr="00430EE1">
        <w:rPr>
          <w:color w:val="000000"/>
        </w:rPr>
        <w:t xml:space="preserve"> </w:t>
      </w:r>
      <w:r w:rsidR="002973A1" w:rsidRPr="00430EE1">
        <w:rPr>
          <w:b/>
          <w:color w:val="000000"/>
        </w:rPr>
        <w:t>ВИЧ</w:t>
      </w:r>
      <w:r w:rsidR="002973A1" w:rsidRPr="00430EE1">
        <w:rPr>
          <w:color w:val="000000"/>
        </w:rPr>
        <w:t xml:space="preserve"> </w:t>
      </w:r>
      <w:r w:rsidRPr="00430EE1">
        <w:rPr>
          <w:color w:val="000000"/>
        </w:rPr>
        <w:t xml:space="preserve">– уровень вирусной нагрузки ВИЧ выше порога определения тест-системы (рекомендуется использовать тест-системы с порогом чувствительности </w:t>
      </w:r>
      <w:r w:rsidR="0068746E">
        <w:rPr>
          <w:color w:val="000000"/>
        </w:rPr>
        <w:t>5</w:t>
      </w:r>
      <w:r w:rsidR="00000C75">
        <w:rPr>
          <w:color w:val="000000"/>
        </w:rPr>
        <w:t>0</w:t>
      </w:r>
      <w:r w:rsidRPr="00430EE1">
        <w:rPr>
          <w:color w:val="000000"/>
        </w:rPr>
        <w:t xml:space="preserve"> копий/мл).</w:t>
      </w:r>
    </w:p>
    <w:p w14:paraId="7C69C6DA" w14:textId="77777777" w:rsidR="00841E1D" w:rsidRPr="00430EE1" w:rsidRDefault="00841E1D" w:rsidP="00F63617">
      <w:pPr>
        <w:spacing w:after="0"/>
        <w:ind w:left="0" w:firstLine="708"/>
        <w:rPr>
          <w:color w:val="000000"/>
        </w:rPr>
      </w:pPr>
      <w:bookmarkStart w:id="14" w:name="_Hlk59433859"/>
      <w:r w:rsidRPr="00430EE1">
        <w:rPr>
          <w:b/>
          <w:color w:val="000000"/>
        </w:rPr>
        <w:t>Паллиативная медицинская помощь</w:t>
      </w:r>
      <w:bookmarkEnd w:id="14"/>
      <w:r w:rsidRPr="00430EE1">
        <w:rPr>
          <w:b/>
          <w:color w:val="000000"/>
        </w:rPr>
        <w:t xml:space="preserve"> (ПМП) –</w:t>
      </w:r>
      <w:r w:rsidRPr="00430EE1">
        <w:rPr>
          <w:color w:val="000000"/>
        </w:rPr>
        <w:t xml:space="preserve"> медицинская помощь, направленная на улучшение качества жизни граждан, страдающих неизлечимыми прогрессирующими заболеваниями и состояниями, которые, как правило, приводят к преждевременной смерти, а также заболеваниями в стадии, когда исчерпаны возможности радикального лечения.</w:t>
      </w:r>
    </w:p>
    <w:p w14:paraId="00FEA6D0" w14:textId="77777777" w:rsidR="00966022" w:rsidRPr="00430EE1" w:rsidRDefault="00966022" w:rsidP="00F63617">
      <w:pPr>
        <w:autoSpaceDE w:val="0"/>
        <w:autoSpaceDN w:val="0"/>
        <w:adjustRightInd w:val="0"/>
        <w:spacing w:after="0"/>
        <w:ind w:left="0" w:firstLine="708"/>
        <w:rPr>
          <w:color w:val="000000"/>
          <w:szCs w:val="24"/>
        </w:rPr>
      </w:pPr>
      <w:r w:rsidRPr="00430EE1">
        <w:rPr>
          <w:b/>
          <w:bCs/>
          <w:color w:val="000000"/>
          <w:szCs w:val="24"/>
        </w:rPr>
        <w:t xml:space="preserve">Перенос эмбриона - </w:t>
      </w:r>
      <w:r w:rsidRPr="00430EE1">
        <w:rPr>
          <w:color w:val="000000"/>
          <w:szCs w:val="24"/>
        </w:rPr>
        <w:t>введение в полость матки эмбриона на любой стадии развития эмбриона с 1 по 7 день после экстракорпорального оплодотворения или ИКСИ.</w:t>
      </w:r>
    </w:p>
    <w:p w14:paraId="445238BA" w14:textId="77777777" w:rsidR="00851D56" w:rsidRPr="00430EE1" w:rsidRDefault="00851D56" w:rsidP="00F63617">
      <w:pPr>
        <w:autoSpaceDE w:val="0"/>
        <w:autoSpaceDN w:val="0"/>
        <w:adjustRightInd w:val="0"/>
        <w:spacing w:after="0"/>
        <w:ind w:left="0" w:firstLine="708"/>
        <w:rPr>
          <w:bCs/>
          <w:color w:val="000000"/>
          <w:szCs w:val="24"/>
        </w:rPr>
      </w:pPr>
      <w:r w:rsidRPr="00430EE1">
        <w:rPr>
          <w:b/>
          <w:bCs/>
          <w:color w:val="000000"/>
          <w:szCs w:val="24"/>
        </w:rPr>
        <w:t xml:space="preserve">Перинатальный контакт по </w:t>
      </w:r>
      <w:r w:rsidRPr="00430EE1">
        <w:rPr>
          <w:b/>
          <w:bCs/>
          <w:szCs w:val="24"/>
        </w:rPr>
        <w:t>ВИЧ-инфекции</w:t>
      </w:r>
      <w:r w:rsidR="00967736" w:rsidRPr="00430EE1">
        <w:rPr>
          <w:b/>
          <w:bCs/>
          <w:szCs w:val="24"/>
        </w:rPr>
        <w:t xml:space="preserve"> – </w:t>
      </w:r>
      <w:r w:rsidRPr="00430EE1">
        <w:rPr>
          <w:bCs/>
          <w:szCs w:val="24"/>
        </w:rPr>
        <w:t>контакт ребёнка</w:t>
      </w:r>
      <w:r w:rsidRPr="00430EE1">
        <w:rPr>
          <w:bCs/>
          <w:color w:val="000000"/>
          <w:szCs w:val="24"/>
        </w:rPr>
        <w:t xml:space="preserve"> с ВИЧ-инфицированной матерью на протяжении периода </w:t>
      </w:r>
      <w:proofErr w:type="spellStart"/>
      <w:r w:rsidRPr="00430EE1">
        <w:rPr>
          <w:bCs/>
          <w:color w:val="000000"/>
          <w:szCs w:val="24"/>
        </w:rPr>
        <w:t>гестации</w:t>
      </w:r>
      <w:proofErr w:type="spellEnd"/>
      <w:r w:rsidRPr="00430EE1">
        <w:rPr>
          <w:bCs/>
          <w:color w:val="000000"/>
          <w:szCs w:val="24"/>
        </w:rPr>
        <w:t>, родов и грудного вскармливания.</w:t>
      </w:r>
    </w:p>
    <w:p w14:paraId="21571622" w14:textId="77777777" w:rsidR="00851D56" w:rsidRPr="00430EE1" w:rsidRDefault="00B604AB" w:rsidP="00F63617">
      <w:pPr>
        <w:autoSpaceDE w:val="0"/>
        <w:autoSpaceDN w:val="0"/>
        <w:adjustRightInd w:val="0"/>
        <w:spacing w:after="0"/>
        <w:ind w:left="0" w:firstLine="708"/>
        <w:rPr>
          <w:color w:val="000000"/>
        </w:rPr>
      </w:pPr>
      <w:r w:rsidRPr="00430EE1">
        <w:rPr>
          <w:b/>
          <w:bCs/>
          <w:color w:val="000000"/>
          <w:szCs w:val="24"/>
        </w:rPr>
        <w:t>Профилактика перинатальной передачи ВИЧ-инфекции</w:t>
      </w:r>
      <w:r w:rsidRPr="00430EE1">
        <w:rPr>
          <w:bCs/>
          <w:color w:val="000000"/>
          <w:szCs w:val="24"/>
        </w:rPr>
        <w:t xml:space="preserve"> – комплекс мероприятий по предупреждению ВИЧ-инфицирования ребёнка в период беременности, родов, послеродовом периоде. Включает медикаментозные методы (химиопрофилактика) и немедикаментозные (оперативное родоразрешение).</w:t>
      </w:r>
    </w:p>
    <w:p w14:paraId="24F8DE23" w14:textId="77777777" w:rsidR="00841E1D" w:rsidRPr="00430EE1" w:rsidRDefault="00841E1D" w:rsidP="00F63617">
      <w:pPr>
        <w:spacing w:after="0"/>
        <w:ind w:left="0" w:firstLine="708"/>
        <w:rPr>
          <w:color w:val="000000"/>
        </w:rPr>
      </w:pPr>
      <w:r w:rsidRPr="00430EE1">
        <w:rPr>
          <w:b/>
          <w:bCs/>
          <w:color w:val="000000"/>
        </w:rPr>
        <w:t>Полимеразная цепная реакция (ПЦР)</w:t>
      </w:r>
      <w:r w:rsidRPr="00430EE1">
        <w:rPr>
          <w:color w:val="000000"/>
        </w:rPr>
        <w:t xml:space="preserve"> – лабораторный метод качественного и количественного определения генетического материала ВИЧ, основанный на использовании уникальности нуклеотидных последовательностей участков РНК/ДНК. Обладает высокой чувствительностью и специфичностью. Качественное определение дезоксирибонуклеиновой кислоты (ДНК) ВИЧ в лимфоцитах крови используется у взрослых для раннего выявления ВИЧ-инфекции в установленном/предполагаемом периоде «серологического окна» (в первые недели после инфицирования, когда количество вырабатываемых специфических антител к ВИЧ в организме заразившегося человека недостаточно для выявления). Количественное определение РНК ВИЧ используется при выборе препаратов в составе схем АРТ, для оценки эффективности АРТ и с прогностической целью (см. «Вирусная нагрузка»).</w:t>
      </w:r>
    </w:p>
    <w:p w14:paraId="7A6E98A3" w14:textId="77777777" w:rsidR="00901EB2" w:rsidRPr="00430EE1" w:rsidRDefault="00901EB2" w:rsidP="00901EB2">
      <w:pPr>
        <w:spacing w:after="0"/>
        <w:ind w:left="0" w:firstLine="708"/>
        <w:rPr>
          <w:b/>
          <w:bCs/>
          <w:color w:val="000000"/>
        </w:rPr>
      </w:pPr>
      <w:r w:rsidRPr="00430EE1">
        <w:rPr>
          <w:b/>
          <w:bCs/>
          <w:color w:val="000000"/>
        </w:rPr>
        <w:t>Редукция эмбриона/плода</w:t>
      </w:r>
      <w:r w:rsidR="00966022" w:rsidRPr="00430EE1">
        <w:rPr>
          <w:b/>
          <w:bCs/>
          <w:color w:val="000000"/>
        </w:rPr>
        <w:t xml:space="preserve"> - </w:t>
      </w:r>
      <w:r w:rsidRPr="00430EE1">
        <w:rPr>
          <w:color w:val="000000"/>
        </w:rPr>
        <w:t>вмешательство с целью уменьшения числа плодных яиц или эмбрионов/плодов при многоплодной беременности.</w:t>
      </w:r>
    </w:p>
    <w:p w14:paraId="7FE2A0B1" w14:textId="77777777" w:rsidR="00901EB2" w:rsidRPr="00430EE1" w:rsidRDefault="00901EB2" w:rsidP="00901EB2">
      <w:pPr>
        <w:spacing w:after="0"/>
        <w:ind w:left="0" w:firstLine="708"/>
        <w:rPr>
          <w:color w:val="000000"/>
        </w:rPr>
      </w:pPr>
      <w:r w:rsidRPr="00430EE1">
        <w:rPr>
          <w:b/>
          <w:bCs/>
          <w:color w:val="000000"/>
        </w:rPr>
        <w:t>Селективный перенос одного эмбриона</w:t>
      </w:r>
      <w:r w:rsidR="00966022" w:rsidRPr="00430EE1">
        <w:rPr>
          <w:b/>
          <w:bCs/>
          <w:color w:val="000000"/>
        </w:rPr>
        <w:t xml:space="preserve"> - </w:t>
      </w:r>
      <w:r w:rsidRPr="00430EE1">
        <w:rPr>
          <w:color w:val="000000"/>
        </w:rPr>
        <w:t>перенос одного (единственного) эмбриона, выбранного из когорты имеющихся эмбрионов.</w:t>
      </w:r>
    </w:p>
    <w:p w14:paraId="343BB3B1" w14:textId="77777777" w:rsidR="00966022" w:rsidRPr="00430EE1" w:rsidRDefault="00841E1D" w:rsidP="00966022">
      <w:pPr>
        <w:spacing w:after="0"/>
        <w:ind w:left="0" w:firstLine="708"/>
        <w:rPr>
          <w:b/>
          <w:bCs/>
          <w:color w:val="000000"/>
        </w:rPr>
      </w:pPr>
      <w:proofErr w:type="spellStart"/>
      <w:r w:rsidRPr="00430EE1">
        <w:rPr>
          <w:b/>
          <w:bCs/>
          <w:color w:val="000000"/>
        </w:rPr>
        <w:lastRenderedPageBreak/>
        <w:t>Серодискордантные</w:t>
      </w:r>
      <w:proofErr w:type="spellEnd"/>
      <w:r w:rsidRPr="00430EE1">
        <w:rPr>
          <w:b/>
          <w:bCs/>
          <w:color w:val="000000"/>
        </w:rPr>
        <w:t xml:space="preserve"> пары</w:t>
      </w:r>
      <w:r w:rsidRPr="00430EE1">
        <w:rPr>
          <w:color w:val="000000"/>
        </w:rPr>
        <w:t xml:space="preserve"> – пары, поддерживающие продолжительные сексуальные взаимоотношения, в которых только один из партнёров имеет ВИЧ-инфекцию.</w:t>
      </w:r>
      <w:r w:rsidR="00966022" w:rsidRPr="00430EE1">
        <w:rPr>
          <w:b/>
          <w:bCs/>
          <w:color w:val="000000"/>
        </w:rPr>
        <w:t xml:space="preserve"> </w:t>
      </w:r>
    </w:p>
    <w:p w14:paraId="71695DD9" w14:textId="77777777" w:rsidR="00966022" w:rsidRPr="00430EE1" w:rsidRDefault="00966022" w:rsidP="00966022">
      <w:pPr>
        <w:spacing w:after="0"/>
        <w:ind w:left="0" w:firstLine="708"/>
        <w:rPr>
          <w:b/>
          <w:bCs/>
          <w:color w:val="000000"/>
        </w:rPr>
      </w:pPr>
      <w:r w:rsidRPr="00430EE1">
        <w:rPr>
          <w:b/>
          <w:bCs/>
          <w:color w:val="000000"/>
        </w:rPr>
        <w:t xml:space="preserve">Суррогатная мать - </w:t>
      </w:r>
      <w:r w:rsidRPr="00430EE1">
        <w:rPr>
          <w:color w:val="000000"/>
        </w:rPr>
        <w:t>женщина, которая вынашивает плод после переноса донорского для нее эмбриона</w:t>
      </w:r>
      <w:r w:rsidRPr="00430EE1">
        <w:rPr>
          <w:b/>
          <w:bCs/>
          <w:color w:val="000000"/>
        </w:rPr>
        <w:t xml:space="preserve"> </w:t>
      </w:r>
    </w:p>
    <w:p w14:paraId="724231C9" w14:textId="77777777" w:rsidR="00841E1D" w:rsidRPr="00430EE1" w:rsidRDefault="00841E1D" w:rsidP="00F63617">
      <w:pPr>
        <w:spacing w:after="0"/>
        <w:ind w:left="0" w:firstLine="708"/>
        <w:rPr>
          <w:color w:val="000000"/>
        </w:rPr>
      </w:pPr>
      <w:r w:rsidRPr="00430EE1">
        <w:rPr>
          <w:b/>
          <w:bCs/>
          <w:color w:val="000000"/>
        </w:rPr>
        <w:t>CD4 – CD4</w:t>
      </w:r>
      <w:r w:rsidRPr="00430EE1">
        <w:rPr>
          <w:b/>
          <w:bCs/>
          <w:color w:val="000000"/>
          <w:vertAlign w:val="superscript"/>
        </w:rPr>
        <w:t>+</w:t>
      </w:r>
      <w:r w:rsidRPr="00430EE1">
        <w:rPr>
          <w:b/>
          <w:bCs/>
          <w:color w:val="000000"/>
        </w:rPr>
        <w:t xml:space="preserve">-Т-лимфоциты </w:t>
      </w:r>
      <w:r w:rsidRPr="00430EE1">
        <w:rPr>
          <w:color w:val="000000"/>
        </w:rPr>
        <w:t xml:space="preserve">– </w:t>
      </w:r>
      <w:proofErr w:type="spellStart"/>
      <w:r w:rsidRPr="00430EE1">
        <w:rPr>
          <w:color w:val="000000"/>
        </w:rPr>
        <w:t>антигенраспознающие</w:t>
      </w:r>
      <w:proofErr w:type="spellEnd"/>
      <w:r w:rsidRPr="00430EE1">
        <w:rPr>
          <w:color w:val="000000"/>
        </w:rPr>
        <w:t xml:space="preserve"> Т-лимфоциты-хелперы, обязательный компонент индукции гуморального ответа на Т-зависимые антигены.</w:t>
      </w:r>
    </w:p>
    <w:p w14:paraId="707CD1D8" w14:textId="77777777" w:rsidR="00841E1D" w:rsidRPr="00430EE1" w:rsidRDefault="00841E1D" w:rsidP="00F63617">
      <w:pPr>
        <w:spacing w:after="0"/>
        <w:ind w:left="0" w:firstLine="708"/>
        <w:rPr>
          <w:color w:val="000000"/>
        </w:rPr>
      </w:pPr>
      <w:r w:rsidRPr="00430EE1">
        <w:rPr>
          <w:b/>
          <w:bCs/>
          <w:color w:val="000000"/>
        </w:rPr>
        <w:t>CD8 – CD8</w:t>
      </w:r>
      <w:r w:rsidRPr="00430EE1">
        <w:rPr>
          <w:b/>
          <w:bCs/>
          <w:color w:val="000000"/>
          <w:vertAlign w:val="superscript"/>
        </w:rPr>
        <w:t>+</w:t>
      </w:r>
      <w:r w:rsidRPr="00430EE1">
        <w:rPr>
          <w:b/>
          <w:bCs/>
          <w:color w:val="000000"/>
        </w:rPr>
        <w:t>-Т-лимфоциты</w:t>
      </w:r>
      <w:r w:rsidRPr="00430EE1">
        <w:rPr>
          <w:i/>
          <w:color w:val="000000"/>
        </w:rPr>
        <w:t xml:space="preserve"> – </w:t>
      </w:r>
      <w:r w:rsidRPr="00430EE1">
        <w:rPr>
          <w:iCs/>
          <w:color w:val="000000"/>
        </w:rPr>
        <w:t>Т-цитотоксические лимфоциты (Т-киллеры)</w:t>
      </w:r>
      <w:r w:rsidRPr="00430EE1">
        <w:rPr>
          <w:i/>
          <w:iCs/>
          <w:color w:val="000000"/>
        </w:rPr>
        <w:t xml:space="preserve"> </w:t>
      </w:r>
      <w:proofErr w:type="spellStart"/>
      <w:r w:rsidRPr="00430EE1">
        <w:rPr>
          <w:color w:val="000000"/>
        </w:rPr>
        <w:t>лизируют</w:t>
      </w:r>
      <w:proofErr w:type="spellEnd"/>
      <w:r w:rsidRPr="00430EE1">
        <w:rPr>
          <w:color w:val="000000"/>
        </w:rPr>
        <w:t xml:space="preserve"> клетки</w:t>
      </w:r>
      <w:r w:rsidR="007B0D4D" w:rsidRPr="00430EE1">
        <w:rPr>
          <w:color w:val="000000"/>
        </w:rPr>
        <w:t>-</w:t>
      </w:r>
      <w:r w:rsidRPr="00430EE1">
        <w:rPr>
          <w:color w:val="000000"/>
        </w:rPr>
        <w:t xml:space="preserve">мишени, несущие чужеродные антигены или изменённые </w:t>
      </w:r>
      <w:proofErr w:type="spellStart"/>
      <w:r w:rsidRPr="00430EE1">
        <w:rPr>
          <w:color w:val="000000"/>
        </w:rPr>
        <w:t>аутоантигены</w:t>
      </w:r>
      <w:proofErr w:type="spellEnd"/>
      <w:r w:rsidRPr="00430EE1">
        <w:rPr>
          <w:color w:val="000000"/>
        </w:rPr>
        <w:t>.</w:t>
      </w:r>
    </w:p>
    <w:p w14:paraId="7F8B45F9" w14:textId="77777777" w:rsidR="00966022" w:rsidRPr="00430EE1" w:rsidRDefault="00966022" w:rsidP="00966022">
      <w:pPr>
        <w:spacing w:after="0"/>
        <w:ind w:left="0" w:firstLine="708"/>
        <w:rPr>
          <w:b/>
          <w:color w:val="000000"/>
        </w:rPr>
      </w:pPr>
      <w:bookmarkStart w:id="15" w:name="_Toc511210610"/>
      <w:bookmarkStart w:id="16" w:name="_Toc511210664"/>
      <w:bookmarkStart w:id="17" w:name="_Toc511210727"/>
      <w:bookmarkStart w:id="18" w:name="_Toc511210757"/>
      <w:r w:rsidRPr="00430EE1">
        <w:rPr>
          <w:b/>
          <w:bCs/>
          <w:color w:val="000000"/>
        </w:rPr>
        <w:t xml:space="preserve">Экстракорпоральное оплодотворение – </w:t>
      </w:r>
      <w:r w:rsidRPr="00430EE1">
        <w:rPr>
          <w:color w:val="000000"/>
        </w:rPr>
        <w:t xml:space="preserve">последовательность манипуляций, включающая экстракорпоральное оплодотворение ооцитов. Оно включает традиционную инсеминацию </w:t>
      </w:r>
      <w:proofErr w:type="spellStart"/>
      <w:r w:rsidRPr="00430EE1">
        <w:rPr>
          <w:color w:val="000000"/>
        </w:rPr>
        <w:t>in</w:t>
      </w:r>
      <w:proofErr w:type="spellEnd"/>
      <w:r w:rsidRPr="00430EE1">
        <w:rPr>
          <w:color w:val="000000"/>
        </w:rPr>
        <w:t xml:space="preserve"> </w:t>
      </w:r>
      <w:proofErr w:type="spellStart"/>
      <w:r w:rsidRPr="00430EE1">
        <w:rPr>
          <w:color w:val="000000"/>
        </w:rPr>
        <w:t>vitro</w:t>
      </w:r>
      <w:proofErr w:type="spellEnd"/>
      <w:r w:rsidRPr="00430EE1">
        <w:rPr>
          <w:color w:val="000000"/>
        </w:rPr>
        <w:t xml:space="preserve"> и </w:t>
      </w:r>
      <w:proofErr w:type="spellStart"/>
      <w:r w:rsidRPr="00430EE1">
        <w:rPr>
          <w:color w:val="000000"/>
        </w:rPr>
        <w:t>интрацитоплазматическую</w:t>
      </w:r>
      <w:proofErr w:type="spellEnd"/>
      <w:r w:rsidRPr="00430EE1">
        <w:rPr>
          <w:color w:val="000000"/>
        </w:rPr>
        <w:t xml:space="preserve"> инъекцию сперматозоидов.</w:t>
      </w:r>
    </w:p>
    <w:p w14:paraId="1D086110" w14:textId="77777777" w:rsidR="00966022" w:rsidRPr="00430EE1" w:rsidRDefault="00966022" w:rsidP="00966022">
      <w:pPr>
        <w:spacing w:after="0"/>
        <w:ind w:left="0" w:firstLine="708"/>
        <w:rPr>
          <w:iCs/>
          <w:color w:val="000000"/>
        </w:rPr>
      </w:pPr>
      <w:r w:rsidRPr="00430EE1">
        <w:rPr>
          <w:b/>
          <w:color w:val="000000"/>
        </w:rPr>
        <w:t>Элитный контроллер</w:t>
      </w:r>
      <w:r w:rsidRPr="00430EE1">
        <w:rPr>
          <w:color w:val="000000"/>
        </w:rPr>
        <w:t xml:space="preserve"> </w:t>
      </w:r>
      <w:r w:rsidRPr="00430EE1">
        <w:rPr>
          <w:i/>
          <w:iCs/>
          <w:color w:val="000000"/>
        </w:rPr>
        <w:t>–</w:t>
      </w:r>
      <w:r w:rsidRPr="00430EE1">
        <w:rPr>
          <w:iCs/>
          <w:color w:val="000000"/>
        </w:rPr>
        <w:t xml:space="preserve"> </w:t>
      </w:r>
      <w:r w:rsidRPr="00430EE1">
        <w:rPr>
          <w:rFonts w:eastAsia="Calibri" w:cs="Calibri"/>
          <w:iCs/>
          <w:color w:val="000000"/>
        </w:rPr>
        <w:t>лицо, относящееся к небольшой группе ВИЧ-инфицированных пациентов, которым удаётся сдерживать вирусную репликацию без антиретровирусной терапии, в связи с чем, несмотря на достоверную серологическую инфицированность, вирусная РНК в плазме крови методом ПЦР не обнаруживается</w:t>
      </w:r>
      <w:r w:rsidRPr="00430EE1">
        <w:rPr>
          <w:iCs/>
          <w:color w:val="000000"/>
        </w:rPr>
        <w:t xml:space="preserve"> Распространённость элитных контроллеров, обладающих способностью к длительному подавлению репликации вируса, составляет менее 1%, временный контроль наблюдается несколько чаще.</w:t>
      </w:r>
    </w:p>
    <w:p w14:paraId="59DAB030" w14:textId="77777777" w:rsidR="002F5872" w:rsidRPr="009E7D1F" w:rsidRDefault="006C3064" w:rsidP="009E7D1F">
      <w:pPr>
        <w:pStyle w:val="1"/>
      </w:pPr>
      <w:bookmarkStart w:id="19" w:name="_Toc70451694"/>
      <w:bookmarkStart w:id="20" w:name="_Toc511210665"/>
      <w:bookmarkEnd w:id="15"/>
      <w:bookmarkEnd w:id="16"/>
      <w:bookmarkEnd w:id="17"/>
      <w:bookmarkEnd w:id="18"/>
      <w:r w:rsidRPr="00430EE1">
        <w:t xml:space="preserve">1. </w:t>
      </w:r>
      <w:r w:rsidR="002F5872" w:rsidRPr="009E7D1F">
        <w:t>Краткая информация по заболеванию или состоянию (группе заболеваний или состояний)</w:t>
      </w:r>
      <w:bookmarkEnd w:id="19"/>
    </w:p>
    <w:p w14:paraId="35A605FE" w14:textId="06B50AB0" w:rsidR="001E0F40" w:rsidRPr="009E7D1F" w:rsidRDefault="0043691B" w:rsidP="009E7D1F">
      <w:pPr>
        <w:pStyle w:val="2"/>
        <w:rPr>
          <w:sz w:val="36"/>
        </w:rPr>
      </w:pPr>
      <w:bookmarkStart w:id="21" w:name="_Toc39749244"/>
      <w:bookmarkStart w:id="22" w:name="_Toc51236899"/>
      <w:bookmarkStart w:id="23" w:name="_Toc70451695"/>
      <w:bookmarkEnd w:id="20"/>
      <w:r>
        <w:t>1.</w:t>
      </w:r>
      <w:r w:rsidR="006C3064" w:rsidRPr="00430EE1">
        <w:t>1.</w:t>
      </w:r>
      <w:r w:rsidR="007B0D4D" w:rsidRPr="009E7D1F">
        <w:t> </w:t>
      </w:r>
      <w:r w:rsidR="001E0F40" w:rsidRPr="009E7D1F">
        <w:t>Определение</w:t>
      </w:r>
      <w:bookmarkEnd w:id="21"/>
      <w:r w:rsidR="001E0F40" w:rsidRPr="009E7D1F">
        <w:t xml:space="preserve"> заболевания или состояния (группы заболеваний или состояний)</w:t>
      </w:r>
      <w:bookmarkEnd w:id="22"/>
      <w:bookmarkEnd w:id="23"/>
    </w:p>
    <w:p w14:paraId="3D40B1F9" w14:textId="3AA0DB4E" w:rsidR="002F5872" w:rsidRPr="00F27705" w:rsidRDefault="003161CF" w:rsidP="009E7D1F">
      <w:pPr>
        <w:pStyle w:val="16"/>
      </w:pPr>
      <w:r w:rsidRPr="00F27705">
        <w:t xml:space="preserve">Болезнь, вызванная вирусом иммунодефицита человека, или </w:t>
      </w:r>
      <w:r w:rsidRPr="00F27705">
        <w:rPr>
          <w:b/>
        </w:rPr>
        <w:t>ВИЧ-инфекция</w:t>
      </w:r>
      <w:r w:rsidRPr="00F27705">
        <w:t xml:space="preserve"> (англ. </w:t>
      </w:r>
      <w:proofErr w:type="spellStart"/>
      <w:r w:rsidRPr="00F27705">
        <w:t>Human</w:t>
      </w:r>
      <w:proofErr w:type="spellEnd"/>
      <w:r w:rsidRPr="00F27705">
        <w:t xml:space="preserve"> </w:t>
      </w:r>
      <w:proofErr w:type="spellStart"/>
      <w:r w:rsidRPr="00F27705">
        <w:t>Immunodeficiency</w:t>
      </w:r>
      <w:proofErr w:type="spellEnd"/>
      <w:r w:rsidRPr="00F27705">
        <w:t xml:space="preserve"> </w:t>
      </w:r>
      <w:proofErr w:type="spellStart"/>
      <w:r w:rsidRPr="00F27705">
        <w:t>Virus</w:t>
      </w:r>
      <w:proofErr w:type="spellEnd"/>
      <w:r w:rsidRPr="00F27705">
        <w:t xml:space="preserve"> </w:t>
      </w:r>
      <w:proofErr w:type="spellStart"/>
      <w:r w:rsidRPr="00F27705">
        <w:t>Infection</w:t>
      </w:r>
      <w:proofErr w:type="spellEnd"/>
      <w:r w:rsidRPr="00F27705">
        <w:t>, HIV-</w:t>
      </w:r>
      <w:proofErr w:type="spellStart"/>
      <w:r w:rsidRPr="00F27705">
        <w:t>infection</w:t>
      </w:r>
      <w:proofErr w:type="spellEnd"/>
      <w:r w:rsidRPr="00F27705">
        <w:t xml:space="preserve">) – медленно прогрессирующее </w:t>
      </w:r>
      <w:proofErr w:type="spellStart"/>
      <w:r w:rsidRPr="00F27705">
        <w:t>ан</w:t>
      </w:r>
      <w:r w:rsidRPr="00C5297F">
        <w:t>тропонозное</w:t>
      </w:r>
      <w:proofErr w:type="spellEnd"/>
      <w:r w:rsidRPr="00C5297F">
        <w:t xml:space="preserve"> заболевание с контактным </w:t>
      </w:r>
      <w:r w:rsidR="009F7567" w:rsidRPr="00C5297F">
        <w:t>путём</w:t>
      </w:r>
      <w:r w:rsidRPr="00C5297F">
        <w:t xml:space="preserve"> передачи, характеризующееся поражением иммунной системы с развитием синдрома приобретённого иммунодефицита (СПИД).</w:t>
      </w:r>
      <w:r w:rsidR="002F5872" w:rsidRPr="00C5297F">
        <w:rPr>
          <w:b/>
        </w:rPr>
        <w:t xml:space="preserve"> </w:t>
      </w:r>
      <w:r w:rsidR="002F5872" w:rsidRPr="00C5297F">
        <w:t>Клиническими проявлениями несостоятельности иммунной системы являются оппортунистические инфекции, злокачественные новообразования, дистрофические и аутоиммунные процессы, что при отсутствии специфического лечения ведёт к гибели инфицированного человека</w:t>
      </w:r>
      <w:r w:rsidR="009C1192" w:rsidRPr="00C5297F">
        <w:t xml:space="preserve"> </w:t>
      </w:r>
      <w:r w:rsidR="00884A36" w:rsidRPr="00430EE1">
        <w:fldChar w:fldCharType="begin" w:fldLock="1"/>
      </w:r>
      <w:r w:rsidR="00FD24FA" w:rsidRPr="00430EE1">
        <w:instrText>ADDIN CSL_CITATION {"citationItems":[{"id":"ITEM-1","itemData":{"id":"ITEM-1","issued":{"date-parts":[["0"]]},"title":"Gallo RC, Salahuddin SZ, Popovic M, et al. Frequent detection and isolation of cytopathic retroviruses (HTLV-III) from patients with AIDS and at risk for AIDS. Science. 1984;224:500–503.","type":"article-journal"},"uris":["http://www.mendeley.com/documents/?uuid=b4d828fa-39b6-42b1-8736-1010d98a720a"]},{"id":"ITEM-2","itemData":{"id":"ITEM-2","issued":{"date-parts":[["0"]]},"title":"Popovic M, Sarngadharan MG, Read E, et al. Detection, isolation, and continuous production of cytopathic retroviruses (HTLV-III) from patients with AIDS and pre-AIDS. Science. 1984;224:497–500","type":"article-journal"},"uris":["http://www.mendeley.com/documents/?uuid=84b26e93-5e49-4421-8f89-61c071dfc135"]},{"id":"ITEM-3","itemData":{"id":"ITEM-3","issued":{"date-parts":[["0"]]},"title":"Бартлетт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696","type":"article-journal"},"uris":["http://www.mendeley.com/documents/?uuid=98d753bf-199a-400b-91bf-7b867e7b8054"]},{"id":"ITEM-4","itemData":{"id":"ITEM-4","issued":{"date-parts":[["0"]]},"title":"Либман Г., Макадон Х.Дж. ВИЧ-инфекция. Пер. с англ. Мазус А.И., Бессараб Т.П., ред. М.: ГЭОТАР-Медиа; 2013: 560","type":"article-journal"},"uris":["http://www.mendeley.com/documents/?uuid=a4fb7435-d74c-4394-8171-b6f3360bd2cb"]},{"id":"ITEM-5","itemData":{"id":"ITEM-5","issued":{"date-parts":[["0"]]},"title":"Покровский В.В., ред. ВИЧ-инфекция и СПИД. Национальное руководство. М.: ГЭОТАР-Медиа; 2020: 696","type":"article-journal"},"uris":["http://www.mendeley.com/documents/?uuid=1b83da7c-a12a-45b2-a06f-2943d7a725ee"]}],"mendeley":{"formattedCitation":"[1–5]","plainTextFormattedCitation":"[1–5]","previouslyFormattedCitation":"[1–5]"},"properties":{"noteIndex":0},"schema":"https://github.com/citation-style-language/schema/raw/master/csl-citation.json"}</w:instrText>
      </w:r>
      <w:r w:rsidR="00884A36" w:rsidRPr="00430EE1">
        <w:fldChar w:fldCharType="separate"/>
      </w:r>
      <w:r w:rsidR="00884A36" w:rsidRPr="00430EE1">
        <w:rPr>
          <w:noProof/>
        </w:rPr>
        <w:t>[1–5]</w:t>
      </w:r>
      <w:r w:rsidR="00884A36" w:rsidRPr="00430EE1">
        <w:fldChar w:fldCharType="end"/>
      </w:r>
      <w:r w:rsidR="00511546" w:rsidRPr="00430EE1">
        <w:t>.</w:t>
      </w:r>
    </w:p>
    <w:p w14:paraId="75F868FB" w14:textId="6488A37B" w:rsidR="001E0F40" w:rsidRPr="009E7D1F" w:rsidRDefault="0043691B" w:rsidP="009E7D1F">
      <w:pPr>
        <w:pStyle w:val="2"/>
      </w:pPr>
      <w:bookmarkStart w:id="24" w:name="_Toc22904227"/>
      <w:bookmarkStart w:id="25" w:name="_Toc23856229"/>
      <w:bookmarkStart w:id="26" w:name="_Toc39749245"/>
      <w:bookmarkStart w:id="27" w:name="_Toc51236900"/>
      <w:bookmarkStart w:id="28" w:name="_Toc70451696"/>
      <w:bookmarkStart w:id="29" w:name="_Toc511210666"/>
      <w:r>
        <w:t>1.</w:t>
      </w:r>
      <w:r w:rsidR="006C3064" w:rsidRPr="00430EE1">
        <w:t xml:space="preserve">2. </w:t>
      </w:r>
      <w:r w:rsidR="001E0F40" w:rsidRPr="009E7D1F">
        <w:t>Этиология и патогенез</w:t>
      </w:r>
      <w:bookmarkEnd w:id="24"/>
      <w:bookmarkEnd w:id="25"/>
      <w:bookmarkEnd w:id="26"/>
      <w:r w:rsidR="001E0F40" w:rsidRPr="009E7D1F">
        <w:t xml:space="preserve"> заболевания или состояния (группы заболеваний или состояний)</w:t>
      </w:r>
      <w:bookmarkEnd w:id="27"/>
      <w:bookmarkEnd w:id="28"/>
    </w:p>
    <w:p w14:paraId="55E068FB" w14:textId="330D050E" w:rsidR="001E0F40" w:rsidRPr="00C5297F" w:rsidRDefault="001E0F40" w:rsidP="009E7D1F">
      <w:pPr>
        <w:pStyle w:val="16"/>
      </w:pPr>
      <w:r w:rsidRPr="00F27705">
        <w:lastRenderedPageBreak/>
        <w:t>Вирус иммунодефицита человека (ВИЧ), впервые выделенный в 1983 году, относится к семейству ретровирусов (</w:t>
      </w:r>
      <w:proofErr w:type="spellStart"/>
      <w:r w:rsidRPr="00F27705">
        <w:rPr>
          <w:i/>
          <w:lang w:val="en-US"/>
        </w:rPr>
        <w:t>Retroviridae</w:t>
      </w:r>
      <w:proofErr w:type="spellEnd"/>
      <w:r w:rsidRPr="00F27705">
        <w:t xml:space="preserve">). В семействе ретровирусов выделяют два подсемейства – </w:t>
      </w:r>
      <w:proofErr w:type="spellStart"/>
      <w:r w:rsidRPr="00C5297F">
        <w:t>онковирусов</w:t>
      </w:r>
      <w:proofErr w:type="spellEnd"/>
      <w:r w:rsidRPr="00C5297F">
        <w:t xml:space="preserve"> (</w:t>
      </w:r>
      <w:proofErr w:type="spellStart"/>
      <w:r w:rsidRPr="00C5297F">
        <w:rPr>
          <w:i/>
          <w:lang w:val="en-US"/>
        </w:rPr>
        <w:t>Oncoviridae</w:t>
      </w:r>
      <w:proofErr w:type="spellEnd"/>
      <w:r w:rsidRPr="00C5297F">
        <w:t xml:space="preserve">) и медленных </w:t>
      </w:r>
      <w:proofErr w:type="spellStart"/>
      <w:r w:rsidRPr="00C5297F">
        <w:t>лентивирусов</w:t>
      </w:r>
      <w:proofErr w:type="spellEnd"/>
      <w:r w:rsidRPr="00C5297F">
        <w:t xml:space="preserve"> (</w:t>
      </w:r>
      <w:r w:rsidRPr="00C5297F">
        <w:rPr>
          <w:i/>
          <w:lang w:val="en-US"/>
        </w:rPr>
        <w:t>Lentivirus</w:t>
      </w:r>
      <w:r w:rsidRPr="00C5297F">
        <w:t>). К первому подсемейству отнесены вирусы</w:t>
      </w:r>
      <w:r w:rsidR="00016FAA">
        <w:t>,</w:t>
      </w:r>
      <w:r w:rsidRPr="00C5297F">
        <w:t xml:space="preserve"> вызывающие лейкозы: Т-клеточную лейкемию и хронический </w:t>
      </w:r>
      <w:proofErr w:type="spellStart"/>
      <w:r w:rsidRPr="00C5297F">
        <w:t>волосатоклеточный</w:t>
      </w:r>
      <w:proofErr w:type="spellEnd"/>
      <w:r w:rsidRPr="00C5297F">
        <w:t xml:space="preserve"> лейкоз, а также вирус лейкемии крупного рогатого скота. ВИЧ относится к подсемейству </w:t>
      </w:r>
      <w:proofErr w:type="spellStart"/>
      <w:r w:rsidRPr="00C5297F">
        <w:t>лентивирусов</w:t>
      </w:r>
      <w:proofErr w:type="spellEnd"/>
      <w:r w:rsidRPr="00C5297F">
        <w:t>.</w:t>
      </w:r>
    </w:p>
    <w:p w14:paraId="1D285282" w14:textId="77777777" w:rsidR="001E0F40" w:rsidRPr="00430EE1" w:rsidRDefault="001E0F40" w:rsidP="00F63617">
      <w:pPr>
        <w:spacing w:after="0"/>
        <w:ind w:left="0" w:firstLine="360"/>
        <w:rPr>
          <w:color w:val="000000"/>
          <w:szCs w:val="24"/>
        </w:rPr>
      </w:pPr>
      <w:r w:rsidRPr="00430EE1">
        <w:rPr>
          <w:color w:val="000000"/>
          <w:szCs w:val="24"/>
        </w:rPr>
        <w:t>В настоящее время описаны два серотипа вируса: ВИЧ-1 и ВИЧ-2, различающиеся по структурным и антигенным характеристикам. Наибольшее эпидемиологическое значение имеет ВИЧ-1, доминирующий в современной пандемии и имеющий наибольшее распространение на территории Российской Федерации. ВИЧ-2 встречается преимущественно в странах Западной Африки.</w:t>
      </w:r>
    </w:p>
    <w:p w14:paraId="2EF1F93A" w14:textId="77777777" w:rsidR="001E0F40" w:rsidRPr="00C5297F" w:rsidRDefault="001E0F40" w:rsidP="009E7D1F">
      <w:pPr>
        <w:pStyle w:val="16"/>
      </w:pPr>
      <w:r w:rsidRPr="00F27705">
        <w:t>Попадая в организм человека, ВИЧ поражает различные органы и ткани, но, в первую очередь, клетки, несущие маркёр С</w:t>
      </w:r>
      <w:r w:rsidRPr="00F27705">
        <w:rPr>
          <w:lang w:val="en-US"/>
        </w:rPr>
        <w:t>D</w:t>
      </w:r>
      <w:r w:rsidRPr="00F27705">
        <w:t>4. Рецептор С</w:t>
      </w:r>
      <w:r w:rsidRPr="00C5297F">
        <w:rPr>
          <w:lang w:val="en-US"/>
        </w:rPr>
        <w:t>D</w:t>
      </w:r>
      <w:r w:rsidRPr="00C5297F">
        <w:t xml:space="preserve">4 имеют, главным образом, Т-лимфоциты-хелперы, играющие центральную роль в иммунном ответе, а также клетки нервной системы (нейроглии), моноциты, макрофаги, эндотелий сосудов, клетки </w:t>
      </w:r>
      <w:proofErr w:type="spellStart"/>
      <w:r w:rsidRPr="00C5297F">
        <w:t>Лангерганса</w:t>
      </w:r>
      <w:proofErr w:type="spellEnd"/>
      <w:r w:rsidRPr="00C5297F">
        <w:t xml:space="preserve"> и т. д.</w:t>
      </w:r>
    </w:p>
    <w:p w14:paraId="13F30229" w14:textId="7656634D" w:rsidR="001E0F40" w:rsidRPr="00C5297F" w:rsidRDefault="001E0F40" w:rsidP="009E7D1F">
      <w:pPr>
        <w:pStyle w:val="16"/>
      </w:pPr>
      <w:r w:rsidRPr="00C5297F">
        <w:t>Поражение Т-лимфоцитов</w:t>
      </w:r>
      <w:r w:rsidR="00952C1C">
        <w:t>-</w:t>
      </w:r>
      <w:r w:rsidRPr="00C5297F">
        <w:t>хелперов (CD4) приводит к нарушению межклеточных взаимодействий внутри иммунной системы, е</w:t>
      </w:r>
      <w:r w:rsidR="0037036D">
        <w:t>е</w:t>
      </w:r>
      <w:r w:rsidRPr="00C5297F">
        <w:t xml:space="preserve"> функциональной несостоятельности, постепенному истощению и</w:t>
      </w:r>
      <w:r w:rsidR="00952C1C">
        <w:t>,</w:t>
      </w:r>
      <w:r w:rsidRPr="00C5297F">
        <w:t xml:space="preserve"> как результат</w:t>
      </w:r>
      <w:r w:rsidR="00952C1C">
        <w:t>,</w:t>
      </w:r>
      <w:r w:rsidRPr="00C5297F">
        <w:t xml:space="preserve"> – прогрессирующему иммунодефициту.</w:t>
      </w:r>
    </w:p>
    <w:p w14:paraId="64DA68C1" w14:textId="38827399" w:rsidR="00A8189C" w:rsidRPr="000C7505" w:rsidRDefault="00A8189C" w:rsidP="00A8189C">
      <w:pPr>
        <w:spacing w:after="0"/>
        <w:ind w:left="0" w:firstLine="709"/>
        <w:rPr>
          <w:szCs w:val="24"/>
        </w:rPr>
      </w:pPr>
      <w:r w:rsidRPr="00A8189C">
        <w:rPr>
          <w:color w:val="000000"/>
          <w:szCs w:val="24"/>
        </w:rPr>
        <w:t xml:space="preserve">Результатом нарушений в иммунной системе является снижение сопротивляемости </w:t>
      </w:r>
      <w:r w:rsidRPr="000C7505">
        <w:rPr>
          <w:szCs w:val="24"/>
        </w:rPr>
        <w:t>организма</w:t>
      </w:r>
      <w:r w:rsidR="000C7505" w:rsidRPr="000C7505">
        <w:rPr>
          <w:szCs w:val="24"/>
        </w:rPr>
        <w:t xml:space="preserve">. </w:t>
      </w:r>
      <w:r w:rsidRPr="000C7505">
        <w:rPr>
          <w:szCs w:val="24"/>
        </w:rPr>
        <w:t xml:space="preserve"> Развивается широкий спектр заболеваний: вторичные (оппортунистические) инфекции, онкологические, гематологические, аутоиммунные и </w:t>
      </w:r>
      <w:proofErr w:type="spellStart"/>
      <w:r w:rsidRPr="000C7505">
        <w:rPr>
          <w:szCs w:val="24"/>
        </w:rPr>
        <w:t>лимфопролиферативные</w:t>
      </w:r>
      <w:proofErr w:type="spellEnd"/>
      <w:r w:rsidRPr="000C7505">
        <w:rPr>
          <w:szCs w:val="24"/>
        </w:rPr>
        <w:t xml:space="preserve"> заболевания.</w:t>
      </w:r>
    </w:p>
    <w:p w14:paraId="4EA5E889" w14:textId="77777777" w:rsidR="001E0F40" w:rsidRPr="00C5297F" w:rsidRDefault="001E0F40" w:rsidP="009E7D1F">
      <w:pPr>
        <w:pStyle w:val="16"/>
      </w:pPr>
      <w:r w:rsidRPr="00C5297F">
        <w:t>Характерным проявлением ВИЧ-инфекции является хроническое воспаление с поражением всех органов и систем: аутоиммунные реакции, болезни иммунных комплексов и метаболические нарушения приводят к поражению эндотелия сосудов и соединительной ткани с развитием кардиоваскулярной, неврологической, эндокринной и костно-суставной патологии. Вс</w:t>
      </w:r>
      <w:r w:rsidR="00972629" w:rsidRPr="00C5297F">
        <w:t>ё</w:t>
      </w:r>
      <w:r w:rsidRPr="00C5297F">
        <w:t xml:space="preserve"> это обуславливает </w:t>
      </w:r>
      <w:proofErr w:type="spellStart"/>
      <w:r w:rsidRPr="00C5297F">
        <w:t>полиорганность</w:t>
      </w:r>
      <w:proofErr w:type="spellEnd"/>
      <w:r w:rsidRPr="00C5297F">
        <w:t xml:space="preserve"> поражений и разнообразие клинической симптоматики.</w:t>
      </w:r>
    </w:p>
    <w:p w14:paraId="4DD6A94F" w14:textId="7023CA43" w:rsidR="001E0F40" w:rsidRPr="00430EE1" w:rsidRDefault="0043691B" w:rsidP="00884A36">
      <w:pPr>
        <w:pStyle w:val="2"/>
        <w:rPr>
          <w:szCs w:val="22"/>
        </w:rPr>
      </w:pPr>
      <w:bookmarkStart w:id="30" w:name="_Toc51236901"/>
      <w:bookmarkStart w:id="31" w:name="_Toc22904228"/>
      <w:bookmarkStart w:id="32" w:name="_Toc23856230"/>
      <w:bookmarkStart w:id="33" w:name="_Toc39749246"/>
      <w:bookmarkStart w:id="34" w:name="_Toc70451697"/>
      <w:r>
        <w:t>1.</w:t>
      </w:r>
      <w:r w:rsidR="00892E1D" w:rsidRPr="00430EE1">
        <w:t>3.</w:t>
      </w:r>
      <w:r w:rsidR="00967736" w:rsidRPr="00430EE1">
        <w:t> </w:t>
      </w:r>
      <w:r w:rsidR="001E0F40" w:rsidRPr="00430EE1">
        <w:t>Эпидемиология заболевания или состояния (группы заболеваний или состояний)</w:t>
      </w:r>
      <w:bookmarkEnd w:id="30"/>
      <w:bookmarkEnd w:id="31"/>
      <w:bookmarkEnd w:id="32"/>
      <w:bookmarkEnd w:id="33"/>
      <w:bookmarkEnd w:id="34"/>
    </w:p>
    <w:p w14:paraId="3F2A17DD" w14:textId="29E81001" w:rsidR="00511546" w:rsidRPr="00430EE1" w:rsidRDefault="001E0F40" w:rsidP="00884A36">
      <w:pPr>
        <w:pStyle w:val="16"/>
      </w:pPr>
      <w:r w:rsidRPr="00430EE1">
        <w:t>Источником инфекции является человек, инфицированный ВИЧ, в любых стадиях заболевания. Роль инфицированного человека</w:t>
      </w:r>
      <w:r w:rsidR="00952C1C">
        <w:t>,</w:t>
      </w:r>
      <w:r w:rsidRPr="00430EE1">
        <w:t xml:space="preserve"> как источника инфекции</w:t>
      </w:r>
      <w:r w:rsidR="00952C1C">
        <w:t>,</w:t>
      </w:r>
      <w:r w:rsidRPr="00430EE1">
        <w:t xml:space="preserve"> возрастает в </w:t>
      </w:r>
      <w:r w:rsidRPr="00430EE1">
        <w:lastRenderedPageBreak/>
        <w:t>раннюю и позднюю стадии болезни (стадия первичных проявлений и стадия вторичных заболеваний с выраженным нарушением иммунореактивности)</w:t>
      </w:r>
      <w:r w:rsidR="00884A36" w:rsidRPr="00430EE1">
        <w:t xml:space="preserve"> </w:t>
      </w:r>
      <w:r w:rsidR="00884A36" w:rsidRPr="00430EE1">
        <w:fldChar w:fldCharType="begin" w:fldLock="1"/>
      </w:r>
      <w:r w:rsidR="00FD24FA" w:rsidRPr="00430EE1">
        <w:instrText>ADDIN CSL_CITATION {"citationItems":[{"id":"ITEM-1","itemData":{"id":"ITEM-1","issued":{"date-parts":[["0"]]},"title":"Gallo RC, Salahuddin SZ, Popovic M, et al. Frequent detection and isolation of cytopathic retroviruses (HTLV-III) from patients with AIDS and at risk for AIDS. Science. 1984;224:500–503.","type":"article-journal"},"uris":["http://www.mendeley.com/documents/?uuid=b4d828fa-39b6-42b1-8736-1010d98a720a"]},{"id":"ITEM-2","itemData":{"id":"ITEM-2","issued":{"date-parts":[["0"]]},"title":"Popovic M, Sarngadharan MG, Read E, et al. Detection, isolation, and continuous production of cytopathic retroviruses (HTLV-III) from patients with AIDS and pre-AIDS. Science. 1984;224:497–500","type":"article-journal"},"uris":["http://www.mendeley.com/documents/?uuid=84b26e93-5e49-4421-8f89-61c071dfc135"]},{"id":"ITEM-3","itemData":{"id":"ITEM-3","issued":{"date-parts":[["0"]]},"title":"Бартлетт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696","type":"article-journal"},"uris":["http://www.mendeley.com/documents/?uuid=98d753bf-199a-400b-91bf-7b867e7b8054"]},{"id":"ITEM-4","itemData":{"id":"ITEM-4","issued":{"date-parts":[["0"]]},"title":"Либман Г., Макадон Х.Дж. ВИЧ-инфекция. Пер. с англ. Мазус А.И., Бессараб Т.П., ред. М.: ГЭОТАР-Медиа; 2013: 560","type":"article-journal"},"uris":["http://www.mendeley.com/documents/?uuid=a4fb7435-d74c-4394-8171-b6f3360bd2cb"]},{"id":"ITEM-5","itemData":{"id":"ITEM-5","issued":{"date-parts":[["0"]]},"title":"Покровский В.В., ред. ВИЧ-инфекция и СПИД. Национальное руководство. М.: ГЭОТАР-Медиа; 2020: 696","type":"article-journal"},"uris":["http://www.mendeley.com/documents/?uuid=1b83da7c-a12a-45b2-a06f-2943d7a725ee"]},{"id":"ITEM-6","itemData":{"author":[{"dropping-particle":"","family":"Беляков Н.А., Рассохин В.В., Розенталь В.В., Огурцова С.В., Степанова Е.В., Мельникова Т.Н., Курганова Т.Ю., Азовцева О.В., Симакина О.Е.","given":"Тотолян А.А.","non-dropping-particle":"","parse-names":false,"suffix":""}],"id":"ITEM-6","issued":{"date-parts":[["0"]]},"title":"Эпидемиология ВИЧ-инфекции. Место мониторинга, научных и дозорных наблюдений, моделирования и прогнозирования обстановки. ВИЧ-инфекция и иммуносупрессии, 2019, Том 11, № 2.","type":"article-journal"},"uris":["http://www.mendeley.com/documents/?uuid=b6b9bcb9-36b6-46d2-a82d-bfe656593b3d"]}],"mendeley":{"formattedCitation":"[1–6]","plainTextFormattedCitation":"[1–6]","previouslyFormattedCitation":"[1–6]"},"properties":{"noteIndex":0},"schema":"https://github.com/citation-style-language/schema/raw/master/csl-citation.json"}</w:instrText>
      </w:r>
      <w:r w:rsidR="00884A36" w:rsidRPr="00430EE1">
        <w:fldChar w:fldCharType="separate"/>
      </w:r>
      <w:r w:rsidR="00884A36" w:rsidRPr="00430EE1">
        <w:rPr>
          <w:noProof/>
        </w:rPr>
        <w:t>[1–6]</w:t>
      </w:r>
      <w:r w:rsidR="00884A36" w:rsidRPr="00430EE1">
        <w:fldChar w:fldCharType="end"/>
      </w:r>
      <w:r w:rsidR="00884A36" w:rsidRPr="00430EE1">
        <w:t>.</w:t>
      </w:r>
    </w:p>
    <w:p w14:paraId="4CE23CCC" w14:textId="77777777" w:rsidR="001E0F40" w:rsidRPr="00F27705" w:rsidRDefault="001E0F40" w:rsidP="009E7D1F">
      <w:pPr>
        <w:pStyle w:val="16"/>
      </w:pPr>
      <w:r w:rsidRPr="00F27705">
        <w:rPr>
          <w:b/>
        </w:rPr>
        <w:t>Пути передачи вируса:</w:t>
      </w:r>
      <w:r w:rsidRPr="00F27705">
        <w:t xml:space="preserve"> естественный (половой, от матери ребёнку) и искусственный (парентеральный - инъекционный, </w:t>
      </w:r>
      <w:proofErr w:type="spellStart"/>
      <w:r w:rsidRPr="00F27705">
        <w:t>трансфузионный</w:t>
      </w:r>
      <w:proofErr w:type="spellEnd"/>
      <w:r w:rsidRPr="00F27705">
        <w:t>, трансплантационный, в том числе при попадании заражённого материала на повреждённую кожу и слизистые оболочки глаз, носа и ротовой полости).</w:t>
      </w:r>
    </w:p>
    <w:p w14:paraId="1E432AD7" w14:textId="77777777" w:rsidR="001E0F40" w:rsidRPr="00C5297F" w:rsidRDefault="001E0F40" w:rsidP="009E7D1F">
      <w:pPr>
        <w:pStyle w:val="16"/>
      </w:pPr>
      <w:r w:rsidRPr="00C5297F">
        <w:t>Вирус передаётся через кровь, сперму, секрет влагалища, грудное молоко.</w:t>
      </w:r>
    </w:p>
    <w:p w14:paraId="11CF2D96" w14:textId="77777777" w:rsidR="001E0F40" w:rsidRPr="00C5297F" w:rsidRDefault="001E0F40" w:rsidP="009E7D1F">
      <w:pPr>
        <w:pStyle w:val="16"/>
      </w:pPr>
      <w:r w:rsidRPr="00C5297F">
        <w:rPr>
          <w:b/>
        </w:rPr>
        <w:t>Половой путь</w:t>
      </w:r>
      <w:r w:rsidR="004E3D9C" w:rsidRPr="00C5297F">
        <w:t xml:space="preserve"> </w:t>
      </w:r>
      <w:r w:rsidRPr="00C5297F">
        <w:t>– в последние годы является доминирующим в распространении ВИЧ-инфекции. Вероятность заражения коррелирует с количеством половых партнёров человека и повышается при воспалительных и диспластических заболеваниях половых органов и прямой кишки.</w:t>
      </w:r>
    </w:p>
    <w:p w14:paraId="54147ECD" w14:textId="4FB23639" w:rsidR="001E0F40" w:rsidRPr="00C5297F" w:rsidRDefault="001E0F40" w:rsidP="009E7D1F">
      <w:pPr>
        <w:pStyle w:val="16"/>
      </w:pPr>
      <w:r w:rsidRPr="00C5297F">
        <w:rPr>
          <w:b/>
        </w:rPr>
        <w:t>Передача ВИЧ от матери ребёнку</w:t>
      </w:r>
      <w:r w:rsidR="004E3D9C" w:rsidRPr="00C5297F">
        <w:rPr>
          <w:b/>
        </w:rPr>
        <w:t xml:space="preserve"> </w:t>
      </w:r>
      <w:r w:rsidRPr="00C5297F">
        <w:t xml:space="preserve">– может произойти при любом сроке беременности, во время родов и при грудном вскармливании. В основном, передача инфекции происходит в последние недели беременности и во время родов. Без профилактики частота передачи ВИЧ от матери ребенку составляет около </w:t>
      </w:r>
      <w:r w:rsidR="00220E87">
        <w:t>4</w:t>
      </w:r>
      <w:r w:rsidR="00220E87" w:rsidRPr="00C5297F">
        <w:t>0</w:t>
      </w:r>
      <w:r w:rsidRPr="00C5297F">
        <w:t xml:space="preserve">%. </w:t>
      </w:r>
    </w:p>
    <w:p w14:paraId="315157DD" w14:textId="57EF186B" w:rsidR="001E0F40" w:rsidRPr="00C5297F" w:rsidRDefault="001E0F40" w:rsidP="009E7D1F">
      <w:pPr>
        <w:pStyle w:val="16"/>
      </w:pPr>
      <w:r w:rsidRPr="00C5297F">
        <w:rPr>
          <w:b/>
        </w:rPr>
        <w:t>Парентеральный путь</w:t>
      </w:r>
      <w:r w:rsidRPr="00C5297F">
        <w:t xml:space="preserve"> реализуется попаданием ВИЧ-инфицированного материала во внутренние среды организма при медицинских, </w:t>
      </w:r>
      <w:proofErr w:type="spellStart"/>
      <w:r w:rsidRPr="00C5297F">
        <w:t>парамедицинских</w:t>
      </w:r>
      <w:proofErr w:type="spellEnd"/>
      <w:r w:rsidRPr="00C5297F">
        <w:t xml:space="preserve"> и ритуальных вмешательствах. Среди парентеральных вмешательств наибольшую степень риска заражения имеет </w:t>
      </w:r>
      <w:r w:rsidRPr="008E1223">
        <w:t xml:space="preserve">внутривенное введение крови. Высокий риск инфицирования существует при: внутривенном введении </w:t>
      </w:r>
      <w:r w:rsidR="00952C1C" w:rsidRPr="008E1223">
        <w:t xml:space="preserve">ПАВ </w:t>
      </w:r>
      <w:r w:rsidRPr="008E1223">
        <w:t>нестерильными</w:t>
      </w:r>
      <w:r w:rsidRPr="00C5297F">
        <w:t xml:space="preserve"> шприцами и иглами; переливании ВИЧ-инфицированной крови и её препаратов; использовании медицинского и немедицинского инструментария, загрязнённого биологическими жидкостями человека, инфицированного ВИЧ. Кроме того, факторами заражения могут быть органы и ткани доноров, используемые для трансплантации.</w:t>
      </w:r>
    </w:p>
    <w:p w14:paraId="18A48783" w14:textId="77777777" w:rsidR="00227B25" w:rsidRPr="00C5297F" w:rsidRDefault="00227B25" w:rsidP="009E7D1F">
      <w:pPr>
        <w:pStyle w:val="16"/>
      </w:pPr>
      <w:r w:rsidRPr="00C5297F">
        <w:t xml:space="preserve">По данным ВОЗ, в 2019 г. в мире зарегистрированы 38,0 млн человек с ВИЧ-инфекцией. В 2018 году </w:t>
      </w:r>
      <w:r w:rsidR="00972629" w:rsidRPr="00C5297F">
        <w:t>–</w:t>
      </w:r>
      <w:r w:rsidRPr="00C5297F">
        <w:t xml:space="preserve"> 37,8</w:t>
      </w:r>
      <w:r w:rsidR="001C286D" w:rsidRPr="00C5297F">
        <w:t> </w:t>
      </w:r>
      <w:r w:rsidRPr="00C5297F">
        <w:t xml:space="preserve">млн человек, </w:t>
      </w:r>
      <w:proofErr w:type="spellStart"/>
      <w:r w:rsidRPr="00C5297F">
        <w:t>соответсвенно</w:t>
      </w:r>
      <w:proofErr w:type="spellEnd"/>
      <w:r w:rsidRPr="00C5297F">
        <w:t xml:space="preserve">. Наиболее поражённым регионом является Африканский регион </w:t>
      </w:r>
      <w:r w:rsidR="00972629" w:rsidRPr="00C5297F">
        <w:t>–</w:t>
      </w:r>
      <w:r w:rsidRPr="00C5297F">
        <w:t xml:space="preserve"> здесь в 2019 г. проживает более двух третей (25,7 млн человек) от общего числа больных ВИЧ-инфекцией.</w:t>
      </w:r>
    </w:p>
    <w:p w14:paraId="7AEF7857" w14:textId="76320151" w:rsidR="00227B25" w:rsidRPr="00C5297F" w:rsidRDefault="00227B25" w:rsidP="009E7D1F">
      <w:pPr>
        <w:pStyle w:val="16"/>
      </w:pPr>
      <w:r w:rsidRPr="00C5297F">
        <w:t xml:space="preserve">К ключевым группам населения подвергающихся повышенному риску инфицирования ВИЧ, независимо от типа эпидемии или местных </w:t>
      </w:r>
      <w:r w:rsidR="00CA3C6D" w:rsidRPr="00C5297F">
        <w:t xml:space="preserve">условий относятся: </w:t>
      </w:r>
      <w:r w:rsidR="005A2E09" w:rsidRPr="008E1223">
        <w:rPr>
          <w:color w:val="auto"/>
        </w:rPr>
        <w:t>МСМ</w:t>
      </w:r>
      <w:r w:rsidR="00CA3C6D" w:rsidRPr="008E1223">
        <w:rPr>
          <w:color w:val="auto"/>
        </w:rPr>
        <w:t>;</w:t>
      </w:r>
      <w:r w:rsidRPr="008E1223">
        <w:rPr>
          <w:color w:val="auto"/>
        </w:rPr>
        <w:t xml:space="preserve"> </w:t>
      </w:r>
      <w:r w:rsidRPr="00C5297F">
        <w:t xml:space="preserve">лица, употребляющие инъекционные </w:t>
      </w:r>
      <w:commentRangeStart w:id="35"/>
      <w:r w:rsidR="00E45096">
        <w:t>ПАВ</w:t>
      </w:r>
      <w:r w:rsidRPr="00C5297F">
        <w:t xml:space="preserve">; </w:t>
      </w:r>
      <w:commentRangeEnd w:id="35"/>
      <w:r w:rsidR="00E45096">
        <w:rPr>
          <w:rStyle w:val="af2"/>
          <w:color w:val="auto"/>
        </w:rPr>
        <w:commentReference w:id="35"/>
      </w:r>
      <w:r w:rsidRPr="00C5297F">
        <w:t xml:space="preserve">находящиеся в местах лишения свободы и других условиях изолированного пребывания; </w:t>
      </w:r>
      <w:r w:rsidR="00CE6FCD" w:rsidRPr="00C5297F">
        <w:t>работники коммерческого секса</w:t>
      </w:r>
      <w:r w:rsidRPr="00C5297F">
        <w:t>.</w:t>
      </w:r>
    </w:p>
    <w:p w14:paraId="4FE893F2" w14:textId="02DFCDAF" w:rsidR="00227B25" w:rsidRPr="00C5297F" w:rsidRDefault="00227B25" w:rsidP="009E7D1F">
      <w:pPr>
        <w:pStyle w:val="16"/>
      </w:pPr>
      <w:r w:rsidRPr="00C5297F">
        <w:t>Согласно данным Министерства здравоохранения Российской Федерации в 20</w:t>
      </w:r>
      <w:r w:rsidR="006A3D12">
        <w:t>20</w:t>
      </w:r>
      <w:r w:rsidRPr="00C5297F">
        <w:t> г. охват тестированием на ВИЧ-инфекцию населения России составил 2</w:t>
      </w:r>
      <w:r w:rsidR="006A3D12">
        <w:t>4,7</w:t>
      </w:r>
      <w:r w:rsidRPr="00C5297F">
        <w:t>%, в 201</w:t>
      </w:r>
      <w:r w:rsidR="006A3D12">
        <w:t>9</w:t>
      </w:r>
      <w:r w:rsidRPr="00C5297F">
        <w:t xml:space="preserve"> году </w:t>
      </w:r>
      <w:r w:rsidR="006A3D12">
        <w:t>–</w:t>
      </w:r>
      <w:r w:rsidRPr="00C5297F">
        <w:t xml:space="preserve"> </w:t>
      </w:r>
      <w:r w:rsidR="006A3D12">
        <w:t>28,5</w:t>
      </w:r>
      <w:r w:rsidRPr="00C5297F">
        <w:t>%, в 201</w:t>
      </w:r>
      <w:r w:rsidR="006A3D12">
        <w:t>8</w:t>
      </w:r>
      <w:r w:rsidRPr="00C5297F">
        <w:t xml:space="preserve"> году</w:t>
      </w:r>
      <w:r w:rsidR="00837134" w:rsidRPr="00C5297F">
        <w:t xml:space="preserve"> </w:t>
      </w:r>
      <w:r w:rsidRPr="00C5297F">
        <w:t xml:space="preserve">– </w:t>
      </w:r>
      <w:r w:rsidR="006A3D12">
        <w:t>26,8</w:t>
      </w:r>
      <w:r w:rsidRPr="00C5297F">
        <w:t>%.</w:t>
      </w:r>
    </w:p>
    <w:p w14:paraId="28808BF3" w14:textId="2143404A" w:rsidR="00227B25" w:rsidRPr="00C5297F" w:rsidRDefault="00227B25" w:rsidP="009E7D1F">
      <w:pPr>
        <w:pStyle w:val="16"/>
      </w:pPr>
      <w:r w:rsidRPr="00C5297F">
        <w:lastRenderedPageBreak/>
        <w:t>В 20</w:t>
      </w:r>
      <w:r w:rsidR="006A3D12">
        <w:t>20</w:t>
      </w:r>
      <w:r w:rsidRPr="00C5297F">
        <w:t xml:space="preserve"> г. заболеваемость ВИЧ составляла </w:t>
      </w:r>
      <w:r w:rsidR="006A3D12">
        <w:t>41,1</w:t>
      </w:r>
      <w:r w:rsidRPr="00C5297F">
        <w:t xml:space="preserve"> на 100 тыс. населения страны, в 201</w:t>
      </w:r>
      <w:r w:rsidR="006A3D12">
        <w:t>9</w:t>
      </w:r>
      <w:r w:rsidRPr="00C5297F">
        <w:t xml:space="preserve"> г. – </w:t>
      </w:r>
      <w:r w:rsidR="006A3D12">
        <w:t>54,6</w:t>
      </w:r>
      <w:r w:rsidRPr="00C5297F">
        <w:t xml:space="preserve"> на 100 тыс., в 201</w:t>
      </w:r>
      <w:r w:rsidR="006A3D12">
        <w:t>8</w:t>
      </w:r>
      <w:r w:rsidRPr="00C5297F">
        <w:t xml:space="preserve"> – </w:t>
      </w:r>
      <w:r w:rsidR="006A3D12">
        <w:t>58,6</w:t>
      </w:r>
      <w:r w:rsidRPr="00C5297F">
        <w:t xml:space="preserve"> на 100</w:t>
      </w:r>
      <w:r w:rsidRPr="00C5297F">
        <w:rPr>
          <w:lang w:val="en-US"/>
        </w:rPr>
        <w:t> </w:t>
      </w:r>
      <w:r w:rsidRPr="00C5297F">
        <w:t>тыс.</w:t>
      </w:r>
    </w:p>
    <w:p w14:paraId="6685A55E" w14:textId="55625D7A" w:rsidR="00553BAC" w:rsidRPr="00F27705" w:rsidRDefault="00553BAC" w:rsidP="009E7D1F">
      <w:pPr>
        <w:pStyle w:val="16"/>
      </w:pPr>
      <w:r w:rsidRPr="00C5297F">
        <w:t xml:space="preserve">В 2019 г. наивысшие уровни распространённости заболевания отмечены в </w:t>
      </w:r>
      <w:r w:rsidR="006A3D12" w:rsidRPr="00C5297F">
        <w:t>Кемеровской,</w:t>
      </w:r>
      <w:r w:rsidR="006A3D12">
        <w:t xml:space="preserve"> </w:t>
      </w:r>
      <w:r w:rsidR="006A3D12" w:rsidRPr="00C5297F">
        <w:t xml:space="preserve">Свердловской, </w:t>
      </w:r>
      <w:r w:rsidRPr="00C5297F">
        <w:t>Иркутской, Оренбургской, Самарской, Тюменской,</w:t>
      </w:r>
      <w:r w:rsidR="006A3D12">
        <w:t xml:space="preserve"> Томской</w:t>
      </w:r>
      <w:r w:rsidRPr="00C5297F">
        <w:t xml:space="preserve"> областях, Пермском</w:t>
      </w:r>
      <w:r w:rsidR="006A3D12">
        <w:t>, Красноярском, Алтайском</w:t>
      </w:r>
      <w:r w:rsidRPr="00C5297F">
        <w:t xml:space="preserve"> крае </w:t>
      </w:r>
      <w:r w:rsidR="00884A36" w:rsidRPr="00430EE1">
        <w:rPr>
          <w:bCs/>
        </w:rPr>
        <w:fldChar w:fldCharType="begin" w:fldLock="1"/>
      </w:r>
      <w:r w:rsidR="00884A36" w:rsidRPr="00430EE1">
        <w:rPr>
          <w:bCs/>
        </w:rPr>
        <w:instrText>ADDIN CSL_CITATION {"citationItems":[{"id":"ITEM-1","itemData":{"id":"ITEM-1","issued":{"date-parts":[["0"]]},"title":"Нечаева О.Б. Эпидемическая ситуация по ВИЧ-инфекции в России // 2019 г. – С.104","type":"article-journal"},"uris":["http://www.mendeley.com/documents/?uuid=1503ccc7-b792-4057-b6d1-056786fdb29a"]}],"mendeley":{"formattedCitation":"[7]","plainTextFormattedCitation":"[7]","previouslyFormattedCitation":"[7]"},"properties":{"noteIndex":0},"schema":"https://github.com/citation-style-language/schema/raw/master/csl-citation.json"}</w:instrText>
      </w:r>
      <w:r w:rsidR="00884A36" w:rsidRPr="00430EE1">
        <w:rPr>
          <w:bCs/>
        </w:rPr>
        <w:fldChar w:fldCharType="separate"/>
      </w:r>
      <w:r w:rsidR="00884A36" w:rsidRPr="00430EE1">
        <w:rPr>
          <w:bCs/>
          <w:noProof/>
        </w:rPr>
        <w:t>[7]</w:t>
      </w:r>
      <w:r w:rsidR="00884A36" w:rsidRPr="00430EE1">
        <w:rPr>
          <w:bCs/>
        </w:rPr>
        <w:fldChar w:fldCharType="end"/>
      </w:r>
      <w:r w:rsidR="00843B4C" w:rsidRPr="00430EE1">
        <w:rPr>
          <w:bCs/>
        </w:rPr>
        <w:t>.</w:t>
      </w:r>
      <w:r w:rsidR="00843B4C" w:rsidRPr="00F27705">
        <w:t xml:space="preserve"> </w:t>
      </w:r>
      <w:r w:rsidRPr="00F27705">
        <w:t>За последние годы наметилась тенденция активного вовлечения женщин в эпидемию ВИЧ-инфекции, и возросла роль полового пути передачи у женщин детородного возраста, что усугубляет проблему передачи ВИЧ-инфекции от матери ребенку во время беременности и родов</w:t>
      </w:r>
      <w:r w:rsidR="00884A36" w:rsidRPr="00C5297F">
        <w:t xml:space="preserve"> </w:t>
      </w:r>
      <w:r w:rsidR="00884A36" w:rsidRPr="00430EE1">
        <w:rPr>
          <w:bCs/>
        </w:rPr>
        <w:fldChar w:fldCharType="begin" w:fldLock="1"/>
      </w:r>
      <w:r w:rsidR="00884A36" w:rsidRPr="00430EE1">
        <w:rPr>
          <w:bCs/>
        </w:rPr>
        <w:instrText>ADDIN CSL_CITATION {"citationItems":[{"id":"ITEM-1","itemData":{"id":"ITEM-1","issued":{"date-parts":[["0"]]},"title":"Прохорова О.Г. Развитие профилактики и медико-социальной помощи ВИЧ-инфицированным женщинам и детям Свердловской области /Прохорова О.Г., Ножкина.Н.В. // Вестник РГМУ. – 2013. - № 5-6. – С. 106-110","type":"article-journal"},"uris":["http://www.mendeley.com/documents/?uuid=91d331c9-f67d-4005-aabe-8cc84ae72ba8"]}],"mendeley":{"formattedCitation":"[8]","plainTextFormattedCitation":"[8]","previouslyFormattedCitation":"[8]"},"properties":{"noteIndex":0},"schema":"https://github.com/citation-style-language/schema/raw/master/csl-citation.json"}</w:instrText>
      </w:r>
      <w:r w:rsidR="00884A36" w:rsidRPr="00430EE1">
        <w:rPr>
          <w:bCs/>
        </w:rPr>
        <w:fldChar w:fldCharType="separate"/>
      </w:r>
      <w:r w:rsidR="00884A36" w:rsidRPr="00430EE1">
        <w:rPr>
          <w:bCs/>
          <w:noProof/>
        </w:rPr>
        <w:t>[8]</w:t>
      </w:r>
      <w:r w:rsidR="00884A36" w:rsidRPr="00430EE1">
        <w:rPr>
          <w:bCs/>
        </w:rPr>
        <w:fldChar w:fldCharType="end"/>
      </w:r>
      <w:r w:rsidRPr="00430EE1">
        <w:rPr>
          <w:bCs/>
        </w:rPr>
        <w:t>.</w:t>
      </w:r>
    </w:p>
    <w:p w14:paraId="3025FAEA" w14:textId="0FE53510" w:rsidR="00227B25" w:rsidRPr="00C5297F" w:rsidRDefault="00227B25" w:rsidP="009E7D1F">
      <w:pPr>
        <w:pStyle w:val="16"/>
      </w:pPr>
      <w:r w:rsidRPr="00F27705">
        <w:t>В 2019 г. отмечается положительная динамика в охвате трехэтапной профилактике передачи ВИЧ-инфекц</w:t>
      </w:r>
      <w:r w:rsidRPr="00C5297F">
        <w:t>ии от матери ребенку с 88,7% в 2017 году, 90,8% в 2018 году</w:t>
      </w:r>
      <w:r w:rsidR="006A3D12">
        <w:t xml:space="preserve"> до 92,4%.</w:t>
      </w:r>
      <w:r w:rsidRPr="00C5297F">
        <w:t xml:space="preserve"> </w:t>
      </w:r>
    </w:p>
    <w:p w14:paraId="3C17AED6" w14:textId="75C20183" w:rsidR="00227B25" w:rsidRPr="00F27705" w:rsidRDefault="00227B25" w:rsidP="009E7D1F">
      <w:pPr>
        <w:pStyle w:val="16"/>
      </w:pPr>
      <w:r w:rsidRPr="00C5297F">
        <w:t>В 20</w:t>
      </w:r>
      <w:r w:rsidR="006A3D12">
        <w:t>20</w:t>
      </w:r>
      <w:r w:rsidRPr="00C5297F">
        <w:t xml:space="preserve"> году зарегистрировано</w:t>
      </w:r>
      <w:r w:rsidR="006A3D12">
        <w:t xml:space="preserve"> 681 </w:t>
      </w:r>
      <w:r w:rsidRPr="00C5297F">
        <w:t xml:space="preserve">новых случаев ВИЧ-инфекции среди детского населения, </w:t>
      </w:r>
      <w:r w:rsidR="006A3D12">
        <w:t xml:space="preserve">в 2019г – </w:t>
      </w:r>
      <w:r w:rsidR="006A3D12" w:rsidRPr="00C5297F">
        <w:t>852</w:t>
      </w:r>
      <w:r w:rsidR="006A3D12">
        <w:t xml:space="preserve">, </w:t>
      </w:r>
      <w:r w:rsidRPr="00C5297F">
        <w:t>в 2018 году – 977 новых случаев (в возрасте от 0 до 17 лет</w:t>
      </w:r>
      <w:r w:rsidR="00155E0A" w:rsidRPr="00C5297F">
        <w:t>)</w:t>
      </w:r>
      <w:r w:rsidR="004A1FD3" w:rsidRPr="00C5297F">
        <w:t xml:space="preserve"> </w:t>
      </w:r>
      <w:r w:rsidR="00884A36" w:rsidRPr="00430EE1">
        <w:rPr>
          <w:bCs/>
        </w:rPr>
        <w:fldChar w:fldCharType="begin" w:fldLock="1"/>
      </w:r>
      <w:r w:rsidR="00884A36" w:rsidRPr="00430EE1">
        <w:rPr>
          <w:bCs/>
        </w:rPr>
        <w:instrText>ADDIN CSL_CITATION {"citationItems":[{"id":"ITEM-1","itemData":{"id":"ITEM-1","issued":{"date-parts":[["0"]]},"title":"Нечаева О.Б. Эпидемическая ситуация по ВИЧ-инфекции в России // 2019 г. – С.104","type":"article-journal"},"uris":["http://www.mendeley.com/documents/?uuid=1503ccc7-b792-4057-b6d1-056786fdb29a"]}],"mendeley":{"formattedCitation":"[7]","plainTextFormattedCitation":"[7]","previouslyFormattedCitation":"[7]"},"properties":{"noteIndex":0},"schema":"https://github.com/citation-style-language/schema/raw/master/csl-citation.json"}</w:instrText>
      </w:r>
      <w:r w:rsidR="00884A36" w:rsidRPr="00430EE1">
        <w:rPr>
          <w:bCs/>
        </w:rPr>
        <w:fldChar w:fldCharType="separate"/>
      </w:r>
      <w:r w:rsidR="00884A36" w:rsidRPr="00430EE1">
        <w:rPr>
          <w:bCs/>
          <w:noProof/>
        </w:rPr>
        <w:t>[7]</w:t>
      </w:r>
      <w:r w:rsidR="00884A36" w:rsidRPr="00430EE1">
        <w:rPr>
          <w:bCs/>
        </w:rPr>
        <w:fldChar w:fldCharType="end"/>
      </w:r>
      <w:r w:rsidR="00884A36" w:rsidRPr="00430EE1">
        <w:rPr>
          <w:bCs/>
        </w:rPr>
        <w:t>.</w:t>
      </w:r>
    </w:p>
    <w:p w14:paraId="739B1AAF" w14:textId="77777777" w:rsidR="00881125" w:rsidRPr="00430EE1" w:rsidRDefault="00227B25" w:rsidP="00884A36">
      <w:pPr>
        <w:pStyle w:val="16"/>
      </w:pPr>
      <w:r w:rsidRPr="00430EE1">
        <w:t>Заражение детей ВИЧ-инфекцией более, чем в 90% случаев происходит при перинатальном контакте с ВИЧ-инфицированной матерью и при сох</w:t>
      </w:r>
      <w:r w:rsidR="00155E0A" w:rsidRPr="00430EE1">
        <w:t>ранении грудного вскармливания</w:t>
      </w:r>
      <w:r w:rsidR="00884A36" w:rsidRPr="00430EE1">
        <w:t xml:space="preserve"> </w:t>
      </w:r>
      <w:r w:rsidR="00884A36" w:rsidRPr="00430EE1">
        <w:fldChar w:fldCharType="begin" w:fldLock="1"/>
      </w:r>
      <w:r w:rsidR="00FD24FA" w:rsidRPr="00430EE1">
        <w:instrText>ADDIN CSL_CITATION {"citationItems":[{"id":"ITEM-1","itemData":{"id":"ITEM-1","issued":{"date-parts":[["0"]]},"title":"Современные рекомендации по диагностике и лечению ВИЧ -инфекции у детей и подростков /А.И. Мазус, М.В. Нагибина, А.С. Вербилова и др.:// Педиатрия. – 2019. - 98 (1): 151-158","type":"article-journal"},"uris":["http://www.mendeley.com/documents/?uuid=77028c2c-c4e2-4b9b-b0c0-ce32d4fe11ab"]},{"id":"ITEM-2","itemData":{"id":"ITEM-2","issued":{"date-parts":[["0"]]},"title":"Рекомендации по проведению профилактики передачи ВИЧ-инфекции от матери ребёнку /Д.В. Мелик-Гусейнов, А.Г. Коноплянников, А.И. Мазус, И.Е. и др.: Метод. рек. М.- 2017. – С. 8.","type":"article-journal"},"uris":["http://www.mendeley.com/documents/?uuid=a8096a00-ac43-4830-9f43-42e0f97d1f65"]},{"id":"ITEM-3","itemData":{"id":"ITEM-3","issued":{"date-parts":[["0"]]},"title":"P. Flynn, E. Abrams, M. Fowler. Prevention of mother-to-child HIV transmission in resource-limited settings.//2019 Oct.- https://www.uptodate.com/contents/prevention-of-mother-to-child-hiv-transmission-in-resource-limited-settings","type":"article-journal"},"uris":["http://www.mendeley.com/documents/?uuid=326476e5-f5d6-4414-94b7-c3678abcd4aa"]}],"mendeley":{"formattedCitation":"[9–11]","plainTextFormattedCitation":"[9–11]","previouslyFormattedCitation":"[9–11]"},"properties":{"noteIndex":0},"schema":"https://github.com/citation-style-language/schema/raw/master/csl-citation.json"}</w:instrText>
      </w:r>
      <w:r w:rsidR="00884A36" w:rsidRPr="00430EE1">
        <w:fldChar w:fldCharType="separate"/>
      </w:r>
      <w:r w:rsidR="00884A36" w:rsidRPr="00430EE1">
        <w:rPr>
          <w:noProof/>
        </w:rPr>
        <w:t>[9–11]</w:t>
      </w:r>
      <w:r w:rsidR="00884A36" w:rsidRPr="00430EE1">
        <w:fldChar w:fldCharType="end"/>
      </w:r>
      <w:r w:rsidR="00155E0A" w:rsidRPr="00430EE1">
        <w:t>.</w:t>
      </w:r>
    </w:p>
    <w:p w14:paraId="205BAEB3" w14:textId="77777777" w:rsidR="009E371F" w:rsidRPr="00430EE1" w:rsidRDefault="00227B25" w:rsidP="00884A36">
      <w:pPr>
        <w:pStyle w:val="16"/>
      </w:pPr>
      <w:r w:rsidRPr="00430EE1">
        <w:t>Вероятность передачи ВИЧ-инфекции от матери ребёнку без проведения профилактических мероприятий составляет до 40 %</w:t>
      </w:r>
      <w:r w:rsidR="00884A36" w:rsidRPr="00430EE1">
        <w:t xml:space="preserve"> </w:t>
      </w:r>
      <w:r w:rsidR="00884A36" w:rsidRPr="00430EE1">
        <w:fldChar w:fldCharType="begin" w:fldLock="1"/>
      </w:r>
      <w:r w:rsidR="00FD24FA" w:rsidRPr="00430EE1">
        <w:instrText>ADDIN CSL_CITATION {"citationItems":[{"id":"ITEM-1","itemData":{"id":"ITEM-1","issued":{"date-parts":[["0"]]},"title":"P. Flynn, E. Abrams, M. Fowler. Prevention of mother-to-child HIV transmission in resource-limited settings.//2019 Oct.- https://www.uptodate.com/contents/prevention-of-mother-to-child-hiv-transmission-in-resource-limited-settings","type":"article-journal"},"uris":["http://www.mendeley.com/documents/?uuid=326476e5-f5d6-4414-94b7-c3678abcd4aa"]},{"id":"ITEM-2","itemData":{"id":"ITEM-2","issued":{"date-parts":[["0"]]},"title":"Ellen R Cooper. Combination Antiretroviral Strategies for the Treatment of Pregnant HIV-1–Infected Women and Prevention of Perinatal HIV-1 Transmission /R. Cooper et al // J Acquir Immune Defic Syndr.- 2002 Apr.- 29 (5): 484-494","type":"article-journal"},"uris":["http://www.mendeley.com/documents/?uuid=29f3e6e5-88cb-47a7-9c0b-6ff32a81bf90"]}],"mendeley":{"formattedCitation":"[11,12]","plainTextFormattedCitation":"[11,12]","previouslyFormattedCitation":"[11,12]"},"properties":{"noteIndex":0},"schema":"https://github.com/citation-style-language/schema/raw/master/csl-citation.json"}</w:instrText>
      </w:r>
      <w:r w:rsidR="00884A36" w:rsidRPr="00430EE1">
        <w:fldChar w:fldCharType="separate"/>
      </w:r>
      <w:r w:rsidR="00884A36" w:rsidRPr="00430EE1">
        <w:rPr>
          <w:noProof/>
        </w:rPr>
        <w:t>[11,12]</w:t>
      </w:r>
      <w:r w:rsidR="00884A36" w:rsidRPr="00430EE1">
        <w:fldChar w:fldCharType="end"/>
      </w:r>
      <w:r w:rsidR="00155E0A" w:rsidRPr="00430EE1">
        <w:t>.</w:t>
      </w:r>
    </w:p>
    <w:p w14:paraId="7849DE11" w14:textId="37268B20" w:rsidR="00553BAC" w:rsidRPr="00F27705" w:rsidRDefault="00553BAC" w:rsidP="009E7D1F">
      <w:pPr>
        <w:pStyle w:val="16"/>
      </w:pPr>
      <w:r w:rsidRPr="00F27705">
        <w:t>Риск заражения детей внутриутробно и во время родов оценив</w:t>
      </w:r>
      <w:r w:rsidR="00155E0A" w:rsidRPr="00F27705">
        <w:t>ается в 15-</w:t>
      </w:r>
      <w:r w:rsidRPr="00F27705">
        <w:t>30%</w:t>
      </w:r>
      <w:r w:rsidR="00155E0A" w:rsidRPr="00C5297F">
        <w:t>, при грудном вскармливании – 5-</w:t>
      </w:r>
      <w:r w:rsidRPr="00C5297F">
        <w:t xml:space="preserve">15%, повышается </w:t>
      </w:r>
      <w:r w:rsidRPr="008E1223">
        <w:t xml:space="preserve">при инфицировании женщины в период беременности и на поздних стадиях заболевания. </w:t>
      </w:r>
      <w:r w:rsidR="000B3765" w:rsidRPr="008E1223">
        <w:t>Перинатальная передача ВИЧ от матери ребенку</w:t>
      </w:r>
      <w:r w:rsidR="000B3765">
        <w:t xml:space="preserve"> </w:t>
      </w:r>
      <w:r w:rsidR="00155E0A" w:rsidRPr="00C5297F">
        <w:t xml:space="preserve">у женщин с уровнем </w:t>
      </w:r>
      <w:r w:rsidRPr="00C5297F">
        <w:t xml:space="preserve">CD4+-лимфоцитов ниже 350 </w:t>
      </w:r>
      <w:r w:rsidR="00972629" w:rsidRPr="00C5297F">
        <w:rPr>
          <w:rFonts w:eastAsia="Calibri"/>
          <w:sz w:val="22"/>
          <w:shd w:val="clear" w:color="auto" w:fill="FFFFFF"/>
        </w:rPr>
        <w:t>мкл</w:t>
      </w:r>
      <w:r w:rsidR="00972629" w:rsidRPr="00C5297F">
        <w:rPr>
          <w:rFonts w:eastAsia="Calibri"/>
          <w:sz w:val="22"/>
          <w:shd w:val="clear" w:color="auto" w:fill="FFFFFF"/>
          <w:vertAlign w:val="superscript"/>
        </w:rPr>
        <w:t>-1</w:t>
      </w:r>
      <w:r w:rsidR="000B3765">
        <w:t xml:space="preserve"> </w:t>
      </w:r>
      <w:r w:rsidR="00843B4C" w:rsidRPr="00C5297F">
        <w:t>осуществляется в 80 % случаев</w:t>
      </w:r>
      <w:r w:rsidR="00884A36" w:rsidRPr="00C5297F">
        <w:t xml:space="preserve"> </w:t>
      </w:r>
      <w:r w:rsidR="00884A36" w:rsidRPr="00430EE1">
        <w:fldChar w:fldCharType="begin" w:fldLock="1"/>
      </w:r>
      <w:r w:rsidR="00884A36" w:rsidRPr="00430EE1">
        <w:instrText>ADDIN CSL_CITATION {"citationItems":[{"id":"ITEM-1","itemData":{"id":"ITEM-1","issued":{"date-parts":[["0"]]},"title":"F. Bustreo, R. Minghui. Global guidance on criteria and processes for validation: elimination of mother-to-child transmission of HIV and syphilis, 2nd edition. // WHO. - 2017. – 52: 4.","type":"article-journal"},"uris":["http://www.mendeley.com/documents/?uuid=94bbf4e1-8df0-4738-a65a-7bae9fb4ea28"]},{"id":"ITEM-2","itemData":{"id":"ITEM-2","issued":{"date-parts":[["0"]]},"title":"G.М. Kassa. Mother-to-child transmission of HIV infection and its associated factors in Ethiopia: a systematic review and meta-analysis. // BMC Infect Dis. – 2018 – 18: 216","type":"article-journal"},"uris":["http://www.mendeley.com/documents/?uuid=646e025c-636b-4ee4-b200-b6425ead170c"]}],"mendeley":{"formattedCitation":"[13,14]","plainTextFormattedCitation":"[13,14]","previouslyFormattedCitation":"[13,14]"},"properties":{"noteIndex":0},"schema":"https://github.com/citation-style-language/schema/raw/master/csl-citation.json"}</w:instrText>
      </w:r>
      <w:r w:rsidR="00884A36" w:rsidRPr="00430EE1">
        <w:fldChar w:fldCharType="separate"/>
      </w:r>
      <w:r w:rsidR="00884A36" w:rsidRPr="00430EE1">
        <w:rPr>
          <w:noProof/>
        </w:rPr>
        <w:t>[13,14]</w:t>
      </w:r>
      <w:r w:rsidR="00884A36" w:rsidRPr="00430EE1">
        <w:fldChar w:fldCharType="end"/>
      </w:r>
      <w:r w:rsidR="00155E0A" w:rsidRPr="00430EE1">
        <w:t>.</w:t>
      </w:r>
    </w:p>
    <w:p w14:paraId="44D93899" w14:textId="77777777" w:rsidR="009E371F" w:rsidRPr="00430EE1" w:rsidRDefault="00227B25" w:rsidP="00884A36">
      <w:pPr>
        <w:pStyle w:val="16"/>
      </w:pPr>
      <w:r w:rsidRPr="00430EE1">
        <w:t>Своевременное начало и эффективность профилактики передачи ВИЧ-инфекции от матери ребёнку при благоприятно протекающей беременности снижают риск инфицирования ребёнка до 1</w:t>
      </w:r>
      <w:r w:rsidR="00553BAC" w:rsidRPr="00430EE1">
        <w:t>-2</w:t>
      </w:r>
      <w:r w:rsidR="00155E0A" w:rsidRPr="00430EE1">
        <w:t xml:space="preserve"> %</w:t>
      </w:r>
      <w:r w:rsidR="00884A36" w:rsidRPr="00430EE1">
        <w:t xml:space="preserve"> </w:t>
      </w:r>
      <w:r w:rsidR="00884A36" w:rsidRPr="00430EE1">
        <w:fldChar w:fldCharType="begin" w:fldLock="1"/>
      </w:r>
      <w:r w:rsidR="00FD24FA" w:rsidRPr="00430EE1">
        <w:instrText>ADDIN CSL_CITATION {"citationItems":[{"id":"ITEM-1","itemData":{"id":"ITEM-1","issued":{"date-parts":[["0"]]},"title":"Рекомендации по проведению профилактики передачи ВИЧ-инфекции от матери ребёнку /Д.В. Мелик-Гусейнов, А.Г. Коноплянников, А.И. Мазус, И.Е. и др.: Метод. рек. М.- 2017. – С. 8.","type":"article-journal"},"uris":["http://www.mendeley.com/documents/?uuid=a8096a00-ac43-4830-9f43-42e0f97d1f65"]},{"id":"ITEM-2","itemData":{"id":"ITEM-2","issued":{"date-parts":[["0"]]},"title":"Ellen R Cooper. Combination Antiretroviral Strategies for the Treatment of Pregnant HIV-1–Infected Women and Prevention of Perinatal HIV-1 Transmission /R. Cooper et al // J Acquir Immune Defic Syndr.- 2002 Apr.- 29 (5): 484-494","type":"article-journal"},"uris":["http://www.mendeley.com/documents/?uuid=29f3e6e5-88cb-47a7-9c0b-6ff32a81bf90"]}],"mendeley":{"formattedCitation":"[10,12]","plainTextFormattedCitation":"[10,12]","previouslyFormattedCitation":"[10,12]"},"properties":{"noteIndex":0},"schema":"https://github.com/citation-style-language/schema/raw/master/csl-citation.json"}</w:instrText>
      </w:r>
      <w:r w:rsidR="00884A36" w:rsidRPr="00430EE1">
        <w:fldChar w:fldCharType="separate"/>
      </w:r>
      <w:r w:rsidR="00884A36" w:rsidRPr="00430EE1">
        <w:rPr>
          <w:noProof/>
        </w:rPr>
        <w:t>[10,12]</w:t>
      </w:r>
      <w:r w:rsidR="00884A36" w:rsidRPr="00430EE1">
        <w:fldChar w:fldCharType="end"/>
      </w:r>
      <w:r w:rsidR="009E371F" w:rsidRPr="00430EE1">
        <w:t>.</w:t>
      </w:r>
    </w:p>
    <w:p w14:paraId="5C5D1A53" w14:textId="74976FB9" w:rsidR="00553BAC" w:rsidRPr="00F27705" w:rsidRDefault="00553BAC" w:rsidP="009E7D1F">
      <w:pPr>
        <w:pStyle w:val="16"/>
      </w:pPr>
      <w:r w:rsidRPr="00F27705">
        <w:t>Частота преждевременных родов в группе ВИЧ-инфицированных беременных женщин составляет 17,1%, а в группе, где произошло перин</w:t>
      </w:r>
      <w:r w:rsidR="00843B4C" w:rsidRPr="00F27705">
        <w:t xml:space="preserve">атальное инфицирование — 43,9% </w:t>
      </w:r>
      <w:r w:rsidR="00884A36" w:rsidRPr="00430EE1">
        <w:fldChar w:fldCharType="begin" w:fldLock="1"/>
      </w:r>
      <w:r w:rsidR="00884A36" w:rsidRPr="00430EE1">
        <w:instrText>ADDIN CSL_CITATION {"citationItems":[{"id":"ITEM-1","itemData":{"id":"ITEM-1","issued":{"date-parts":[["0"]]},"title":"Самарина А.В. Реализация подходов по снижению перинатальной передачи ВИЧ /Самарина А.В., Беляков Н.А. // ВИЧ-инфекция и иммуносупрессии. – 2014. - 6(2): 7-24.","type":"article-journal"},"uris":["http://www.mendeley.com/documents/?uuid=3b6c406b-0903-434b-b41f-89fbc043299e"]}],"mendeley":{"formattedCitation":"[15]","plainTextFormattedCitation":"[15]","previouslyFormattedCitation":"[15]"},"properties":{"noteIndex":0},"schema":"https://github.com/citation-style-language/schema/raw/master/csl-citation.json"}</w:instrText>
      </w:r>
      <w:r w:rsidR="00884A36" w:rsidRPr="00430EE1">
        <w:fldChar w:fldCharType="separate"/>
      </w:r>
      <w:r w:rsidR="00884A36" w:rsidRPr="00430EE1">
        <w:rPr>
          <w:noProof/>
        </w:rPr>
        <w:t>[15]</w:t>
      </w:r>
      <w:r w:rsidR="00884A36" w:rsidRPr="00430EE1">
        <w:fldChar w:fldCharType="end"/>
      </w:r>
      <w:r w:rsidR="00843B4C" w:rsidRPr="00430EE1">
        <w:t>.</w:t>
      </w:r>
      <w:r w:rsidR="00843B4C" w:rsidRPr="00F27705">
        <w:t xml:space="preserve"> </w:t>
      </w:r>
      <w:r w:rsidRPr="00F27705">
        <w:t>Патологическое течение беременности, особенно угроза её прерывания, повышают вероятность инфицирования ребёнка до 2–3%, что существенно увеличивает значимость качественной и эффективной акушерско-гинекологической помощи</w:t>
      </w:r>
      <w:r w:rsidR="00843B4C" w:rsidRPr="00F27705">
        <w:t xml:space="preserve"> ВИЧ-инфицированным беременным </w:t>
      </w:r>
      <w:r w:rsidR="00884A36" w:rsidRPr="00430EE1">
        <w:fldChar w:fldCharType="begin" w:fldLock="1"/>
      </w:r>
      <w:r w:rsidR="00FD24FA" w:rsidRPr="00430EE1">
        <w:instrText>ADDIN CSL_CITATION {"citationItems":[{"id":"ITEM-1","itemData":{"id":"ITEM-1","issued":{"date-parts":[["0"]]},"title":"Рекомендации по проведению профилактики передачи ВИЧ-инфекции от матери ребёнку /Д.В. Мелик-Гусейнов, А.Г. Коноплянников, А.И. Мазус, И.Е. и др.: Метод. рек. М.- 2017. – С. 8.","type":"article-journal"},"uris":["http://www.mendeley.com/documents/?uuid=a8096a00-ac43-4830-9f43-42e0f97d1f65"]}],"mendeley":{"formattedCitation":"[10]","plainTextFormattedCitation":"[10]","previouslyFormattedCitation":"[10]"},"properties":{"noteIndex":0},"schema":"https://github.com/citation-style-language/schema/raw/master/csl-citation.json"}</w:instrText>
      </w:r>
      <w:r w:rsidR="00884A36" w:rsidRPr="00430EE1">
        <w:fldChar w:fldCharType="separate"/>
      </w:r>
      <w:r w:rsidR="00884A36" w:rsidRPr="00430EE1">
        <w:rPr>
          <w:noProof/>
        </w:rPr>
        <w:t>[10]</w:t>
      </w:r>
      <w:r w:rsidR="00884A36" w:rsidRPr="00430EE1">
        <w:fldChar w:fldCharType="end"/>
      </w:r>
      <w:r w:rsidR="00884A36" w:rsidRPr="00430EE1">
        <w:t>.</w:t>
      </w:r>
      <w:r w:rsidRPr="00F27705">
        <w:t xml:space="preserve"> </w:t>
      </w:r>
    </w:p>
    <w:p w14:paraId="7AC7CCB2" w14:textId="57C1D248" w:rsidR="00155E0A" w:rsidRPr="00F27705" w:rsidRDefault="00227B25" w:rsidP="009E7D1F">
      <w:pPr>
        <w:pStyle w:val="16"/>
      </w:pPr>
      <w:r w:rsidRPr="00F27705">
        <w:t xml:space="preserve">Современные подходы определяют срок начала АРТ – или до беременности, или на 13 </w:t>
      </w:r>
      <w:proofErr w:type="spellStart"/>
      <w:r w:rsidRPr="00F27705">
        <w:t>нед</w:t>
      </w:r>
      <w:proofErr w:type="spellEnd"/>
      <w:r w:rsidR="00281DBB" w:rsidRPr="00C5297F">
        <w:t>.</w:t>
      </w:r>
      <w:r w:rsidRPr="00C5297F">
        <w:t xml:space="preserve"> беременности. При этом риск перинатальной передачи ВИЧ-инфекции снижается </w:t>
      </w:r>
      <w:r w:rsidRPr="00C5297F">
        <w:lastRenderedPageBreak/>
        <w:t xml:space="preserve">до минимальных значений. Начало АРТ на 14 – 27 </w:t>
      </w:r>
      <w:proofErr w:type="spellStart"/>
      <w:r w:rsidRPr="00C5297F">
        <w:t>нед</w:t>
      </w:r>
      <w:proofErr w:type="spellEnd"/>
      <w:r w:rsidRPr="00C5297F">
        <w:t xml:space="preserve"> увеличивает риск передачи ВИЧ-инфекции от матери ребёнку в 2,3 раза, </w:t>
      </w:r>
      <w:r w:rsidR="00155E0A" w:rsidRPr="00C5297F">
        <w:t xml:space="preserve">с 28 </w:t>
      </w:r>
      <w:proofErr w:type="spellStart"/>
      <w:r w:rsidR="00155E0A" w:rsidRPr="00C5297F">
        <w:t>нед</w:t>
      </w:r>
      <w:proofErr w:type="spellEnd"/>
      <w:r w:rsidR="00155E0A" w:rsidRPr="00C5297F">
        <w:t xml:space="preserve"> и позднее – в 4,5 раза</w:t>
      </w:r>
      <w:r w:rsidR="00884A36" w:rsidRPr="00C5297F">
        <w:t xml:space="preserve"> </w:t>
      </w:r>
      <w:r w:rsidR="00884A36" w:rsidRPr="00430EE1">
        <w:fldChar w:fldCharType="begin" w:fldLock="1"/>
      </w:r>
      <w:r w:rsidR="00FD24FA" w:rsidRPr="00430EE1">
        <w:instrText>ADDIN CSL_CITATION {"citationItems":[{"id":"ITEM-1","itemData":{"id":"ITEM-1","issued":{"date-parts":[["0"]]},"title":"Рекомендации по проведению профилактики передачи ВИЧ-инфекции от матери ребёнку /Д.В. Мелик-Гусейнов, А.Г. Коноплянников, А.И. Мазус, И.Е. и др.: Метод. рек. М.- 2017. – С. 8.","type":"article-journal"},"uris":["http://www.mendeley.com/documents/?uuid=a8096a00-ac43-4830-9f43-42e0f97d1f65"]}],"mendeley":{"formattedCitation":"[10]","plainTextFormattedCitation":"[10]","previouslyFormattedCitation":"[10]"},"properties":{"noteIndex":0},"schema":"https://github.com/citation-style-language/schema/raw/master/csl-citation.json"}</w:instrText>
      </w:r>
      <w:r w:rsidR="00884A36" w:rsidRPr="00430EE1">
        <w:fldChar w:fldCharType="separate"/>
      </w:r>
      <w:r w:rsidR="00884A36" w:rsidRPr="00430EE1">
        <w:rPr>
          <w:noProof/>
        </w:rPr>
        <w:t>[10]</w:t>
      </w:r>
      <w:r w:rsidR="00884A36" w:rsidRPr="00430EE1">
        <w:fldChar w:fldCharType="end"/>
      </w:r>
      <w:r w:rsidR="00843B4C" w:rsidRPr="00430EE1">
        <w:t>.</w:t>
      </w:r>
      <w:r w:rsidR="00843B4C" w:rsidRPr="00F27705">
        <w:t xml:space="preserve"> </w:t>
      </w:r>
    </w:p>
    <w:p w14:paraId="5E04D41B" w14:textId="251CB7A2" w:rsidR="00227B25" w:rsidRPr="00C5297F" w:rsidRDefault="00227B25" w:rsidP="009E7D1F">
      <w:pPr>
        <w:pStyle w:val="16"/>
      </w:pPr>
      <w:r w:rsidRPr="00F27705">
        <w:t>На эффективность профилактики передачи ВИЧ-инфекции от матери ребёнку оказывает существенное влияние преемственность в работе территориальных центров профилактики и борьбы со СП</w:t>
      </w:r>
      <w:r w:rsidRPr="00C5297F">
        <w:t xml:space="preserve">ИДом и </w:t>
      </w:r>
      <w:r w:rsidR="004B7D9A" w:rsidRPr="004B7D9A">
        <w:rPr>
          <w:color w:val="auto"/>
        </w:rPr>
        <w:t>МО</w:t>
      </w:r>
      <w:r w:rsidRPr="004B7D9A">
        <w:rPr>
          <w:color w:val="auto"/>
        </w:rPr>
        <w:t xml:space="preserve"> </w:t>
      </w:r>
      <w:r w:rsidRPr="00C5297F">
        <w:t xml:space="preserve">по своевременному выявлению ВИЧ-инфекции у женщин репродуктивного возраста, раннему началу АРТ у ВИЧ-инфицированных женщин во время беременности, проведению ППМР у ВИЧ-инфицированных женщин во время родов и новорожденному, выбору способа родоразрешения. </w:t>
      </w:r>
    </w:p>
    <w:p w14:paraId="7B9A0715" w14:textId="798ADF6F" w:rsidR="005A2E09" w:rsidRPr="00C5297F" w:rsidRDefault="00227B25" w:rsidP="005A2E09">
      <w:pPr>
        <w:pStyle w:val="16"/>
      </w:pPr>
      <w:r w:rsidRPr="00C5297F">
        <w:t xml:space="preserve">Мероприятия по профилактике передачи ВИЧ-инфекции от матери ребёнку осуществляются при добровольном информированном согласии женщины. </w:t>
      </w:r>
      <w:r w:rsidR="005A2E09" w:rsidRPr="00C5297F">
        <w:t>Индивидуальный подбор схемы АРТ</w:t>
      </w:r>
      <w:r w:rsidR="005A2E09" w:rsidRPr="00621B40">
        <w:rPr>
          <w:color w:val="auto"/>
        </w:rPr>
        <w:t xml:space="preserve">, медицинское наблюдение, профессиональная </w:t>
      </w:r>
      <w:r w:rsidR="005A2E09" w:rsidRPr="00C5297F">
        <w:t>психологическая поддержка во время беременности и родов определяют состояние здоровья и качество жизни будущего ребёнка.</w:t>
      </w:r>
    </w:p>
    <w:p w14:paraId="7A49EAFE" w14:textId="5F0EBC99" w:rsidR="00227B25" w:rsidRPr="00C5297F" w:rsidRDefault="00227B25" w:rsidP="009E7D1F">
      <w:pPr>
        <w:pStyle w:val="16"/>
      </w:pPr>
    </w:p>
    <w:p w14:paraId="00C914A7" w14:textId="3E9BAE6F" w:rsidR="001E0F40" w:rsidRPr="009E7D1F" w:rsidRDefault="0043691B" w:rsidP="00F27705">
      <w:pPr>
        <w:pStyle w:val="2"/>
      </w:pPr>
      <w:bookmarkStart w:id="36" w:name="_Toc51236902"/>
      <w:bookmarkStart w:id="37" w:name="_Toc70451698"/>
      <w:bookmarkStart w:id="38" w:name="_Toc22904229"/>
      <w:bookmarkStart w:id="39" w:name="_Toc23856231"/>
      <w:bookmarkStart w:id="40" w:name="_Toc39749247"/>
      <w:r>
        <w:t>1.</w:t>
      </w:r>
      <w:r w:rsidR="00892E1D" w:rsidRPr="009E7D1F">
        <w:t>4.</w:t>
      </w:r>
      <w:r w:rsidR="001D7C52" w:rsidRPr="009E7D1F">
        <w:t> </w:t>
      </w:r>
      <w:r w:rsidR="001E0F40" w:rsidRPr="009E7D1F">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36"/>
      <w:bookmarkEnd w:id="37"/>
      <w:r w:rsidR="001E0F40" w:rsidRPr="009E7D1F" w:rsidDel="00AC2C81">
        <w:t xml:space="preserve"> </w:t>
      </w:r>
      <w:bookmarkEnd w:id="38"/>
      <w:bookmarkEnd w:id="39"/>
      <w:bookmarkEnd w:id="40"/>
    </w:p>
    <w:p w14:paraId="3D2A003E" w14:textId="1A239AA0" w:rsidR="00511546" w:rsidRPr="00F27705" w:rsidRDefault="001E0F40" w:rsidP="009E7D1F">
      <w:pPr>
        <w:pStyle w:val="16"/>
      </w:pPr>
      <w:r w:rsidRPr="00F27705">
        <w:t>В Международной классификации болезней и проблем, связанных со здоровьем, 10-го пересмотра (МКБ-10) предусмотрены коды для различных состояний и медицинских услуг, связанных с ВИЧ-инфекцией. Кодирование предназначено для статистического учёта и не предполагает определение тяжести течения или прогноза заболевания. При практическом использовании кодов МКБ им могут соответствовать различные категории или стадии в клинических классификациях ВИЧ-инфекции</w:t>
      </w:r>
      <w:r w:rsidR="00884A36" w:rsidRPr="00C5297F">
        <w:t xml:space="preserve"> </w:t>
      </w:r>
      <w:r w:rsidR="00884A36" w:rsidRPr="00430EE1">
        <w:fldChar w:fldCharType="begin" w:fldLock="1"/>
      </w:r>
      <w:r w:rsidR="00FD24FA" w:rsidRPr="00430EE1">
        <w:instrText>ADDIN CSL_CITATION {"citationItems":[{"id":"ITEM-1","itemData":{"id":"ITEM-1","issued":{"date-parts":[["0"]]},"title":"Покровский В.В., ред. ВИЧ-инфекция и СПИД. Национальное руководство. М.: ГЭОТАР-Медиа; 2020: 696","type":"article-journal"},"uris":["http://www.mendeley.com/documents/?uuid=1b83da7c-a12a-45b2-a06f-2943d7a725ee"]},{"id":"ITEM-2","itemData":{"author":[{"dropping-particle":"","family":"Беляков Н.А., Рассохин В.В., Розенталь В.В., Огурцова С.В., Степанова Е.В., Мельникова Т.Н., Курганова Т.Ю., Азовцева О.В., Симакина О.Е.","given":"Тотолян А.А.","non-dropping-particle":"","parse-names":false,"suffix":""}],"id":"ITEM-2","issued":{"date-parts":[["0"]]},"title":"Эпидемиология ВИЧ-инфекции. Место мониторинга, научных и дозорных наблюдений, моделирования и прогнозирования обстановки. ВИЧ-инфекция и иммуносупрессии, 2019, Том 11, № 2.","type":"article-journal"},"uris":["http://www.mendeley.com/documents/?uuid=b6b9bcb9-36b6-46d2-a82d-bfe656593b3d"]},{"id":"ITEM-3","itemData":{"author":[{"dropping-particle":"","family":"ВИЧ-инфекции.","given":"Клиническая классификация","non-dropping-particle":"","parse-names":false,"suffix":""}],"id":"ITEM-3","issued":{"date-parts":[["0"]]},"title":"Приложение к Инструкции по заполнению годовой формы государственного федерального статистического наблюдения № 61 \"Сведения о контингентах больных ВИЧ-инфекцией\", утвержденной Приказом Минздравсоцразвития России от 61 \"Сведения о контингентах больных ВИЧ-","type":"article-journal"},"uris":["http://www.mendeley.com/documents/?uuid=8069a7bd-c8f6-41c8-af38-4050485ec761"]}],"mendeley":{"formattedCitation":"[5,6,16]","plainTextFormattedCitation":"[5,6,16]","previouslyFormattedCitation":"[5,6,16]"},"properties":{"noteIndex":0},"schema":"https://github.com/citation-style-language/schema/raw/master/csl-citation.json"}</w:instrText>
      </w:r>
      <w:r w:rsidR="00884A36" w:rsidRPr="00430EE1">
        <w:fldChar w:fldCharType="separate"/>
      </w:r>
      <w:r w:rsidR="00884A36" w:rsidRPr="00430EE1">
        <w:rPr>
          <w:noProof/>
        </w:rPr>
        <w:t>[5,6,16]</w:t>
      </w:r>
      <w:r w:rsidR="00884A36" w:rsidRPr="00430EE1">
        <w:fldChar w:fldCharType="end"/>
      </w:r>
      <w:r w:rsidR="00884A36" w:rsidRPr="00430EE1">
        <w:t>.</w:t>
      </w:r>
      <w:r w:rsidR="00511546" w:rsidRPr="00F27705">
        <w:t xml:space="preserve"> </w:t>
      </w:r>
    </w:p>
    <w:p w14:paraId="0F581F7F" w14:textId="77777777" w:rsidR="001E0F40" w:rsidRPr="00C5297F" w:rsidRDefault="001E0F40" w:rsidP="009E7D1F">
      <w:pPr>
        <w:pStyle w:val="16"/>
      </w:pPr>
      <w:r w:rsidRPr="00F27705">
        <w:t xml:space="preserve">Ниже приводятся состояния и медицинские услуги, связанные с </w:t>
      </w:r>
      <w:r w:rsidRPr="00C5297F">
        <w:t>ВИЧ-инфекцией, в соответствии с МКБ-10.</w:t>
      </w:r>
    </w:p>
    <w:p w14:paraId="42BD0954" w14:textId="77777777" w:rsidR="001E0F40" w:rsidRPr="00430EE1" w:rsidRDefault="001E0F40" w:rsidP="00630613">
      <w:pPr>
        <w:spacing w:after="0"/>
        <w:ind w:left="0" w:firstLine="697"/>
        <w:rPr>
          <w:color w:val="000000"/>
        </w:rPr>
      </w:pPr>
      <w:r w:rsidRPr="00430EE1">
        <w:rPr>
          <w:b/>
          <w:bCs/>
          <w:color w:val="000000"/>
        </w:rPr>
        <w:t>Болезнь, вызванная вирусом иммунодефицита человека [ВИЧ], проявляющаяся в виде инфекционных и паразитарных болезней (B20):</w:t>
      </w:r>
    </w:p>
    <w:p w14:paraId="691BAC36" w14:textId="77777777" w:rsidR="001E0F40" w:rsidRPr="00430EE1" w:rsidRDefault="001E0F40" w:rsidP="00630613">
      <w:pPr>
        <w:spacing w:after="0"/>
        <w:ind w:left="0"/>
        <w:rPr>
          <w:color w:val="000000"/>
        </w:rPr>
      </w:pPr>
      <w:r w:rsidRPr="00430EE1">
        <w:rPr>
          <w:color w:val="000000"/>
        </w:rPr>
        <w:t xml:space="preserve">B20.0 – Болезнь, вызванная ВИЧ, с проявлениями </w:t>
      </w:r>
      <w:proofErr w:type="spellStart"/>
      <w:r w:rsidRPr="00430EE1">
        <w:rPr>
          <w:color w:val="000000"/>
        </w:rPr>
        <w:t>микобактериальной</w:t>
      </w:r>
      <w:proofErr w:type="spellEnd"/>
      <w:r w:rsidRPr="00430EE1">
        <w:rPr>
          <w:color w:val="000000"/>
        </w:rPr>
        <w:t xml:space="preserve"> инфекции;</w:t>
      </w:r>
    </w:p>
    <w:p w14:paraId="65AA8582" w14:textId="77777777" w:rsidR="001E0F40" w:rsidRPr="00430EE1" w:rsidRDefault="001E0F40" w:rsidP="00630613">
      <w:pPr>
        <w:spacing w:after="0"/>
        <w:ind w:left="0"/>
        <w:rPr>
          <w:color w:val="000000"/>
        </w:rPr>
      </w:pPr>
      <w:r w:rsidRPr="00430EE1">
        <w:rPr>
          <w:color w:val="000000"/>
        </w:rPr>
        <w:t>B20.1 – Болезнь, вызванная ВИЧ, с проявлениями других бактериальных инфекций;</w:t>
      </w:r>
    </w:p>
    <w:p w14:paraId="59D0A9A9" w14:textId="77777777" w:rsidR="001E0F40" w:rsidRPr="00430EE1" w:rsidRDefault="001E0F40" w:rsidP="00630613">
      <w:pPr>
        <w:spacing w:after="0"/>
        <w:ind w:left="0"/>
        <w:rPr>
          <w:color w:val="000000"/>
        </w:rPr>
      </w:pPr>
      <w:r w:rsidRPr="00430EE1">
        <w:rPr>
          <w:color w:val="000000"/>
        </w:rPr>
        <w:t xml:space="preserve">B20.2 – Болезнь, вызванная ВИЧ, с проявлениями </w:t>
      </w:r>
      <w:proofErr w:type="spellStart"/>
      <w:r w:rsidRPr="00430EE1">
        <w:rPr>
          <w:color w:val="000000"/>
        </w:rPr>
        <w:t>цитомегаловирусного</w:t>
      </w:r>
      <w:proofErr w:type="spellEnd"/>
      <w:r w:rsidRPr="00430EE1">
        <w:rPr>
          <w:color w:val="000000"/>
        </w:rPr>
        <w:t xml:space="preserve"> заболевания;</w:t>
      </w:r>
    </w:p>
    <w:p w14:paraId="3509A5A4" w14:textId="77777777" w:rsidR="001E0F40" w:rsidRPr="00430EE1" w:rsidRDefault="001E0F40" w:rsidP="00630613">
      <w:pPr>
        <w:spacing w:after="0"/>
        <w:ind w:left="0"/>
        <w:rPr>
          <w:color w:val="000000"/>
        </w:rPr>
      </w:pPr>
      <w:r w:rsidRPr="00430EE1">
        <w:rPr>
          <w:color w:val="000000"/>
        </w:rPr>
        <w:t>B20.3 – Болезнь, вызванная ВИЧ, с проявлениями других вирусных инфекций;</w:t>
      </w:r>
    </w:p>
    <w:p w14:paraId="4E2457F9" w14:textId="77777777" w:rsidR="001E0F40" w:rsidRPr="00430EE1" w:rsidRDefault="001E0F40" w:rsidP="00630613">
      <w:pPr>
        <w:spacing w:after="0"/>
        <w:ind w:left="0"/>
        <w:rPr>
          <w:color w:val="000000"/>
        </w:rPr>
      </w:pPr>
      <w:r w:rsidRPr="00430EE1">
        <w:rPr>
          <w:color w:val="000000"/>
        </w:rPr>
        <w:t>B20.4 – Болезнь, вызванная ВИЧ, с проявлениями кандидоза;</w:t>
      </w:r>
    </w:p>
    <w:p w14:paraId="634FCBAA" w14:textId="77777777" w:rsidR="001E0F40" w:rsidRPr="00430EE1" w:rsidRDefault="001E0F40" w:rsidP="00630613">
      <w:pPr>
        <w:spacing w:after="0"/>
        <w:ind w:left="0"/>
        <w:rPr>
          <w:color w:val="000000"/>
        </w:rPr>
      </w:pPr>
      <w:r w:rsidRPr="00430EE1">
        <w:rPr>
          <w:color w:val="000000"/>
        </w:rPr>
        <w:t>B20.5 – Болезнь, вызванная ВИЧ, с проявлениями других микозов;</w:t>
      </w:r>
    </w:p>
    <w:p w14:paraId="07451B4B" w14:textId="77777777" w:rsidR="001E0F40" w:rsidRPr="00430EE1" w:rsidRDefault="001E0F40" w:rsidP="00630613">
      <w:pPr>
        <w:spacing w:after="0"/>
        <w:ind w:left="0"/>
        <w:rPr>
          <w:color w:val="000000"/>
        </w:rPr>
      </w:pPr>
      <w:r w:rsidRPr="00430EE1">
        <w:rPr>
          <w:color w:val="000000"/>
        </w:rPr>
        <w:t xml:space="preserve">B20.6 – Болезнь, вызванная ВИЧ, с проявлениями пневмонии, вызванной </w:t>
      </w:r>
      <w:r w:rsidRPr="00430EE1">
        <w:rPr>
          <w:i/>
          <w:color w:val="000000"/>
        </w:rPr>
        <w:t xml:space="preserve">P. </w:t>
      </w:r>
      <w:proofErr w:type="spellStart"/>
      <w:r w:rsidRPr="00430EE1">
        <w:rPr>
          <w:i/>
          <w:color w:val="000000"/>
        </w:rPr>
        <w:t>jirovecii</w:t>
      </w:r>
      <w:proofErr w:type="spellEnd"/>
      <w:r w:rsidRPr="00430EE1">
        <w:rPr>
          <w:color w:val="000000"/>
        </w:rPr>
        <w:t>;</w:t>
      </w:r>
    </w:p>
    <w:p w14:paraId="0134BA42" w14:textId="77777777" w:rsidR="001E0F40" w:rsidRPr="00430EE1" w:rsidRDefault="001E0F40" w:rsidP="00630613">
      <w:pPr>
        <w:spacing w:after="0"/>
        <w:ind w:left="0"/>
        <w:rPr>
          <w:color w:val="000000"/>
        </w:rPr>
      </w:pPr>
      <w:r w:rsidRPr="00430EE1">
        <w:rPr>
          <w:color w:val="000000"/>
        </w:rPr>
        <w:lastRenderedPageBreak/>
        <w:t>B20.7 – Болезнь, вызванная ВИЧ, с проявлениями множественных инфекций;</w:t>
      </w:r>
    </w:p>
    <w:p w14:paraId="5EDA1751" w14:textId="77777777" w:rsidR="001E0F40" w:rsidRPr="00430EE1" w:rsidRDefault="001E0F40" w:rsidP="00630613">
      <w:pPr>
        <w:spacing w:after="0"/>
        <w:ind w:left="0"/>
        <w:rPr>
          <w:color w:val="000000"/>
        </w:rPr>
      </w:pPr>
      <w:r w:rsidRPr="00430EE1">
        <w:rPr>
          <w:color w:val="000000"/>
        </w:rPr>
        <w:t>B20.8 – Болезнь, вызванная ВИЧ, с проявлениями других инфекционных и паразитарных болезней;</w:t>
      </w:r>
    </w:p>
    <w:p w14:paraId="6FBD781C" w14:textId="77777777" w:rsidR="001E0F40" w:rsidRPr="00430EE1" w:rsidRDefault="001E0F40" w:rsidP="00630613">
      <w:pPr>
        <w:spacing w:after="0"/>
        <w:ind w:left="0"/>
        <w:rPr>
          <w:color w:val="000000"/>
        </w:rPr>
      </w:pPr>
      <w:r w:rsidRPr="00430EE1">
        <w:rPr>
          <w:color w:val="000000"/>
        </w:rPr>
        <w:t>B20.9 – Болезнь, вызванная ВИЧ, с проявлениями неуточнённых инфекционных и паразитарных болезней.</w:t>
      </w:r>
    </w:p>
    <w:p w14:paraId="52B5AEE0" w14:textId="77777777" w:rsidR="001E0F40" w:rsidRPr="00430EE1" w:rsidRDefault="001E0F40" w:rsidP="00630613">
      <w:pPr>
        <w:spacing w:after="0"/>
        <w:ind w:left="0" w:firstLine="708"/>
        <w:rPr>
          <w:color w:val="000000"/>
        </w:rPr>
      </w:pPr>
      <w:r w:rsidRPr="00430EE1">
        <w:rPr>
          <w:b/>
          <w:bCs/>
          <w:color w:val="000000"/>
        </w:rPr>
        <w:t>Болезнь, вызванная вирусом иммунодефицита человека [ВИЧ], проявляющаяся в виде злокачественных новообразований (B21):</w:t>
      </w:r>
    </w:p>
    <w:p w14:paraId="1F02A603" w14:textId="77777777" w:rsidR="001E0F40" w:rsidRPr="00430EE1" w:rsidRDefault="001E0F40" w:rsidP="00630613">
      <w:pPr>
        <w:spacing w:after="0"/>
        <w:ind w:left="0"/>
        <w:rPr>
          <w:color w:val="000000"/>
        </w:rPr>
      </w:pPr>
      <w:r w:rsidRPr="00430EE1">
        <w:rPr>
          <w:color w:val="000000"/>
        </w:rPr>
        <w:t>B21.0 – Болезнь, вызванная ВИЧ, с проявлениями саркомы Капоши;</w:t>
      </w:r>
    </w:p>
    <w:p w14:paraId="43A78460" w14:textId="77777777" w:rsidR="001E0F40" w:rsidRPr="00430EE1" w:rsidRDefault="001E0F40" w:rsidP="00630613">
      <w:pPr>
        <w:spacing w:after="0"/>
        <w:ind w:left="0"/>
        <w:rPr>
          <w:color w:val="000000"/>
        </w:rPr>
      </w:pPr>
      <w:r w:rsidRPr="00430EE1">
        <w:rPr>
          <w:color w:val="000000"/>
        </w:rPr>
        <w:t xml:space="preserve">B21.1 – Болезнь, вызванная ВИЧ, с проявлениями лимфомы </w:t>
      </w:r>
      <w:proofErr w:type="spellStart"/>
      <w:r w:rsidRPr="00430EE1">
        <w:rPr>
          <w:color w:val="000000"/>
        </w:rPr>
        <w:t>Беркитта</w:t>
      </w:r>
      <w:proofErr w:type="spellEnd"/>
      <w:r w:rsidRPr="00430EE1">
        <w:rPr>
          <w:color w:val="000000"/>
        </w:rPr>
        <w:t>;</w:t>
      </w:r>
    </w:p>
    <w:p w14:paraId="0C8E3510" w14:textId="77777777" w:rsidR="001E0F40" w:rsidRPr="00430EE1" w:rsidRDefault="001E0F40" w:rsidP="00630613">
      <w:pPr>
        <w:spacing w:after="0"/>
        <w:ind w:left="0"/>
        <w:rPr>
          <w:color w:val="000000"/>
        </w:rPr>
      </w:pPr>
      <w:r w:rsidRPr="00430EE1">
        <w:rPr>
          <w:color w:val="000000"/>
        </w:rPr>
        <w:t xml:space="preserve">B21.2 – Болезнь, вызванная ВИЧ, с проявлениями других </w:t>
      </w:r>
      <w:proofErr w:type="spellStart"/>
      <w:r w:rsidRPr="00430EE1">
        <w:rPr>
          <w:color w:val="000000"/>
        </w:rPr>
        <w:t>неходжкинских</w:t>
      </w:r>
      <w:proofErr w:type="spellEnd"/>
      <w:r w:rsidRPr="00430EE1">
        <w:rPr>
          <w:color w:val="000000"/>
        </w:rPr>
        <w:t xml:space="preserve"> лимфом;</w:t>
      </w:r>
    </w:p>
    <w:p w14:paraId="469666A7" w14:textId="77777777" w:rsidR="001E0F40" w:rsidRPr="00430EE1" w:rsidRDefault="001E0F40" w:rsidP="00630613">
      <w:pPr>
        <w:spacing w:after="0"/>
        <w:ind w:left="0"/>
        <w:rPr>
          <w:color w:val="000000"/>
        </w:rPr>
      </w:pPr>
      <w:r w:rsidRPr="00430EE1">
        <w:rPr>
          <w:color w:val="000000"/>
        </w:rPr>
        <w:t>B21.3 – Болезнь, вызванная ВИЧ, с проявлениями других злокачественных новообразований лимфатической, кроветворной и родственных им тканей;</w:t>
      </w:r>
    </w:p>
    <w:p w14:paraId="12ECE538" w14:textId="77777777" w:rsidR="001E0F40" w:rsidRPr="009E7D1F" w:rsidRDefault="001E0F40" w:rsidP="00630613">
      <w:pPr>
        <w:spacing w:after="0"/>
        <w:ind w:left="0"/>
        <w:rPr>
          <w:color w:val="000000"/>
        </w:rPr>
      </w:pPr>
      <w:r w:rsidRPr="00430EE1">
        <w:rPr>
          <w:color w:val="000000"/>
        </w:rPr>
        <w:t>B21.7 – Болезнь, вызванная ВИЧ, с проявлениями множественных злокачественных новообразований;</w:t>
      </w:r>
    </w:p>
    <w:p w14:paraId="252252F0" w14:textId="77777777" w:rsidR="001E0F40" w:rsidRPr="00430EE1" w:rsidRDefault="001E0F40" w:rsidP="00630613">
      <w:pPr>
        <w:spacing w:after="0"/>
        <w:ind w:left="0"/>
        <w:rPr>
          <w:color w:val="000000"/>
        </w:rPr>
      </w:pPr>
      <w:r w:rsidRPr="00430EE1">
        <w:rPr>
          <w:color w:val="000000"/>
        </w:rPr>
        <w:t>B21.8 – Болезнь, вызванная ВИЧ, с проявлениями других злокачественных новообразований;</w:t>
      </w:r>
    </w:p>
    <w:p w14:paraId="30D48081" w14:textId="77777777" w:rsidR="001E0F40" w:rsidRPr="00430EE1" w:rsidRDefault="001E0F40" w:rsidP="00630613">
      <w:pPr>
        <w:spacing w:after="0"/>
        <w:ind w:left="0"/>
        <w:rPr>
          <w:color w:val="000000"/>
        </w:rPr>
      </w:pPr>
      <w:r w:rsidRPr="00430EE1">
        <w:rPr>
          <w:color w:val="000000"/>
        </w:rPr>
        <w:t>B21.9 – Болезнь, вызванная ВИЧ, с проявлениями неуточнённых злокачественных новообразований.</w:t>
      </w:r>
    </w:p>
    <w:p w14:paraId="63529AFF" w14:textId="77777777" w:rsidR="001E0F40" w:rsidRPr="00430EE1" w:rsidRDefault="001E0F40" w:rsidP="00630613">
      <w:pPr>
        <w:spacing w:after="0"/>
        <w:ind w:left="0"/>
        <w:rPr>
          <w:color w:val="000000"/>
        </w:rPr>
      </w:pPr>
      <w:r w:rsidRPr="00430EE1">
        <w:rPr>
          <w:b/>
          <w:bCs/>
          <w:color w:val="000000"/>
        </w:rPr>
        <w:t>Болезнь, вызванная вирусом иммунодефицита человека [ВИЧ], проявляющаяся в виде других уточнённых болезней (B22):</w:t>
      </w:r>
    </w:p>
    <w:p w14:paraId="73110313" w14:textId="77777777" w:rsidR="001E0F40" w:rsidRPr="00430EE1" w:rsidRDefault="001E0F40" w:rsidP="00630613">
      <w:pPr>
        <w:spacing w:after="0"/>
        <w:ind w:left="0"/>
        <w:rPr>
          <w:color w:val="000000"/>
        </w:rPr>
      </w:pPr>
      <w:r w:rsidRPr="00430EE1">
        <w:rPr>
          <w:color w:val="000000"/>
        </w:rPr>
        <w:t>B22.0 – Болезнь, вызванная ВИЧ, с проявлениями энцефалопатии;</w:t>
      </w:r>
    </w:p>
    <w:p w14:paraId="6EAFD2F4" w14:textId="77777777" w:rsidR="001E0F40" w:rsidRPr="00430EE1" w:rsidRDefault="001E0F40" w:rsidP="00630613">
      <w:pPr>
        <w:spacing w:after="0"/>
        <w:ind w:left="0"/>
        <w:rPr>
          <w:color w:val="000000"/>
        </w:rPr>
      </w:pPr>
      <w:r w:rsidRPr="00430EE1">
        <w:rPr>
          <w:color w:val="000000"/>
        </w:rPr>
        <w:t xml:space="preserve">B22.1 – Болезнь, вызванная ВИЧ, с проявлениями лимфатического интерстициального </w:t>
      </w:r>
      <w:proofErr w:type="spellStart"/>
      <w:r w:rsidRPr="00430EE1">
        <w:rPr>
          <w:color w:val="000000"/>
        </w:rPr>
        <w:t>пневмонита</w:t>
      </w:r>
      <w:proofErr w:type="spellEnd"/>
      <w:r w:rsidRPr="00430EE1">
        <w:rPr>
          <w:color w:val="000000"/>
        </w:rPr>
        <w:t>;</w:t>
      </w:r>
    </w:p>
    <w:p w14:paraId="6A3CDFF0" w14:textId="77777777" w:rsidR="001E0F40" w:rsidRPr="00430EE1" w:rsidRDefault="001E0F40" w:rsidP="00630613">
      <w:pPr>
        <w:spacing w:after="0"/>
        <w:ind w:left="0"/>
        <w:rPr>
          <w:color w:val="000000"/>
        </w:rPr>
      </w:pPr>
      <w:r w:rsidRPr="00430EE1">
        <w:rPr>
          <w:color w:val="000000"/>
        </w:rPr>
        <w:t>B22.2 – Болезнь, вызванная ВИЧ, с проявлениями изнуряющего синдрома;</w:t>
      </w:r>
    </w:p>
    <w:p w14:paraId="3C67D96C" w14:textId="77777777" w:rsidR="001E0F40" w:rsidRPr="00430EE1" w:rsidRDefault="001E0F40" w:rsidP="00630613">
      <w:pPr>
        <w:spacing w:after="0"/>
        <w:ind w:left="0"/>
        <w:rPr>
          <w:color w:val="000000"/>
        </w:rPr>
      </w:pPr>
      <w:r w:rsidRPr="00430EE1">
        <w:rPr>
          <w:color w:val="000000"/>
        </w:rPr>
        <w:t>B22.7 – Болезнь, вызванная ВИЧ, с проявлениями множественных болезней, классифицированных в других рубриках.</w:t>
      </w:r>
    </w:p>
    <w:p w14:paraId="770CD8E6" w14:textId="77777777" w:rsidR="001E0F40" w:rsidRPr="00430EE1" w:rsidRDefault="001E0F40" w:rsidP="00630613">
      <w:pPr>
        <w:spacing w:after="0"/>
        <w:ind w:left="0"/>
        <w:rPr>
          <w:color w:val="000000"/>
        </w:rPr>
      </w:pPr>
      <w:r w:rsidRPr="00430EE1">
        <w:rPr>
          <w:b/>
          <w:bCs/>
          <w:color w:val="000000"/>
        </w:rPr>
        <w:t>Болезнь, вызванная вирусом иммунодефицита человека [ВИЧ], проявляющаяся в виде других состояний (B23):</w:t>
      </w:r>
    </w:p>
    <w:p w14:paraId="42E9F97F" w14:textId="77777777" w:rsidR="001E0F40" w:rsidRPr="00430EE1" w:rsidRDefault="001E0F40" w:rsidP="00630613">
      <w:pPr>
        <w:spacing w:after="0"/>
        <w:ind w:left="0"/>
        <w:rPr>
          <w:color w:val="000000"/>
        </w:rPr>
      </w:pPr>
      <w:r w:rsidRPr="00430EE1">
        <w:rPr>
          <w:color w:val="000000"/>
        </w:rPr>
        <w:t>B23.0 – Острый ВИЧ-инфекционный синдром;</w:t>
      </w:r>
    </w:p>
    <w:p w14:paraId="2515666A" w14:textId="77777777" w:rsidR="001E0F40" w:rsidRPr="00430EE1" w:rsidRDefault="001E0F40" w:rsidP="00630613">
      <w:pPr>
        <w:spacing w:after="0"/>
        <w:ind w:left="0"/>
        <w:rPr>
          <w:color w:val="000000"/>
        </w:rPr>
      </w:pPr>
      <w:r w:rsidRPr="00430EE1">
        <w:rPr>
          <w:color w:val="000000"/>
        </w:rPr>
        <w:t>B23.1 – Болезнь, вызванная ВИЧ, с проявлениями (персистентной) генерализованной лимфаденопатии;</w:t>
      </w:r>
    </w:p>
    <w:p w14:paraId="4106ABDA" w14:textId="77777777" w:rsidR="001E0F40" w:rsidRPr="00430EE1" w:rsidRDefault="001E0F40" w:rsidP="00630613">
      <w:pPr>
        <w:spacing w:after="0"/>
        <w:ind w:left="0"/>
        <w:rPr>
          <w:color w:val="000000"/>
        </w:rPr>
      </w:pPr>
      <w:r w:rsidRPr="00430EE1">
        <w:rPr>
          <w:color w:val="000000"/>
        </w:rPr>
        <w:t>B23.2 – Болезнь, вызванная ВИЧ, с проявлениями гематологических и иммунологических нарушений, не классифицированных в других рубриках.</w:t>
      </w:r>
    </w:p>
    <w:p w14:paraId="37FB9EA4" w14:textId="77777777" w:rsidR="001E0F40" w:rsidRPr="00430EE1" w:rsidRDefault="001E0F40" w:rsidP="00630613">
      <w:pPr>
        <w:spacing w:after="0"/>
        <w:ind w:left="0"/>
        <w:rPr>
          <w:color w:val="000000"/>
        </w:rPr>
      </w:pPr>
      <w:r w:rsidRPr="00430EE1">
        <w:rPr>
          <w:color w:val="000000"/>
        </w:rPr>
        <w:t>B23.8 – Болезнь, вызванная ВИЧ, с проявлениями других уточнённых состояний.</w:t>
      </w:r>
    </w:p>
    <w:p w14:paraId="4B01C841" w14:textId="77777777" w:rsidR="001E0F40" w:rsidRPr="00430EE1" w:rsidRDefault="001E0F40" w:rsidP="00630613">
      <w:pPr>
        <w:spacing w:after="0"/>
        <w:ind w:left="0"/>
        <w:rPr>
          <w:color w:val="000000"/>
        </w:rPr>
      </w:pPr>
      <w:r w:rsidRPr="00430EE1">
        <w:rPr>
          <w:color w:val="000000"/>
        </w:rPr>
        <w:t>B24 – Болезнь, вызванная вирусом иммунодефицита человека [ВИЧ], неуточнённая.</w:t>
      </w:r>
    </w:p>
    <w:p w14:paraId="1E6C34D1" w14:textId="72BE451A" w:rsidR="001E0F40" w:rsidRDefault="001E0F40" w:rsidP="00630613">
      <w:pPr>
        <w:spacing w:after="0"/>
        <w:ind w:left="0"/>
        <w:rPr>
          <w:color w:val="000000"/>
        </w:rPr>
      </w:pPr>
      <w:r w:rsidRPr="00430EE1">
        <w:rPr>
          <w:color w:val="000000"/>
        </w:rPr>
        <w:lastRenderedPageBreak/>
        <w:t>F02.4 – Деменция при болезни, вызванной вирусом иммунодефицита человека [ВИЧ] (В22.0);</w:t>
      </w:r>
    </w:p>
    <w:p w14:paraId="086DEB90" w14:textId="6D0A44E8" w:rsidR="002A4374" w:rsidRPr="00430EE1" w:rsidRDefault="002A4374" w:rsidP="00630613">
      <w:pPr>
        <w:spacing w:after="0"/>
        <w:ind w:left="0"/>
        <w:rPr>
          <w:color w:val="000000"/>
        </w:rPr>
      </w:pPr>
      <w:r w:rsidRPr="002A4374">
        <w:rPr>
          <w:color w:val="000000"/>
        </w:rPr>
        <w:t>O98.7 Болезнь, вызванная вирусом иммунодефицита человека [ВИЧ], осложняющая беременность, деторождение и послеродовой период</w:t>
      </w:r>
    </w:p>
    <w:p w14:paraId="3832E92D" w14:textId="77777777" w:rsidR="001E0F40" w:rsidRPr="00430EE1" w:rsidRDefault="001E0F40" w:rsidP="00630613">
      <w:pPr>
        <w:spacing w:after="0"/>
        <w:ind w:left="0"/>
        <w:rPr>
          <w:color w:val="000000"/>
        </w:rPr>
      </w:pPr>
      <w:r w:rsidRPr="00430EE1">
        <w:rPr>
          <w:color w:val="000000"/>
        </w:rPr>
        <w:t>R75 – Лабораторное обнаружение вируса иммунодефицита человека [ВИЧ];</w:t>
      </w:r>
    </w:p>
    <w:p w14:paraId="1428467B" w14:textId="77777777" w:rsidR="001E0F40" w:rsidRPr="00430EE1" w:rsidRDefault="001E0F40" w:rsidP="00630613">
      <w:pPr>
        <w:spacing w:after="0"/>
        <w:ind w:left="0"/>
        <w:rPr>
          <w:color w:val="000000"/>
        </w:rPr>
      </w:pPr>
      <w:r w:rsidRPr="00430EE1">
        <w:rPr>
          <w:color w:val="000000"/>
        </w:rPr>
        <w:t>Z11.4 – Специальное скрининговое обследование с целью выявления инфицирования вирусом иммунодефицита человека [ВИЧ];</w:t>
      </w:r>
    </w:p>
    <w:p w14:paraId="68249C12" w14:textId="77777777" w:rsidR="001E0F40" w:rsidRPr="00430EE1" w:rsidRDefault="001E0F40" w:rsidP="00630613">
      <w:pPr>
        <w:spacing w:after="0"/>
        <w:ind w:left="0"/>
        <w:rPr>
          <w:color w:val="000000"/>
        </w:rPr>
      </w:pPr>
      <w:r w:rsidRPr="00430EE1">
        <w:rPr>
          <w:color w:val="000000"/>
        </w:rPr>
        <w:t>Z20.6 – Контакт с больным и возможность заражения вирусом иммунодефицита человека [ВИЧ];</w:t>
      </w:r>
    </w:p>
    <w:p w14:paraId="5F845201" w14:textId="77777777" w:rsidR="001E0F40" w:rsidRPr="00430EE1" w:rsidRDefault="001E0F40" w:rsidP="00630613">
      <w:pPr>
        <w:spacing w:after="0"/>
        <w:ind w:left="0"/>
        <w:rPr>
          <w:color w:val="000000"/>
        </w:rPr>
      </w:pPr>
      <w:r w:rsidRPr="00430EE1">
        <w:rPr>
          <w:color w:val="000000"/>
        </w:rPr>
        <w:t>Z21 – Бессимптомный инфекционный статус, вызванный вирусом иммунодефицита человека [ВИЧ];</w:t>
      </w:r>
    </w:p>
    <w:p w14:paraId="724AC6AE" w14:textId="77777777" w:rsidR="001E0F40" w:rsidRPr="00430EE1" w:rsidRDefault="001E0F40" w:rsidP="00630613">
      <w:pPr>
        <w:spacing w:after="0"/>
        <w:ind w:left="0"/>
        <w:rPr>
          <w:color w:val="000000"/>
        </w:rPr>
      </w:pPr>
      <w:r w:rsidRPr="00430EE1">
        <w:rPr>
          <w:color w:val="000000"/>
        </w:rPr>
        <w:t>Z71.7 – Консультирование по вопросам, связанным с вирусом иммунодефицита человека [ВИЧ];</w:t>
      </w:r>
    </w:p>
    <w:p w14:paraId="39B4E4A4" w14:textId="77777777" w:rsidR="001E0F40" w:rsidRPr="00430EE1" w:rsidRDefault="001E0F40" w:rsidP="00630613">
      <w:pPr>
        <w:spacing w:after="0"/>
        <w:ind w:left="0"/>
        <w:rPr>
          <w:color w:val="000000"/>
        </w:rPr>
      </w:pPr>
      <w:r w:rsidRPr="00430EE1">
        <w:rPr>
          <w:color w:val="000000"/>
        </w:rPr>
        <w:t>Z83.0 – В семейном анамнезе болезнь, вызванная вирусом иммунодефицита человека [ВИЧ].</w:t>
      </w:r>
    </w:p>
    <w:p w14:paraId="6BB442EA" w14:textId="05AFDC71" w:rsidR="001E0F40" w:rsidRPr="00C5297F" w:rsidRDefault="001E0F40" w:rsidP="009E7D1F">
      <w:pPr>
        <w:pStyle w:val="16"/>
      </w:pPr>
      <w:r w:rsidRPr="00F27705">
        <w:t>Основными кодами статистического наблюдения МКБ-10, используемыми в Российской Федерации при составлении медицинской отчётности о больных ВИЧ-инфекцией (форма № 61), являются коды В20</w:t>
      </w:r>
      <w:r w:rsidR="003A744E" w:rsidRPr="00F27705">
        <w:t>-</w:t>
      </w:r>
      <w:r w:rsidRPr="00C5297F">
        <w:t>В24. Поскольку в настоящее время научно доказано отсутствие возможности носительства вируса иммунодефицита человека, а обнаружение в организме человека ВИЧ свидетельствует о наличии заболевания с различной скоростью прогрессирования, использование кода Z21 в отношении пациентов с лабораторно подтверждённым диагнозом некорректно. Вместо него рекомендуется использование кода В23.</w:t>
      </w:r>
    </w:p>
    <w:p w14:paraId="7D77F4F4" w14:textId="19E3F8E3" w:rsidR="001E0F40" w:rsidRPr="00C5297F" w:rsidRDefault="006C3064" w:rsidP="009E7D1F">
      <w:pPr>
        <w:pStyle w:val="16"/>
      </w:pPr>
      <w:r w:rsidRPr="00430EE1">
        <w:t>На</w:t>
      </w:r>
      <w:r w:rsidRPr="00F27705">
        <w:t xml:space="preserve"> </w:t>
      </w:r>
      <w:r w:rsidR="001E0F40" w:rsidRPr="00F27705">
        <w:t>практике у многих пациентов с бессимптомной ВИЧ</w:t>
      </w:r>
      <w:r w:rsidR="00E60059">
        <w:t>-</w:t>
      </w:r>
      <w:r w:rsidR="001E0F40" w:rsidRPr="00F27705">
        <w:t xml:space="preserve">инфекцией имеется увеличение лимфатических узлов, состояние таких пациентов может соответствовать категории В23.1. У большинства регистрируются иммунологические нарушения (снижение количества </w:t>
      </w:r>
      <w:r w:rsidR="001E0F40" w:rsidRPr="00F27705">
        <w:rPr>
          <w:lang w:val="en-US"/>
        </w:rPr>
        <w:t>CD</w:t>
      </w:r>
      <w:r w:rsidR="001E0F40" w:rsidRPr="00C5297F">
        <w:t xml:space="preserve">4 у многих пациентов, а инверсия соотношения </w:t>
      </w:r>
      <w:r w:rsidR="001E0F40" w:rsidRPr="00C5297F">
        <w:rPr>
          <w:lang w:val="en-US"/>
        </w:rPr>
        <w:t>CD</w:t>
      </w:r>
      <w:r w:rsidR="001E0F40" w:rsidRPr="00C5297F">
        <w:t>4/</w:t>
      </w:r>
      <w:r w:rsidR="001E0F40" w:rsidRPr="00C5297F">
        <w:rPr>
          <w:lang w:val="en-US"/>
        </w:rPr>
        <w:t>CD</w:t>
      </w:r>
      <w:r w:rsidR="001E0F40" w:rsidRPr="00C5297F">
        <w:t>8 – почти у всех) или гематологические изменения (</w:t>
      </w:r>
      <w:proofErr w:type="spellStart"/>
      <w:r w:rsidR="001E0F40" w:rsidRPr="00C5297F">
        <w:t>лимфопения</w:t>
      </w:r>
      <w:proofErr w:type="spellEnd"/>
      <w:r w:rsidR="001E0F40" w:rsidRPr="00C5297F">
        <w:t>, анемия, тромбоцитопения). Для таких пациентов целесообразно использовать код по МКБ-10 В23.2.</w:t>
      </w:r>
    </w:p>
    <w:p w14:paraId="7DFD2ED8" w14:textId="7C7FAAF5" w:rsidR="001E0F40" w:rsidRPr="009E7D1F" w:rsidRDefault="0043691B" w:rsidP="009E7D1F">
      <w:pPr>
        <w:pStyle w:val="2"/>
      </w:pPr>
      <w:bookmarkStart w:id="41" w:name="_Toc51236903"/>
      <w:bookmarkStart w:id="42" w:name="_Toc22904230"/>
      <w:bookmarkStart w:id="43" w:name="_Toc23856232"/>
      <w:bookmarkStart w:id="44" w:name="_Toc39749248"/>
      <w:bookmarkStart w:id="45" w:name="_Toc70451699"/>
      <w:r>
        <w:t>1.</w:t>
      </w:r>
      <w:r w:rsidR="00892E1D" w:rsidRPr="009E7D1F">
        <w:t>5.</w:t>
      </w:r>
      <w:r w:rsidR="003A744E" w:rsidRPr="009E7D1F">
        <w:rPr>
          <w:lang w:val="en-US"/>
        </w:rPr>
        <w:t> </w:t>
      </w:r>
      <w:r w:rsidR="001E0F40" w:rsidRPr="009E7D1F">
        <w:t>Классификация заболевания или состояния (группы заболеваний или состояний)</w:t>
      </w:r>
      <w:bookmarkEnd w:id="41"/>
      <w:bookmarkEnd w:id="42"/>
      <w:bookmarkEnd w:id="43"/>
      <w:bookmarkEnd w:id="44"/>
      <w:bookmarkEnd w:id="45"/>
    </w:p>
    <w:p w14:paraId="74FB1E8F" w14:textId="2E6E5EBE" w:rsidR="001E0F40" w:rsidRPr="00F27705" w:rsidRDefault="001E0F40" w:rsidP="009E7D1F">
      <w:pPr>
        <w:pStyle w:val="16"/>
      </w:pPr>
      <w:r w:rsidRPr="00F27705">
        <w:t>Согласно действующей в России классификации ВИЧ-инфекции (РК, 2006)</w:t>
      </w:r>
      <w:r w:rsidR="00884A36" w:rsidRPr="00F27705">
        <w:t xml:space="preserve"> </w:t>
      </w:r>
      <w:r w:rsidR="00884A36" w:rsidRPr="00430EE1">
        <w:fldChar w:fldCharType="begin" w:fldLock="1"/>
      </w:r>
      <w:r w:rsidR="00FD24FA" w:rsidRPr="00430EE1">
        <w:instrText>ADDIN CSL_CITATION {"citationItems":[{"id":"ITEM-1","itemData":{"id":"ITEM-1","issued":{"date-parts":[["0"]]},"title":"Popovic M, Sarngadharan MG, Read E, et al. Detection, isolation, and continuous production of cytopathic retroviruses (HTLV-III) from patients with AIDS and pre-AIDS. Science. 1984;224:497–500","type":"article-journal"},"uris":["http://www.mendeley.com/documents/?uuid=84b26e93-5e49-4421-8f89-61c071dfc135"]},{"id":"ITEM-2","itemData":{"id":"ITEM-2","issued":{"date-parts":[["0"]]},"title":"Бартлетт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696","type":"article-journal"},"uris":["http://www.mendeley.com/documents/?uuid=98d753bf-199a-400b-91bf-7b867e7b8054"]},{"id":"ITEM-3","itemData":{"id":"ITEM-3","issued":{"date-parts":[["0"]]},"title":"Покровский В.В., ред. ВИЧ-инфекция и СПИД. Национальное руководство. М.: ГЭОТАР-Медиа; 2020: 696","type":"article-journal"},"uris":["http://www.mendeley.com/documents/?uuid=1b83da7c-a12a-45b2-a06f-2943d7a725ee"]}],"mendeley":{"formattedCitation":"[2,3,5]","plainTextFormattedCitation":"[2,3,5]","previouslyFormattedCitation":"[2,3,5]"},"properties":{"noteIndex":0},"schema":"https://github.com/citation-style-language/schema/raw/master/csl-citation.json"}</w:instrText>
      </w:r>
      <w:r w:rsidR="00884A36" w:rsidRPr="00430EE1">
        <w:fldChar w:fldCharType="separate"/>
      </w:r>
      <w:r w:rsidR="00884A36" w:rsidRPr="00430EE1">
        <w:rPr>
          <w:noProof/>
        </w:rPr>
        <w:t>[2,3,5]</w:t>
      </w:r>
      <w:r w:rsidR="00884A36" w:rsidRPr="00430EE1">
        <w:fldChar w:fldCharType="end"/>
      </w:r>
      <w:r w:rsidRPr="00430EE1">
        <w:t xml:space="preserve">, </w:t>
      </w:r>
      <w:r w:rsidRPr="00F27705">
        <w:t xml:space="preserve">стадия и фаза заболевания устанавливаются только на основании клинических проявлений. </w:t>
      </w:r>
      <w:r w:rsidRPr="00F27705">
        <w:lastRenderedPageBreak/>
        <w:t>Уровень ВН и CD4 не является критерием для определения клинической стадии или фазы заболевания.</w:t>
      </w:r>
    </w:p>
    <w:p w14:paraId="60D04B29" w14:textId="5B35677A" w:rsidR="001E0F40" w:rsidRPr="00430EE1" w:rsidRDefault="001E0F40" w:rsidP="001E0F40">
      <w:pPr>
        <w:spacing w:after="0"/>
        <w:ind w:firstLine="567"/>
        <w:rPr>
          <w:b/>
          <w:i/>
          <w:color w:val="000000"/>
          <w:u w:val="single"/>
        </w:rPr>
      </w:pPr>
      <w:r w:rsidRPr="00430EE1">
        <w:rPr>
          <w:b/>
          <w:i/>
          <w:color w:val="000000"/>
          <w:u w:val="single"/>
        </w:rPr>
        <w:t>Российская клиническая классификация ВИЧ-инфекции</w:t>
      </w:r>
    </w:p>
    <w:p w14:paraId="31E03D6F" w14:textId="77777777" w:rsidR="001E0F40" w:rsidRPr="00430EE1" w:rsidRDefault="00630613" w:rsidP="00630613">
      <w:pPr>
        <w:spacing w:after="0"/>
        <w:ind w:left="0"/>
        <w:rPr>
          <w:color w:val="000000"/>
        </w:rPr>
      </w:pPr>
      <w:r w:rsidRPr="00430EE1">
        <w:rPr>
          <w:b/>
          <w:bCs/>
          <w:color w:val="000000"/>
        </w:rPr>
        <w:t>1.</w:t>
      </w:r>
      <w:r w:rsidR="003921E2" w:rsidRPr="00430EE1">
        <w:rPr>
          <w:b/>
          <w:bCs/>
          <w:color w:val="000000"/>
          <w:lang w:val="en-US"/>
        </w:rPr>
        <w:t> </w:t>
      </w:r>
      <w:r w:rsidR="001E0F40" w:rsidRPr="00430EE1">
        <w:rPr>
          <w:b/>
          <w:bCs/>
          <w:color w:val="000000"/>
        </w:rPr>
        <w:t>Стадия инкубации.</w:t>
      </w:r>
    </w:p>
    <w:p w14:paraId="02A1A77D" w14:textId="77777777" w:rsidR="001E0F40" w:rsidRPr="00430EE1" w:rsidRDefault="00630613" w:rsidP="00630613">
      <w:pPr>
        <w:spacing w:after="0"/>
        <w:ind w:left="0"/>
        <w:rPr>
          <w:color w:val="000000"/>
        </w:rPr>
      </w:pPr>
      <w:r w:rsidRPr="00430EE1">
        <w:rPr>
          <w:b/>
          <w:bCs/>
          <w:color w:val="000000"/>
        </w:rPr>
        <w:t>2.</w:t>
      </w:r>
      <w:r w:rsidR="003921E2" w:rsidRPr="00430EE1">
        <w:rPr>
          <w:b/>
          <w:bCs/>
          <w:color w:val="000000"/>
          <w:lang w:val="en-US"/>
        </w:rPr>
        <w:t> </w:t>
      </w:r>
      <w:r w:rsidR="001E0F40" w:rsidRPr="00430EE1">
        <w:rPr>
          <w:b/>
          <w:bCs/>
          <w:color w:val="000000"/>
        </w:rPr>
        <w:t>Стадия первичных проявлений.</w:t>
      </w:r>
    </w:p>
    <w:p w14:paraId="0EA329ED" w14:textId="77777777" w:rsidR="001E0F40" w:rsidRPr="00430EE1" w:rsidRDefault="001E0F40" w:rsidP="00630613">
      <w:pPr>
        <w:spacing w:after="0"/>
        <w:ind w:left="0"/>
        <w:rPr>
          <w:color w:val="000000"/>
        </w:rPr>
      </w:pPr>
      <w:r w:rsidRPr="00430EE1">
        <w:rPr>
          <w:color w:val="000000"/>
        </w:rPr>
        <w:t>Варианты течения:</w:t>
      </w:r>
    </w:p>
    <w:p w14:paraId="248C0F77" w14:textId="77777777" w:rsidR="001E0F40" w:rsidRPr="00430EE1" w:rsidRDefault="001E0F40" w:rsidP="00630613">
      <w:pPr>
        <w:spacing w:after="0"/>
        <w:ind w:left="0"/>
        <w:rPr>
          <w:color w:val="000000"/>
        </w:rPr>
      </w:pPr>
      <w:r w:rsidRPr="00430EE1">
        <w:rPr>
          <w:color w:val="000000"/>
        </w:rPr>
        <w:t>А. Бессимптомное;</w:t>
      </w:r>
    </w:p>
    <w:p w14:paraId="2C3A12B6" w14:textId="77777777" w:rsidR="001E0F40" w:rsidRPr="00430EE1" w:rsidRDefault="001E0F40" w:rsidP="00630613">
      <w:pPr>
        <w:spacing w:after="0"/>
        <w:ind w:left="0"/>
        <w:rPr>
          <w:color w:val="000000"/>
        </w:rPr>
      </w:pPr>
      <w:r w:rsidRPr="00430EE1">
        <w:rPr>
          <w:color w:val="000000"/>
        </w:rPr>
        <w:t>Б. Острая ВИЧ-инфекция без вторичных заболеваний;</w:t>
      </w:r>
    </w:p>
    <w:p w14:paraId="4AEC98B9" w14:textId="77777777" w:rsidR="001E0F40" w:rsidRPr="00430EE1" w:rsidRDefault="001E0F40" w:rsidP="00630613">
      <w:pPr>
        <w:spacing w:after="0"/>
        <w:ind w:left="0"/>
        <w:rPr>
          <w:color w:val="000000"/>
        </w:rPr>
      </w:pPr>
      <w:r w:rsidRPr="00430EE1">
        <w:rPr>
          <w:color w:val="000000"/>
        </w:rPr>
        <w:t>В. Острая ВИЧ-инфекция с вторичными заболеваниями.</w:t>
      </w:r>
    </w:p>
    <w:p w14:paraId="71ABCB6B" w14:textId="77777777" w:rsidR="001E0F40" w:rsidRPr="00430EE1" w:rsidRDefault="001E0F40" w:rsidP="00630613">
      <w:pPr>
        <w:spacing w:after="0"/>
        <w:ind w:left="0"/>
        <w:rPr>
          <w:color w:val="000000"/>
        </w:rPr>
      </w:pPr>
      <w:r w:rsidRPr="00430EE1">
        <w:rPr>
          <w:b/>
          <w:bCs/>
          <w:color w:val="000000"/>
        </w:rPr>
        <w:t>3.</w:t>
      </w:r>
      <w:r w:rsidR="003921E2" w:rsidRPr="00430EE1">
        <w:rPr>
          <w:b/>
          <w:bCs/>
          <w:color w:val="000000"/>
          <w:lang w:val="en-US"/>
        </w:rPr>
        <w:t> </w:t>
      </w:r>
      <w:r w:rsidRPr="00430EE1">
        <w:rPr>
          <w:b/>
          <w:bCs/>
          <w:color w:val="000000"/>
        </w:rPr>
        <w:t>Субклиническая стадия.</w:t>
      </w:r>
    </w:p>
    <w:p w14:paraId="66A7BC62" w14:textId="77777777" w:rsidR="001E0F40" w:rsidRPr="00430EE1" w:rsidRDefault="001E0F40" w:rsidP="00630613">
      <w:pPr>
        <w:spacing w:after="0"/>
        <w:ind w:left="0"/>
        <w:rPr>
          <w:color w:val="000000"/>
        </w:rPr>
      </w:pPr>
      <w:r w:rsidRPr="00430EE1">
        <w:rPr>
          <w:b/>
          <w:bCs/>
          <w:color w:val="000000"/>
        </w:rPr>
        <w:t>4.</w:t>
      </w:r>
      <w:r w:rsidR="003921E2" w:rsidRPr="00430EE1">
        <w:rPr>
          <w:b/>
          <w:bCs/>
          <w:color w:val="000000"/>
          <w:lang w:val="en-US"/>
        </w:rPr>
        <w:t> </w:t>
      </w:r>
      <w:r w:rsidRPr="00430EE1">
        <w:rPr>
          <w:b/>
          <w:bCs/>
          <w:color w:val="000000"/>
        </w:rPr>
        <w:t>Стадия вторичных заболеваний.</w:t>
      </w:r>
    </w:p>
    <w:p w14:paraId="4BF2E6D3" w14:textId="77777777" w:rsidR="001E0F40" w:rsidRPr="00430EE1" w:rsidRDefault="001E0F40" w:rsidP="00630613">
      <w:pPr>
        <w:spacing w:after="0"/>
        <w:ind w:left="0"/>
        <w:rPr>
          <w:color w:val="000000"/>
        </w:rPr>
      </w:pPr>
      <w:r w:rsidRPr="00430EE1">
        <w:rPr>
          <w:color w:val="000000"/>
        </w:rPr>
        <w:t>4А.</w:t>
      </w:r>
      <w:r w:rsidR="003A744E" w:rsidRPr="00430EE1">
        <w:rPr>
          <w:color w:val="000000"/>
          <w:lang w:val="en-US"/>
        </w:rPr>
        <w:t> </w:t>
      </w:r>
      <w:r w:rsidRPr="00430EE1">
        <w:rPr>
          <w:color w:val="000000"/>
        </w:rPr>
        <w:t>Потеря массы тела менее 10%, грибковые, вирусные, бактериальные поражения кожи и слизистых, повторные фарингиты, синуситы, опоясывающий лишай.</w:t>
      </w:r>
    </w:p>
    <w:p w14:paraId="408E03B8" w14:textId="77777777" w:rsidR="001E0F40" w:rsidRPr="00430EE1" w:rsidRDefault="001E0F40" w:rsidP="00630613">
      <w:pPr>
        <w:spacing w:after="0"/>
        <w:ind w:left="0"/>
        <w:rPr>
          <w:color w:val="000000"/>
        </w:rPr>
      </w:pPr>
      <w:r w:rsidRPr="00430EE1">
        <w:rPr>
          <w:color w:val="000000"/>
        </w:rPr>
        <w:t>Фазы:</w:t>
      </w:r>
    </w:p>
    <w:p w14:paraId="2331863B" w14:textId="77777777" w:rsidR="00630613" w:rsidRPr="00430EE1" w:rsidRDefault="001E0F40" w:rsidP="005E2F56">
      <w:pPr>
        <w:numPr>
          <w:ilvl w:val="0"/>
          <w:numId w:val="13"/>
        </w:numPr>
        <w:spacing w:after="0"/>
        <w:contextualSpacing/>
        <w:rPr>
          <w:color w:val="000000"/>
        </w:rPr>
      </w:pPr>
      <w:r w:rsidRPr="00430EE1">
        <w:rPr>
          <w:color w:val="000000"/>
        </w:rPr>
        <w:t>прогрессирование на фоне отсутствия АРТ, на фоне АРТ;</w:t>
      </w:r>
    </w:p>
    <w:p w14:paraId="3DF75DD9" w14:textId="77777777" w:rsidR="001E0F40" w:rsidRPr="00430EE1" w:rsidRDefault="001E0F40" w:rsidP="005E2F56">
      <w:pPr>
        <w:numPr>
          <w:ilvl w:val="0"/>
          <w:numId w:val="13"/>
        </w:numPr>
        <w:spacing w:after="0"/>
        <w:contextualSpacing/>
        <w:rPr>
          <w:color w:val="000000"/>
        </w:rPr>
      </w:pPr>
      <w:r w:rsidRPr="00430EE1">
        <w:rPr>
          <w:color w:val="000000"/>
        </w:rPr>
        <w:t>ремиссия (спонтанная, после АРТ, на фоне АРТ).</w:t>
      </w:r>
    </w:p>
    <w:p w14:paraId="55D8348F" w14:textId="77777777" w:rsidR="001E0F40" w:rsidRPr="00430EE1" w:rsidRDefault="001E0F40" w:rsidP="00630613">
      <w:pPr>
        <w:spacing w:after="0"/>
        <w:ind w:left="0"/>
        <w:rPr>
          <w:color w:val="000000"/>
        </w:rPr>
      </w:pPr>
      <w:r w:rsidRPr="00430EE1">
        <w:rPr>
          <w:color w:val="000000"/>
        </w:rPr>
        <w:t>4Б.</w:t>
      </w:r>
      <w:r w:rsidR="003921E2" w:rsidRPr="00430EE1">
        <w:rPr>
          <w:color w:val="000000"/>
          <w:lang w:val="en-US"/>
        </w:rPr>
        <w:t> </w:t>
      </w:r>
      <w:r w:rsidRPr="00430EE1">
        <w:rPr>
          <w:color w:val="000000"/>
        </w:rPr>
        <w:t xml:space="preserve">Потеря массы тела более 10%, необъяснимая диарея или лихорадка более </w:t>
      </w:r>
      <w:proofErr w:type="spellStart"/>
      <w:r w:rsidRPr="00430EE1">
        <w:rPr>
          <w:color w:val="000000"/>
        </w:rPr>
        <w:t>мес</w:t>
      </w:r>
      <w:proofErr w:type="spellEnd"/>
      <w:r w:rsidRPr="00430EE1">
        <w:rPr>
          <w:color w:val="000000"/>
        </w:rPr>
        <w:t>, повторные стойкие вирусные, бактериальные, грибковые, протозойные поражения внутренних органов, локализованная саркома Капоши, повторный или диссеминированный опоясывающий лишай.</w:t>
      </w:r>
    </w:p>
    <w:p w14:paraId="62652CE9" w14:textId="77777777" w:rsidR="00630613" w:rsidRPr="00430EE1" w:rsidRDefault="001E0F40" w:rsidP="00630613">
      <w:pPr>
        <w:spacing w:after="0"/>
        <w:ind w:left="0"/>
        <w:rPr>
          <w:color w:val="000000"/>
        </w:rPr>
      </w:pPr>
      <w:r w:rsidRPr="00430EE1">
        <w:rPr>
          <w:color w:val="000000"/>
        </w:rPr>
        <w:t>Фазы:</w:t>
      </w:r>
    </w:p>
    <w:p w14:paraId="5E78D41D" w14:textId="77777777" w:rsidR="00630613" w:rsidRPr="00430EE1" w:rsidRDefault="001E0F40" w:rsidP="005E2F56">
      <w:pPr>
        <w:numPr>
          <w:ilvl w:val="0"/>
          <w:numId w:val="14"/>
        </w:numPr>
        <w:spacing w:after="0"/>
        <w:rPr>
          <w:color w:val="000000"/>
        </w:rPr>
      </w:pPr>
      <w:r w:rsidRPr="00430EE1">
        <w:rPr>
          <w:color w:val="000000"/>
        </w:rPr>
        <w:t>прогрессирование на фоне отсутствия АРТ, на фоне АРТ;</w:t>
      </w:r>
    </w:p>
    <w:p w14:paraId="5C6E44D5" w14:textId="77777777" w:rsidR="001E0F40" w:rsidRPr="00430EE1" w:rsidRDefault="001E0F40" w:rsidP="005E2F56">
      <w:pPr>
        <w:numPr>
          <w:ilvl w:val="0"/>
          <w:numId w:val="14"/>
        </w:numPr>
        <w:spacing w:after="0"/>
        <w:rPr>
          <w:color w:val="000000"/>
        </w:rPr>
      </w:pPr>
      <w:r w:rsidRPr="00430EE1">
        <w:rPr>
          <w:color w:val="000000"/>
        </w:rPr>
        <w:t>ремиссия (спонтанная, после АРТ, на фоне АРТ).</w:t>
      </w:r>
    </w:p>
    <w:p w14:paraId="0D539997" w14:textId="77777777" w:rsidR="001E0F40" w:rsidRPr="00430EE1" w:rsidRDefault="001E0F40" w:rsidP="00630613">
      <w:pPr>
        <w:spacing w:after="0"/>
        <w:ind w:left="0"/>
        <w:rPr>
          <w:color w:val="000000"/>
        </w:rPr>
      </w:pPr>
      <w:r w:rsidRPr="00430EE1">
        <w:rPr>
          <w:color w:val="000000"/>
        </w:rPr>
        <w:t>4В.</w:t>
      </w:r>
      <w:r w:rsidR="003921E2" w:rsidRPr="00430EE1">
        <w:rPr>
          <w:color w:val="000000"/>
          <w:lang w:val="en-US"/>
        </w:rPr>
        <w:t> </w:t>
      </w:r>
      <w:r w:rsidRPr="00430EE1">
        <w:rPr>
          <w:color w:val="000000"/>
        </w:rPr>
        <w:t xml:space="preserve">Кахексия. Генерализованные вирусные, бактериальные, </w:t>
      </w:r>
      <w:proofErr w:type="spellStart"/>
      <w:r w:rsidRPr="00430EE1">
        <w:rPr>
          <w:color w:val="000000"/>
        </w:rPr>
        <w:t>микобактериальные</w:t>
      </w:r>
      <w:proofErr w:type="spellEnd"/>
      <w:r w:rsidRPr="00430EE1">
        <w:rPr>
          <w:color w:val="000000"/>
        </w:rPr>
        <w:t>, грибковые, протозойные, паразитарные заболевания, в том числе: кандидоз пищевода, бронхов, трахеи, лёгких; пневмоцистная пневмония; злокачественные опухоли; поражения центральной нервной системы.</w:t>
      </w:r>
    </w:p>
    <w:p w14:paraId="5B37F325" w14:textId="77777777" w:rsidR="001E0F40" w:rsidRPr="00430EE1" w:rsidRDefault="001E0F40" w:rsidP="00630613">
      <w:pPr>
        <w:spacing w:after="0"/>
        <w:ind w:left="0"/>
        <w:rPr>
          <w:color w:val="000000"/>
        </w:rPr>
      </w:pPr>
      <w:r w:rsidRPr="00430EE1">
        <w:rPr>
          <w:color w:val="000000"/>
        </w:rPr>
        <w:t>Фазы:</w:t>
      </w:r>
    </w:p>
    <w:p w14:paraId="0C77C29D" w14:textId="77777777" w:rsidR="00630613" w:rsidRPr="00430EE1" w:rsidRDefault="001E0F40" w:rsidP="005E2F56">
      <w:pPr>
        <w:numPr>
          <w:ilvl w:val="0"/>
          <w:numId w:val="15"/>
        </w:numPr>
        <w:spacing w:after="0"/>
        <w:contextualSpacing/>
        <w:rPr>
          <w:color w:val="000000"/>
        </w:rPr>
      </w:pPr>
      <w:r w:rsidRPr="00430EE1">
        <w:rPr>
          <w:color w:val="000000"/>
        </w:rPr>
        <w:t>прогрессирование на фоне отсутствия АРТ, на фоне АРТ;</w:t>
      </w:r>
    </w:p>
    <w:p w14:paraId="6971B149" w14:textId="77777777" w:rsidR="001E0F40" w:rsidRPr="00430EE1" w:rsidRDefault="001E0F40" w:rsidP="005E2F56">
      <w:pPr>
        <w:numPr>
          <w:ilvl w:val="0"/>
          <w:numId w:val="15"/>
        </w:numPr>
        <w:spacing w:after="0"/>
        <w:contextualSpacing/>
        <w:rPr>
          <w:color w:val="000000"/>
        </w:rPr>
      </w:pPr>
      <w:r w:rsidRPr="00430EE1">
        <w:rPr>
          <w:color w:val="000000"/>
        </w:rPr>
        <w:t>ремиссия (спонтанная, после АРТ, на фоне АРТ).</w:t>
      </w:r>
    </w:p>
    <w:p w14:paraId="49AB3CD3" w14:textId="77777777" w:rsidR="001E0F40" w:rsidRPr="00430EE1" w:rsidRDefault="001E0F40" w:rsidP="00630613">
      <w:pPr>
        <w:spacing w:after="0"/>
        <w:ind w:left="0"/>
        <w:rPr>
          <w:b/>
          <w:bCs/>
          <w:color w:val="000000"/>
        </w:rPr>
      </w:pPr>
      <w:r w:rsidRPr="00430EE1">
        <w:rPr>
          <w:b/>
          <w:bCs/>
          <w:color w:val="000000"/>
        </w:rPr>
        <w:t>5. Терминальная стадия.</w:t>
      </w:r>
    </w:p>
    <w:p w14:paraId="4949356E" w14:textId="07D54406" w:rsidR="00CA3C6D" w:rsidRPr="009E7D1F" w:rsidRDefault="0043691B" w:rsidP="00276FB4">
      <w:pPr>
        <w:pStyle w:val="2"/>
      </w:pPr>
      <w:bookmarkStart w:id="46" w:name="_Toc70451700"/>
      <w:bookmarkEnd w:id="29"/>
      <w:r>
        <w:t>1.</w:t>
      </w:r>
      <w:r w:rsidR="00420D99" w:rsidRPr="009E7D1F">
        <w:t>6</w:t>
      </w:r>
      <w:r w:rsidR="002A6B3B" w:rsidRPr="00430EE1">
        <w:t>.</w:t>
      </w:r>
      <w:r w:rsidR="00420D99" w:rsidRPr="009E7D1F">
        <w:t xml:space="preserve"> Клиническая картина заболевания или состояния (группы заболеваний или состояний)</w:t>
      </w:r>
      <w:bookmarkEnd w:id="46"/>
    </w:p>
    <w:p w14:paraId="1893A171" w14:textId="5AF9B884" w:rsidR="00CA3C6D" w:rsidRPr="00F27705" w:rsidRDefault="00420D99" w:rsidP="009E7D1F">
      <w:pPr>
        <w:pStyle w:val="16"/>
      </w:pPr>
      <w:r w:rsidRPr="00F27705">
        <w:lastRenderedPageBreak/>
        <w:t xml:space="preserve">Клиническая картина заболевания ВИЧ-инфекция описана в клинических рекомендациях «ВИЧ-инфекция у взрослых». </w:t>
      </w:r>
      <w:r w:rsidR="00B06FD9" w:rsidRPr="00F27705">
        <w:t xml:space="preserve">Планирование и ведение беременности у женщины с ВИЧ-инфекцией описано в главе </w:t>
      </w:r>
      <w:r w:rsidR="00AF5EFE" w:rsidRPr="00430EE1">
        <w:t>3</w:t>
      </w:r>
      <w:r w:rsidR="00B06FD9" w:rsidRPr="00F27705">
        <w:t xml:space="preserve">.1, </w:t>
      </w:r>
      <w:r w:rsidR="00FB6D32" w:rsidRPr="00430EE1">
        <w:t>7.</w:t>
      </w:r>
      <w:r w:rsidR="00FB6D32" w:rsidRPr="00F27705">
        <w:t xml:space="preserve"> </w:t>
      </w:r>
      <w:r w:rsidR="00B06FD9" w:rsidRPr="00F27705">
        <w:t>Родоразреше</w:t>
      </w:r>
      <w:r w:rsidR="00B06FD9" w:rsidRPr="00C5297F">
        <w:t xml:space="preserve">ние у беременной с ВИЧ-инфекцией описано в главе </w:t>
      </w:r>
      <w:r w:rsidR="00AF5EFE" w:rsidRPr="00F27705">
        <w:t>3</w:t>
      </w:r>
      <w:r w:rsidR="00B06FD9" w:rsidRPr="00430EE1">
        <w:t>.</w:t>
      </w:r>
      <w:r w:rsidR="00FB6D32" w:rsidRPr="00430EE1">
        <w:t>2</w:t>
      </w:r>
      <w:r w:rsidR="00FB6D32" w:rsidRPr="00F27705">
        <w:t xml:space="preserve"> </w:t>
      </w:r>
      <w:r w:rsidR="00B06FD9" w:rsidRPr="00F27705">
        <w:t xml:space="preserve">данных клинических рекомендаций.  </w:t>
      </w:r>
    </w:p>
    <w:p w14:paraId="72A535C7" w14:textId="77777777" w:rsidR="00B474A5" w:rsidRPr="00430EE1" w:rsidRDefault="008618C0" w:rsidP="00884A36">
      <w:pPr>
        <w:pStyle w:val="1"/>
      </w:pPr>
      <w:bookmarkStart w:id="47" w:name="_Toc511210611"/>
      <w:bookmarkStart w:id="48" w:name="_Toc511210667"/>
      <w:bookmarkStart w:id="49" w:name="_Toc511210728"/>
      <w:bookmarkStart w:id="50" w:name="_Toc511210758"/>
      <w:bookmarkStart w:id="51" w:name="_Toc70451701"/>
      <w:r w:rsidRPr="00430EE1">
        <w:t xml:space="preserve">2. </w:t>
      </w:r>
      <w:r w:rsidR="00181557" w:rsidRPr="00430EE1">
        <w:t> </w:t>
      </w:r>
      <w:r w:rsidR="0046002B" w:rsidRPr="00430EE1">
        <w:t>Ди</w:t>
      </w:r>
      <w:r w:rsidR="009771FA" w:rsidRPr="00430EE1">
        <w:t>агностика</w:t>
      </w:r>
      <w:bookmarkStart w:id="52" w:name="_Toc511210668"/>
      <w:bookmarkEnd w:id="47"/>
      <w:bookmarkEnd w:id="48"/>
      <w:bookmarkEnd w:id="49"/>
      <w:bookmarkEnd w:id="50"/>
      <w:r w:rsidR="00A50F8A" w:rsidRPr="00430EE1">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51"/>
    </w:p>
    <w:p w14:paraId="470D094E" w14:textId="77777777" w:rsidR="00276FB4" w:rsidRPr="00430EE1" w:rsidRDefault="00276FB4" w:rsidP="00276FB4">
      <w:pPr>
        <w:pStyle w:val="16"/>
        <w:rPr>
          <w:b/>
        </w:rPr>
      </w:pPr>
      <w:r w:rsidRPr="00430EE1">
        <w:rPr>
          <w:shd w:val="clear" w:color="auto" w:fill="FFFFFF"/>
        </w:rPr>
        <w:t>Для диагностики ВИЧ-инфекции во время беременности применяются стандартные методы выявления антител к ВИЧ (ИФА, ИХЛА, ИБ)</w:t>
      </w:r>
      <w:r w:rsidR="00884A36" w:rsidRPr="00430EE1">
        <w:rPr>
          <w:shd w:val="clear" w:color="auto" w:fill="FFFFFF"/>
        </w:rPr>
        <w:t xml:space="preserve"> </w:t>
      </w:r>
      <w:r w:rsidR="00884A36" w:rsidRPr="00430EE1">
        <w:rPr>
          <w:shd w:val="clear" w:color="auto" w:fill="FFFFFF"/>
        </w:rPr>
        <w:fldChar w:fldCharType="begin" w:fldLock="1"/>
      </w:r>
      <w:r w:rsidR="00FD24FA" w:rsidRPr="00430EE1">
        <w:rPr>
          <w:shd w:val="clear" w:color="auto" w:fill="FFFFFF"/>
        </w:rPr>
        <w:instrText>ADDIN CSL_CITATION {"citationItems":[{"id":"ITEM-1","itemData":{"id":"ITEM-1","issued":{"date-parts":[["0"]]},"title":"American Academy of Pediatrics Committee on Pediatric AIDS. HIV testing and prophylaxis to prevent mother-to-child transmission in the United States. Pediatrics. 2008;122(5):1127-1134.Available at: http://www.ncbi.nlm.nih.gov/pubmed/18977995","type":"article-journal"},"uris":["http://www.mendeley.com/documents/?uuid=49776a23-1201-4d9d-8a70-2a5f46639955"]},{"id":"ITEM-2","itemData":{"id":"ITEM-2","issued":{"date-parts":[["0"]]},"title":"Branson BM, Handsfield HH, Lampe MA, et al. Revised recommendations for HIV testing of adults, adolescents, and pregnant women in health-care settings. MMWR Recomm Rep. 2006;55 (RR-14):1-17; quiz CE11-14. Available at: http://www.ncbi.nlm.nih.gov/pubm","type":"article-journal"},"uris":["http://www.mendeley.com/documents/?uuid=fd221ed4-c875-42d5-b95c-72aef6901dd3"]},{"id":"ITEM-3","itemData":{"id":"ITEM-3","issued":{"date-parts":[["0"]]},"title":"Chou R, Cantor AG, Zakher B, Bougatsos C. Screening for HIV in pregnant women: systematic review to update the 2005 U.S. Preventive services task force recommendation. Ann Intern Med. 2012;157(10):719-728. Available at: http://www.ncbi.nlm.nih.gov/pubmed/","type":"article-journal"},"uris":["http://www.mendeley.com/documents/?uuid=5aa0f78d-aefe-4bd2-a882-507102b0ae33"]},{"id":"ITEM-4","itemData":{"id":"ITEM-4","issued":{"date-parts":[["0"]]},"title":"U.S. Preventive Services Task Force. Screening for HIV: recommendation statement. 2013. Available at: http://www.uspreventiveservicestaskforce.org/uspstf/uspshivi.htm","type":"article-journal"},"uris":["http://www.mendeley.com/documents/?uuid=4bbfcafc-44ba-4d35-a4dd-5f29bde6835e"]},{"id":"ITEM-5","itemData":{"id":"ITEM-5","issued":{"date-parts":[["0"]]},"title":"American College of Obstetrics and Gynecology: Committee on Obstetric Practice, HIV Expert Work Group. ACOG committee opinion No. 752: prenatal and perinatal human immunodeficiency virus testing. Obstet Gynecol. 2018;132(3):e138-e142. Available at: https:","type":"article-journal"},"uris":["http://www.mendeley.com/documents/?uuid=67ae9b77-3b04-4bf7-a8dd-a5af7f473db6"]},{"id":"ITEM-6","itemData":{"id":"ITEM-6","issued":{"date-parts":[["0"]]},"title":"Приказ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Москвы»","type":"article-journal"},"uris":["http://www.mendeley.com/documents/?uuid=829a31aa-8973-471a-a7a2-942c613d4daa"]},{"id":"ITEM-7","itemData":{"id":"ITEM-7","issued":{"date-parts":[["0"]]},"title":"Постановление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ВИЧ-инфекции\"","type":"article-journal"},"uris":["http://www.mendeley.com/documents/?uuid=df3d0010-1046-499d-8996-d7b6af70a9ad"]},{"id":"ITEM-8","itemData":{"id":"ITEM-8","issued":{"date-parts":[["0"]]},"title":"Приказ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[17–24]","plainTextFormattedCitation":"[17–24]","previouslyFormattedCitation":"[17–24]"},"properties":{"noteIndex":0},"schema":"https://github.com/citation-style-language/schema/raw/master/csl-citation.json"}</w:instrText>
      </w:r>
      <w:r w:rsidR="00884A36" w:rsidRPr="00430EE1">
        <w:rPr>
          <w:shd w:val="clear" w:color="auto" w:fill="FFFFFF"/>
        </w:rPr>
        <w:fldChar w:fldCharType="separate"/>
      </w:r>
      <w:r w:rsidR="00884A36" w:rsidRPr="00430EE1">
        <w:rPr>
          <w:noProof/>
          <w:shd w:val="clear" w:color="auto" w:fill="FFFFFF"/>
        </w:rPr>
        <w:t>[17–24]</w:t>
      </w:r>
      <w:r w:rsidR="00884A36" w:rsidRPr="00430EE1">
        <w:rPr>
          <w:shd w:val="clear" w:color="auto" w:fill="FFFFFF"/>
        </w:rPr>
        <w:fldChar w:fldCharType="end"/>
      </w:r>
      <w:r w:rsidRPr="00430EE1">
        <w:rPr>
          <w:shd w:val="clear" w:color="auto" w:fill="FFFFFF"/>
        </w:rPr>
        <w:t>.</w:t>
      </w:r>
      <w:r w:rsidRPr="00430EE1">
        <w:rPr>
          <w:b/>
        </w:rPr>
        <w:t xml:space="preserve"> </w:t>
      </w:r>
    </w:p>
    <w:p w14:paraId="5A2AD278" w14:textId="77777777" w:rsidR="00225EA7" w:rsidRPr="00430EE1" w:rsidRDefault="00225EA7" w:rsidP="00225EA7">
      <w:pPr>
        <w:spacing w:after="0"/>
        <w:ind w:left="0" w:firstLine="708"/>
        <w:rPr>
          <w:color w:val="000000"/>
          <w:szCs w:val="24"/>
        </w:rPr>
      </w:pPr>
      <w:r w:rsidRPr="00430EE1">
        <w:rPr>
          <w:color w:val="000000"/>
          <w:szCs w:val="24"/>
        </w:rPr>
        <w:t xml:space="preserve">Основой профилактики передачи ВИЧ-инфекции от матери ребёнку является своевременность выявления ВИЧ-инфекции у женщин детородного возраста, постановка на диспансерный учёт, назначение АРТ. </w:t>
      </w:r>
    </w:p>
    <w:p w14:paraId="37D93D54" w14:textId="77777777" w:rsidR="00225EA7" w:rsidRPr="00430EE1" w:rsidRDefault="00225EA7" w:rsidP="00290234">
      <w:pPr>
        <w:pStyle w:val="a"/>
      </w:pPr>
      <w:r w:rsidRPr="00BC6526">
        <w:rPr>
          <w:b/>
          <w:bCs/>
        </w:rPr>
        <w:t>Рекомендуется</w:t>
      </w:r>
      <w:r w:rsidRPr="00430EE1">
        <w:rPr>
          <w:b/>
        </w:rPr>
        <w:t xml:space="preserve"> </w:t>
      </w:r>
      <w:r w:rsidRPr="00430EE1">
        <w:t>обследование на ВИЧ-инфекцию</w:t>
      </w:r>
      <w:r w:rsidR="004F4BC0" w:rsidRPr="00430EE1">
        <w:t xml:space="preserve"> </w:t>
      </w:r>
      <w:r w:rsidR="004F4BC0" w:rsidRPr="00430EE1">
        <w:fldChar w:fldCharType="begin" w:fldLock="1"/>
      </w:r>
      <w:r w:rsidR="00FD24FA" w:rsidRPr="00430EE1">
        <w:instrText>ADDIN CSL_CITATION {"citationItems":[{"id":"ITEM-1","itemData":{"id":"ITEM-1","issued":{"date-parts":[["0"]]},"title":"Smallwood M. et al. Evaluation of a rapid point of care test for detecting acute and established HIV infection, and examining the role of study quality on diagnostic accuracy: a Bayesian meta-analysis //PloS one. – 2016. – Т. 11. – №. 2. – С. e0149592.","type":"article-journal"},"uris":["http://www.mendeley.com/documents/?uuid=b00ad4dc-dbd3-452f-b7a3-58a04ac461f3"]},{"id":"ITEM-2","itemData":{"id":"ITEM-2","issued":{"date-parts":[["0"]]},"title":"Yoo S. J. et al. Meta-analysis for the pooled sensitivity and specificity of anti-human immunodeficiency virus Ab rapid tests //The Korean Journal of Laboratory Medicine. – 2009. – Т. 29. – №. 4. – С. 345-352","type":"article-journal"},"uris":["http://www.mendeley.com/documents/?uuid=15566c78-a7fa-4255-a938-f7c9263a256a"]},{"id":"ITEM-3","itemData":{"id":"ITEM-3","issued":{"date-parts":[["0"]]},"title":"Rosenberg N. E. et al. Recruiting male partners for couple HIV testing and counselling in Malawi's option B+ programme: an unblinded randomised controlled trial //The lancet HIV. – 2015. – Т. 2. – №. 11. – С. e483-e491.","type":"article-journal"},"uris":["http://www.mendeley.com/documents/?uuid=2ebdda94-4f05-459b-8bb7-b16c7753aac8"]}],"mendeley":{"formattedCitation":"[25–27]","plainTextFormattedCitation":"[25–27]","previouslyFormattedCitation":"[25–27]"},"properties":{"noteIndex":0},"schema":"https://github.com/citation-style-language/schema/raw/master/csl-citation.json"}</w:instrText>
      </w:r>
      <w:r w:rsidR="004F4BC0" w:rsidRPr="00430EE1">
        <w:fldChar w:fldCharType="separate"/>
      </w:r>
      <w:r w:rsidR="004F4BC0" w:rsidRPr="00430EE1">
        <w:rPr>
          <w:noProof/>
        </w:rPr>
        <w:t>[25–27]</w:t>
      </w:r>
      <w:r w:rsidR="004F4BC0" w:rsidRPr="00430EE1">
        <w:fldChar w:fldCharType="end"/>
      </w:r>
      <w:r w:rsidRPr="00430EE1">
        <w:t>:</w:t>
      </w:r>
    </w:p>
    <w:p w14:paraId="2412A366" w14:textId="0EA2650A" w:rsidR="00225EA7" w:rsidRPr="00430EE1" w:rsidRDefault="00225EA7" w:rsidP="005E2F56">
      <w:pPr>
        <w:numPr>
          <w:ilvl w:val="0"/>
          <w:numId w:val="17"/>
        </w:numPr>
        <w:shd w:val="clear" w:color="auto" w:fill="FFFFFF"/>
        <w:spacing w:after="0"/>
        <w:rPr>
          <w:color w:val="000000"/>
          <w:szCs w:val="24"/>
        </w:rPr>
      </w:pPr>
      <w:r w:rsidRPr="00430EE1">
        <w:rPr>
          <w:color w:val="000000"/>
          <w:szCs w:val="24"/>
        </w:rPr>
        <w:t>всем</w:t>
      </w:r>
      <w:r w:rsidR="004F4BC0" w:rsidRPr="00430EE1">
        <w:rPr>
          <w:color w:val="000000"/>
          <w:szCs w:val="24"/>
        </w:rPr>
        <w:t xml:space="preserve"> женщинам фертильного возраста</w:t>
      </w:r>
      <w:r w:rsidRPr="00430EE1">
        <w:rPr>
          <w:color w:val="000000"/>
          <w:szCs w:val="24"/>
        </w:rPr>
        <w:t xml:space="preserve"> (</w:t>
      </w:r>
      <w:r w:rsidR="004F4BC0" w:rsidRPr="00430EE1">
        <w:rPr>
          <w:color w:val="000000"/>
          <w:szCs w:val="24"/>
        </w:rPr>
        <w:t>1В</w:t>
      </w:r>
      <w:r w:rsidRPr="00430EE1">
        <w:rPr>
          <w:color w:val="000000"/>
          <w:szCs w:val="24"/>
        </w:rPr>
        <w:t xml:space="preserve">); </w:t>
      </w:r>
    </w:p>
    <w:p w14:paraId="7A133866" w14:textId="1C0F3AC3" w:rsidR="00225EA7" w:rsidRPr="00430EE1" w:rsidRDefault="00225EA7" w:rsidP="00225EA7">
      <w:pPr>
        <w:numPr>
          <w:ilvl w:val="0"/>
          <w:numId w:val="4"/>
        </w:numPr>
        <w:spacing w:after="0"/>
        <w:rPr>
          <w:color w:val="000000"/>
          <w:szCs w:val="24"/>
        </w:rPr>
      </w:pPr>
      <w:r w:rsidRPr="00430EE1">
        <w:rPr>
          <w:color w:val="000000"/>
          <w:szCs w:val="24"/>
        </w:rPr>
        <w:t>всем женщинам с диагностированной беременностью (</w:t>
      </w:r>
      <w:r w:rsidR="004F4BC0" w:rsidRPr="00430EE1">
        <w:rPr>
          <w:color w:val="000000"/>
          <w:szCs w:val="24"/>
        </w:rPr>
        <w:t>1В</w:t>
      </w:r>
      <w:r w:rsidRPr="00430EE1">
        <w:rPr>
          <w:color w:val="000000"/>
          <w:szCs w:val="24"/>
        </w:rPr>
        <w:t>);</w:t>
      </w:r>
    </w:p>
    <w:p w14:paraId="4E6791AC" w14:textId="68F11124" w:rsidR="00225EA7" w:rsidRPr="00430EE1" w:rsidRDefault="00225EA7" w:rsidP="005E2F56">
      <w:pPr>
        <w:numPr>
          <w:ilvl w:val="0"/>
          <w:numId w:val="17"/>
        </w:numPr>
        <w:shd w:val="clear" w:color="auto" w:fill="FFFFFF"/>
        <w:spacing w:after="0"/>
        <w:rPr>
          <w:color w:val="000000"/>
          <w:szCs w:val="24"/>
        </w:rPr>
      </w:pPr>
      <w:r w:rsidRPr="00430EE1">
        <w:rPr>
          <w:color w:val="000000"/>
          <w:szCs w:val="24"/>
        </w:rPr>
        <w:t>половому партнёру беременной женщины (</w:t>
      </w:r>
      <w:r w:rsidR="004F4BC0" w:rsidRPr="00430EE1">
        <w:rPr>
          <w:color w:val="000000"/>
          <w:szCs w:val="24"/>
        </w:rPr>
        <w:t>2С</w:t>
      </w:r>
      <w:r w:rsidRPr="00430EE1">
        <w:rPr>
          <w:color w:val="000000"/>
          <w:szCs w:val="24"/>
        </w:rPr>
        <w:t>).</w:t>
      </w:r>
    </w:p>
    <w:p w14:paraId="764C4D9F" w14:textId="24E895F7" w:rsidR="004F4BC0" w:rsidRPr="00430EE1" w:rsidRDefault="004F4BC0" w:rsidP="00290234">
      <w:pPr>
        <w:pStyle w:val="a"/>
      </w:pPr>
      <w:r w:rsidRPr="00BC6526">
        <w:rPr>
          <w:b/>
          <w:bCs/>
        </w:rPr>
        <w:t>Рекомендовано</w:t>
      </w:r>
      <w:r w:rsidRPr="00430EE1">
        <w:t xml:space="preserve"> обследование на наличие ВИЧ-инфекции проводить </w:t>
      </w:r>
      <w:r w:rsidR="008700AE" w:rsidRPr="00430EE1">
        <w:t xml:space="preserve">во время беременности </w:t>
      </w:r>
      <w:r w:rsidRPr="00430EE1">
        <w:t xml:space="preserve">двукратно – при постановке на учёт  по беременности и в третьем триместре беременности, на сроке </w:t>
      </w:r>
      <w:proofErr w:type="spellStart"/>
      <w:r w:rsidRPr="00430EE1">
        <w:t>гестации</w:t>
      </w:r>
      <w:proofErr w:type="spellEnd"/>
      <w:r w:rsidRPr="00430EE1">
        <w:t xml:space="preserve"> в 30±2 недели </w:t>
      </w:r>
      <w:r w:rsidRPr="00430EE1">
        <w:fldChar w:fldCharType="begin" w:fldLock="1"/>
      </w:r>
      <w:r w:rsidR="00FD24FA" w:rsidRPr="00430EE1">
        <w:instrText>ADDIN CSL_CITATION {"citationItems":[{"id":"ITEM-1","itemData":{"id":"ITEM-1","issued":{"date-parts":[["0"]]},"title":"Drake A. L. et al. Incident HIV during pregnancy and postpartum and risk of mother-to-child HIV transmission: a systematic review and meta-analysis //PLoS Med. – 2014. – Т. 11. – №. 2. – С. e1001608","type":"article-journal"},"uris":["http://www.mendeley.com/documents/?uuid=13716b03-4ff4-4185-bfdb-9f3fa4dff071"]}],"mendeley":{"formattedCitation":"[28]","plainTextFormattedCitation":"[28]","previouslyFormattedCitation":"[28]"},"properties":{"noteIndex":0},"schema":"https://github.com/citation-style-language/schema/raw/master/csl-citation.json"}</w:instrText>
      </w:r>
      <w:r w:rsidRPr="00430EE1">
        <w:fldChar w:fldCharType="separate"/>
      </w:r>
      <w:r w:rsidRPr="00430EE1">
        <w:rPr>
          <w:noProof/>
        </w:rPr>
        <w:t>[28]</w:t>
      </w:r>
      <w:r w:rsidRPr="00430EE1">
        <w:fldChar w:fldCharType="end"/>
      </w:r>
      <w:r w:rsidRPr="00430EE1">
        <w:t xml:space="preserve"> (2В).</w:t>
      </w:r>
    </w:p>
    <w:p w14:paraId="684ABA4E" w14:textId="00963266" w:rsidR="00225EA7" w:rsidRPr="00F27705" w:rsidRDefault="004F4BC0" w:rsidP="009E7D1F">
      <w:pPr>
        <w:pStyle w:val="16"/>
      </w:pPr>
      <w:r w:rsidRPr="00430EE1">
        <w:t>Комментарии: обследование</w:t>
      </w:r>
      <w:r w:rsidRPr="00F27705">
        <w:t xml:space="preserve"> </w:t>
      </w:r>
      <w:r w:rsidR="00225EA7" w:rsidRPr="00F27705">
        <w:t>на наличие ВИЧ-инф</w:t>
      </w:r>
      <w:r w:rsidR="00225EA7" w:rsidRPr="00C5297F">
        <w:t>екции во время беременности проводится</w:t>
      </w:r>
      <w:r w:rsidRPr="00430EE1">
        <w:rPr>
          <w:rStyle w:val="af2"/>
          <w:color w:val="auto"/>
        </w:rPr>
        <w:t>:</w:t>
      </w:r>
      <w:r w:rsidR="00225EA7" w:rsidRPr="00F27705">
        <w:t xml:space="preserve"> </w:t>
      </w:r>
    </w:p>
    <w:p w14:paraId="15DA31C2" w14:textId="1D182EED" w:rsidR="00225EA7" w:rsidRPr="00430EE1" w:rsidRDefault="00225EA7" w:rsidP="005E2F56">
      <w:pPr>
        <w:numPr>
          <w:ilvl w:val="0"/>
          <w:numId w:val="18"/>
        </w:numPr>
        <w:shd w:val="clear" w:color="auto" w:fill="FFFFFF"/>
        <w:spacing w:after="0"/>
        <w:rPr>
          <w:color w:val="000000"/>
          <w:szCs w:val="24"/>
        </w:rPr>
      </w:pPr>
      <w:r w:rsidRPr="00430EE1">
        <w:rPr>
          <w:color w:val="000000"/>
          <w:szCs w:val="24"/>
        </w:rPr>
        <w:t xml:space="preserve">после получения добровольного информированного согласия женщины (Приложение </w:t>
      </w:r>
      <w:r w:rsidR="00C765DC">
        <w:rPr>
          <w:color w:val="000000"/>
        </w:rPr>
        <w:t>А3.</w:t>
      </w:r>
      <w:r w:rsidRPr="00430EE1">
        <w:rPr>
          <w:color w:val="000000"/>
          <w:szCs w:val="24"/>
        </w:rPr>
        <w:t>1);</w:t>
      </w:r>
    </w:p>
    <w:p w14:paraId="6EB396C5" w14:textId="77777777" w:rsidR="00225EA7" w:rsidRPr="00430EE1" w:rsidRDefault="00225EA7" w:rsidP="005E2F56">
      <w:pPr>
        <w:numPr>
          <w:ilvl w:val="0"/>
          <w:numId w:val="18"/>
        </w:numPr>
        <w:shd w:val="clear" w:color="auto" w:fill="FFFFFF"/>
        <w:spacing w:after="0"/>
        <w:rPr>
          <w:color w:val="000000"/>
          <w:szCs w:val="24"/>
        </w:rPr>
      </w:pPr>
      <w:r w:rsidRPr="00430EE1">
        <w:rPr>
          <w:rFonts w:ascii="Source Sans Pro" w:hAnsi="Source Sans Pro"/>
          <w:color w:val="000000"/>
          <w:sz w:val="26"/>
          <w:szCs w:val="26"/>
        </w:rPr>
        <w:t xml:space="preserve"> </w:t>
      </w:r>
      <w:r w:rsidRPr="00430EE1">
        <w:rPr>
          <w:color w:val="000000"/>
          <w:szCs w:val="24"/>
        </w:rPr>
        <w:t>только при наличии документа, удостоверяющего личность женщины (за исключением случаев оказания экстренной помощи)</w:t>
      </w:r>
      <w:r w:rsidR="004F4BC0" w:rsidRPr="00430EE1">
        <w:rPr>
          <w:color w:val="000000"/>
          <w:szCs w:val="24"/>
        </w:rPr>
        <w:t xml:space="preserve"> </w:t>
      </w:r>
      <w:r w:rsidR="004F4BC0" w:rsidRPr="00430EE1">
        <w:fldChar w:fldCharType="begin" w:fldLock="1"/>
      </w:r>
      <w:r w:rsidR="004F4BC0" w:rsidRPr="00430EE1">
        <w:instrText>ADDIN CSL_CITATION {"citationItems":[{"id":"ITEM-1","itemData":{"id":"ITEM-1","issued":{"date-parts":[["0"]]},"title":"Liao C, Golden WC, Anderson JR, Coleman JS. Missed opportunities for repeat HIV testing in pregnancy: implications for elimination of mother-to-child transmission in the United States. AIDS Patient Care STDS. 2017;31(1):20-26. Available at: https://ww","type":"article-journal"},"uris":["http://www.mendeley.com/documents/?uuid=45899502-97be-441a-b07f-c35d80f8b569"]},{"id":"ITEM-2","itemData":{"id":"ITEM-2","issued":{"date-parts":[["0"]]},"title":"Приказ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24,29]","plainTextFormattedCitation":"[22–24,29]","previouslyFormattedCitation":"[22–24,29]"},"properties":{"noteIndex":0},"schema":"https://github.com/citation-style-language/schema/raw/master/csl-citation.json"}</w:instrText>
      </w:r>
      <w:r w:rsidR="004F4BC0" w:rsidRPr="00430EE1">
        <w:fldChar w:fldCharType="separate"/>
      </w:r>
      <w:r w:rsidR="004F4BC0" w:rsidRPr="00430EE1">
        <w:rPr>
          <w:noProof/>
        </w:rPr>
        <w:t>[22–24,29]</w:t>
      </w:r>
      <w:r w:rsidR="004F4BC0" w:rsidRPr="00430EE1">
        <w:fldChar w:fldCharType="end"/>
      </w:r>
      <w:r w:rsidR="004F4BC0" w:rsidRPr="00430EE1">
        <w:t>.</w:t>
      </w:r>
      <w:r w:rsidRPr="00430EE1">
        <w:rPr>
          <w:color w:val="000000"/>
          <w:szCs w:val="24"/>
        </w:rPr>
        <w:t xml:space="preserve"> </w:t>
      </w:r>
    </w:p>
    <w:p w14:paraId="7AAC05B7" w14:textId="77598B65" w:rsidR="00225EA7" w:rsidRPr="009E7D1F" w:rsidRDefault="00225EA7" w:rsidP="009E7D1F">
      <w:pPr>
        <w:pStyle w:val="a"/>
      </w:pPr>
      <w:r w:rsidRPr="009E7D1F">
        <w:rPr>
          <w:b/>
        </w:rPr>
        <w:t xml:space="preserve">Рекомендуется </w:t>
      </w:r>
      <w:r w:rsidRPr="009E7D1F">
        <w:t>дополнительное обследование на ВИЧ-инфекцию, в 34-36 недель беременности, женщинам</w:t>
      </w:r>
      <w:r w:rsidR="004F4BC0" w:rsidRPr="00430EE1">
        <w:t xml:space="preserve"> </w:t>
      </w:r>
      <w:r w:rsidR="004F4BC0" w:rsidRPr="00430EE1">
        <w:fldChar w:fldCharType="begin" w:fldLock="1"/>
      </w:r>
      <w:r w:rsidR="00FD24FA" w:rsidRPr="00430EE1">
        <w:instrText>ADDIN CSL_CITATION {"citationItems":[{"id":"ITEM-1","itemData":{"id":"ITEM-1","issued":{"date-parts":[["0"]]},"title":"Drake A. L. et al. Incident HIV during pregnancy and postpartum and risk of mother-to-child HIV transmission: a systematic review and meta-analysis //PLoS Med. – 2014. – Т. 11. – №. 2. – С. e1001608","type":"article-journal"},"uris":["http://www.mendeley.com/documents/?uuid=13716b03-4ff4-4185-bfdb-9f3fa4dff071"]}],"mendeley":{"formattedCitation":"[28]","plainTextFormattedCitation":"[28]","previouslyFormattedCitation":"[28]"},"properties":{"noteIndex":0},"schema":"https://github.com/citation-style-language/schema/raw/master/csl-citation.json"}</w:instrText>
      </w:r>
      <w:r w:rsidR="004F4BC0" w:rsidRPr="00430EE1">
        <w:fldChar w:fldCharType="separate"/>
      </w:r>
      <w:r w:rsidR="004F4BC0" w:rsidRPr="00430EE1">
        <w:rPr>
          <w:noProof/>
        </w:rPr>
        <w:t>[28]</w:t>
      </w:r>
      <w:r w:rsidR="004F4BC0" w:rsidRPr="00430EE1">
        <w:fldChar w:fldCharType="end"/>
      </w:r>
      <w:r w:rsidR="004F4BC0" w:rsidRPr="00430EE1">
        <w:t xml:space="preserve"> (2В)</w:t>
      </w:r>
      <w:r w:rsidRPr="00430EE1">
        <w:t>:</w:t>
      </w:r>
      <w:r w:rsidRPr="009E7D1F">
        <w:t xml:space="preserve"> </w:t>
      </w:r>
    </w:p>
    <w:p w14:paraId="34642AF4" w14:textId="3F55C174" w:rsidR="00225EA7" w:rsidRPr="00430EE1" w:rsidRDefault="00225EA7" w:rsidP="00225EA7">
      <w:pPr>
        <w:numPr>
          <w:ilvl w:val="0"/>
          <w:numId w:val="3"/>
        </w:numPr>
        <w:shd w:val="clear" w:color="auto" w:fill="FFFFFF"/>
        <w:spacing w:after="0"/>
        <w:rPr>
          <w:color w:val="000000"/>
          <w:szCs w:val="24"/>
        </w:rPr>
      </w:pPr>
      <w:r w:rsidRPr="00430EE1">
        <w:rPr>
          <w:color w:val="000000"/>
          <w:szCs w:val="24"/>
        </w:rPr>
        <w:t xml:space="preserve">имеющим ВИЧ-инфицированных партнеров и беременным, употребляющим </w:t>
      </w:r>
      <w:r w:rsidR="004B4B6D">
        <w:rPr>
          <w:color w:val="000000"/>
          <w:szCs w:val="24"/>
        </w:rPr>
        <w:t>ПАВ</w:t>
      </w:r>
      <w:r w:rsidRPr="00430EE1">
        <w:rPr>
          <w:color w:val="000000"/>
          <w:szCs w:val="24"/>
        </w:rPr>
        <w:t>;</w:t>
      </w:r>
    </w:p>
    <w:p w14:paraId="01D094A8" w14:textId="50C4F916" w:rsidR="00225EA7" w:rsidRPr="00430EE1" w:rsidRDefault="00225EA7" w:rsidP="00225EA7">
      <w:pPr>
        <w:numPr>
          <w:ilvl w:val="0"/>
          <w:numId w:val="5"/>
        </w:numPr>
        <w:spacing w:after="0"/>
        <w:rPr>
          <w:color w:val="000000"/>
          <w:szCs w:val="24"/>
        </w:rPr>
      </w:pPr>
      <w:r w:rsidRPr="00430EE1">
        <w:rPr>
          <w:color w:val="000000"/>
          <w:szCs w:val="24"/>
        </w:rPr>
        <w:t xml:space="preserve"> проживающим </w:t>
      </w:r>
      <w:r w:rsidRPr="00430EE1">
        <w:rPr>
          <w:bCs/>
          <w:color w:val="000000"/>
          <w:szCs w:val="24"/>
        </w:rPr>
        <w:t>в наиболее пораженных субъектах (пораженность беременных более 1%)</w:t>
      </w:r>
      <w:r w:rsidRPr="00430EE1">
        <w:rPr>
          <w:color w:val="000000"/>
          <w:szCs w:val="24"/>
        </w:rPr>
        <w:t>;</w:t>
      </w:r>
    </w:p>
    <w:p w14:paraId="39E3A57B" w14:textId="01D87713" w:rsidR="00225EA7" w:rsidRPr="00430EE1" w:rsidRDefault="00225EA7" w:rsidP="00225EA7">
      <w:pPr>
        <w:numPr>
          <w:ilvl w:val="0"/>
          <w:numId w:val="5"/>
        </w:numPr>
        <w:spacing w:after="0"/>
        <w:rPr>
          <w:color w:val="000000"/>
          <w:szCs w:val="24"/>
        </w:rPr>
      </w:pPr>
      <w:r w:rsidRPr="00430EE1">
        <w:rPr>
          <w:bCs/>
          <w:color w:val="000000"/>
          <w:szCs w:val="24"/>
        </w:rPr>
        <w:t xml:space="preserve"> </w:t>
      </w:r>
      <w:r w:rsidRPr="00430EE1">
        <w:rPr>
          <w:color w:val="000000"/>
          <w:szCs w:val="24"/>
          <w:shd w:val="clear" w:color="auto" w:fill="FFFFFF"/>
        </w:rPr>
        <w:t xml:space="preserve">беременным с признаками или симптомами острой ВИЧ-инфекции (например, лихорадка, лимфаденопатия, кожная сыпь, миалгия, головные боли, язвы во рту, лейкопения, тромбоцитопения, повышенный уровень трансаминаз). </w:t>
      </w:r>
    </w:p>
    <w:p w14:paraId="6D503F38" w14:textId="77777777" w:rsidR="00276FB4" w:rsidRPr="00430EE1" w:rsidRDefault="00276FB4" w:rsidP="00290234">
      <w:pPr>
        <w:pStyle w:val="a"/>
      </w:pPr>
      <w:r w:rsidRPr="00430EE1">
        <w:rPr>
          <w:b/>
        </w:rPr>
        <w:lastRenderedPageBreak/>
        <w:t>Рекомендуется</w:t>
      </w:r>
      <w:r w:rsidRPr="00430EE1">
        <w:t xml:space="preserve"> прохождение добровольного обследования в наркологическом диспансере по месту жительства в случае, если беременная отрицает употребление ПАВ, но имеются убедительные признаки их употребления</w:t>
      </w:r>
      <w:r w:rsidR="00664EE7" w:rsidRPr="00430EE1">
        <w:t xml:space="preserve"> </w:t>
      </w:r>
      <w:r w:rsidR="00664EE7" w:rsidRPr="00430EE1">
        <w:fldChar w:fldCharType="begin" w:fldLock="1"/>
      </w:r>
      <w:r w:rsidR="00664EE7" w:rsidRPr="00430EE1">
        <w:instrText>ADDIN CSL_CITATION {"citationItems":[{"id":"ITEM-1","itemData":{"id":"ITEM-1","issued":{"date-parts":[["0"]]},"title":"Thorne C., Newell M. L. Injecting drug use in pregnant HIV-infected women in Europe //Medycyna wieku rozwojowego. – 2006. – Т. 10. – №. 4. – С. 1005-1016.","type":"article-journal"},"uris":["http://www.mendeley.com/documents/?uuid=cc6e64c5-0f4b-4850-8773-d29a2b25b41b"]},{"id":"ITEM-2","itemData":{"id":"ITEM-2","issued":{"date-parts":[["0"]]},"title":"Shankaran S. et al. Impact of maternal substance use during pregnancy on childhood outcome //Seminars in Fetal and Neonatal Medicine. – WB Saunders, 2007. – Т. 12. – №. 2. – С. 143-150.","type":"article-journal"},"uris":["http://www.mendeley.com/documents/?uuid=a0717a9d-94c7-407b-a053-6718e7d8e75c"]}],"mendeley":{"formattedCitation":"[30,31]","plainTextFormattedCitation":"[30,31]","previouslyFormattedCitation":"[30,31]"},"properties":{"noteIndex":0},"schema":"https://github.com/citation-style-language/schema/raw/master/csl-citation.json"}</w:instrText>
      </w:r>
      <w:r w:rsidR="00664EE7" w:rsidRPr="00430EE1">
        <w:fldChar w:fldCharType="separate"/>
      </w:r>
      <w:r w:rsidR="00664EE7" w:rsidRPr="00430EE1">
        <w:rPr>
          <w:noProof/>
        </w:rPr>
        <w:t>[30,31]</w:t>
      </w:r>
      <w:r w:rsidR="00664EE7" w:rsidRPr="00430EE1">
        <w:fldChar w:fldCharType="end"/>
      </w:r>
      <w:r w:rsidR="00664EE7" w:rsidRPr="00430EE1">
        <w:t xml:space="preserve"> (4С)</w:t>
      </w:r>
      <w:r w:rsidRPr="00430EE1">
        <w:t>.</w:t>
      </w:r>
    </w:p>
    <w:p w14:paraId="3A962887" w14:textId="6797F54F" w:rsidR="00A2220E" w:rsidRPr="00430EE1" w:rsidRDefault="00FE1704" w:rsidP="00884A36">
      <w:pPr>
        <w:pStyle w:val="2"/>
      </w:pPr>
      <w:bookmarkStart w:id="53" w:name="_Toc70451702"/>
      <w:r>
        <w:t>2.</w:t>
      </w:r>
      <w:r w:rsidR="00225EA7" w:rsidRPr="00430EE1">
        <w:t>1. Жалобы и анамнез</w:t>
      </w:r>
      <w:bookmarkEnd w:id="53"/>
    </w:p>
    <w:p w14:paraId="2D9D8D26" w14:textId="77777777" w:rsidR="00276FB4" w:rsidRPr="00430EE1" w:rsidRDefault="00276FB4" w:rsidP="00276FB4">
      <w:pPr>
        <w:rPr>
          <w:szCs w:val="24"/>
        </w:rPr>
      </w:pPr>
      <w:r w:rsidRPr="00430EE1">
        <w:rPr>
          <w:szCs w:val="24"/>
        </w:rPr>
        <w:t>См. клинические рекомендации «ВИЧ-инфекция у взрослых».</w:t>
      </w:r>
    </w:p>
    <w:p w14:paraId="103CB6EF" w14:textId="77777777" w:rsidR="002D49D3" w:rsidRPr="00430EE1" w:rsidRDefault="002D49D3" w:rsidP="002D49D3">
      <w:pPr>
        <w:autoSpaceDE w:val="0"/>
        <w:autoSpaceDN w:val="0"/>
        <w:adjustRightInd w:val="0"/>
        <w:spacing w:after="0"/>
        <w:ind w:left="0" w:firstLine="708"/>
        <w:rPr>
          <w:bCs/>
          <w:color w:val="000000"/>
          <w:szCs w:val="24"/>
        </w:rPr>
      </w:pPr>
      <w:r w:rsidRPr="00430EE1">
        <w:rPr>
          <w:bCs/>
          <w:color w:val="000000"/>
          <w:szCs w:val="24"/>
        </w:rPr>
        <w:t>При сборе анамнеза врач-акушер-гинеколог уточняет сведения о приеме беременной ПАВ.</w:t>
      </w:r>
    </w:p>
    <w:p w14:paraId="0442B749" w14:textId="55C4F201" w:rsidR="002D49D3" w:rsidRPr="00430EE1" w:rsidRDefault="002D49D3" w:rsidP="00290234">
      <w:pPr>
        <w:pStyle w:val="a"/>
        <w:rPr>
          <w:color w:val="000000"/>
        </w:rPr>
      </w:pPr>
      <w:r w:rsidRPr="00430EE1">
        <w:t xml:space="preserve">В случае если беременная подтверждает употребление ПАВ, </w:t>
      </w:r>
      <w:r w:rsidR="004B4B6D" w:rsidRPr="007D7909">
        <w:rPr>
          <w:b/>
          <w:bCs/>
        </w:rPr>
        <w:t>рекомендуется</w:t>
      </w:r>
      <w:r w:rsidR="004B4B6D">
        <w:t xml:space="preserve"> </w:t>
      </w:r>
      <w:r w:rsidRPr="00430EE1">
        <w:t>врач</w:t>
      </w:r>
      <w:r w:rsidR="004B4B6D">
        <w:t>у</w:t>
      </w:r>
      <w:r w:rsidRPr="00430EE1">
        <w:t>-акушер</w:t>
      </w:r>
      <w:r w:rsidR="004B4B6D">
        <w:t>у</w:t>
      </w:r>
      <w:r w:rsidRPr="00430EE1">
        <w:t>-гинеколог</w:t>
      </w:r>
      <w:r w:rsidR="004B4B6D">
        <w:t>у</w:t>
      </w:r>
      <w:r w:rsidRPr="00430EE1">
        <w:t xml:space="preserve"> </w:t>
      </w:r>
      <w:r w:rsidR="004B4B6D">
        <w:t>уточнить</w:t>
      </w:r>
      <w:r w:rsidRPr="00430EE1">
        <w:t>, состоит</w:t>
      </w:r>
      <w:r w:rsidR="007D7909">
        <w:t xml:space="preserve"> </w:t>
      </w:r>
      <w:r w:rsidRPr="00430EE1">
        <w:t xml:space="preserve">беременная под наблюдением в наркологическом диспансере, срок употребления ПАВ, способ употребления, дату последнего употребления ПАВ, наличие в анамнезе передозировок, лечения наркозависимости, прохождения реабилитации; </w:t>
      </w:r>
      <w:r w:rsidR="004B4B6D">
        <w:t>направить</w:t>
      </w:r>
      <w:r w:rsidR="004B4B6D" w:rsidRPr="00430EE1">
        <w:t xml:space="preserve"> </w:t>
      </w:r>
      <w:r w:rsidRPr="00430EE1">
        <w:t xml:space="preserve">письменный запрос </w:t>
      </w:r>
      <w:r w:rsidRPr="004B7D9A">
        <w:t xml:space="preserve">в </w:t>
      </w:r>
      <w:r w:rsidR="008700AE" w:rsidRPr="004B7D9A">
        <w:t>МО</w:t>
      </w:r>
      <w:r w:rsidR="008700AE">
        <w:t xml:space="preserve"> </w:t>
      </w:r>
      <w:r w:rsidRPr="00430EE1">
        <w:t xml:space="preserve">наркологического профиля по месту жительства женщины </w:t>
      </w:r>
      <w:r w:rsidRPr="00430EE1">
        <w:fldChar w:fldCharType="begin" w:fldLock="1"/>
      </w:r>
      <w:r w:rsidRPr="00430EE1">
        <w:instrText>ADDIN CSL_CITATION {"citationItems":[{"id":"ITEM-1","itemData":{"id":"ITEM-1","issued":{"date-parts":[["0"]]},"title":"Thorne C., Newell M. L. Injecting drug use in pregnant HIV-infected women in Europe //Medycyna wieku rozwojowego. – 2006. – Т. 10. – №. 4. – С. 1005-1016.","type":"article-journal"},"uris":["http://www.mendeley.com/documents/?uuid=cc6e64c5-0f4b-4850-8773-d29a2b25b41b"]},{"id":"ITEM-2","itemData":{"id":"ITEM-2","issued":{"date-parts":[["0"]]},"title":"Shankaran S. et al. Impact of maternal substance use during pregnancy on childhood outcome //Seminars in Fetal and Neonatal Medicine. – WB Saunders, 2007. – Т. 12. – №. 2. – С. 143-150.","type":"article-journal"},"uris":["http://www.mendeley.com/documents/?uuid=a0717a9d-94c7-407b-a053-6718e7d8e75c"]}],"mendeley":{"formattedCitation":"[30,31]","plainTextFormattedCitation":"[30,31]","previouslyFormattedCitation":"[30,31]"},"properties":{"noteIndex":0},"schema":"https://github.com/citation-style-language/schema/raw/master/csl-citation.json"}</w:instrText>
      </w:r>
      <w:r w:rsidRPr="00430EE1">
        <w:fldChar w:fldCharType="separate"/>
      </w:r>
      <w:r w:rsidRPr="00430EE1">
        <w:rPr>
          <w:noProof/>
        </w:rPr>
        <w:t>[30,31]</w:t>
      </w:r>
      <w:r w:rsidRPr="00430EE1">
        <w:fldChar w:fldCharType="end"/>
      </w:r>
      <w:r w:rsidRPr="00430EE1">
        <w:t xml:space="preserve"> (4С). </w:t>
      </w:r>
    </w:p>
    <w:p w14:paraId="0E7E1170" w14:textId="58D947B5" w:rsidR="00225EA7" w:rsidRPr="00430EE1" w:rsidRDefault="00FE1704" w:rsidP="00884A36">
      <w:pPr>
        <w:pStyle w:val="2"/>
      </w:pPr>
      <w:bookmarkStart w:id="54" w:name="_Toc70451703"/>
      <w:r>
        <w:t>2.</w:t>
      </w:r>
      <w:r w:rsidR="00225EA7" w:rsidRPr="00430EE1">
        <w:t xml:space="preserve">2. </w:t>
      </w:r>
      <w:proofErr w:type="spellStart"/>
      <w:r w:rsidR="00225EA7" w:rsidRPr="00430EE1">
        <w:t>Физикальное</w:t>
      </w:r>
      <w:proofErr w:type="spellEnd"/>
      <w:r w:rsidR="00225EA7" w:rsidRPr="00430EE1">
        <w:t xml:space="preserve"> обследование</w:t>
      </w:r>
      <w:bookmarkEnd w:id="54"/>
    </w:p>
    <w:p w14:paraId="156FA5B8" w14:textId="77777777" w:rsidR="00276FB4" w:rsidRPr="00430EE1" w:rsidRDefault="00276FB4" w:rsidP="00276FB4">
      <w:pPr>
        <w:rPr>
          <w:szCs w:val="24"/>
        </w:rPr>
      </w:pPr>
      <w:r w:rsidRPr="00430EE1">
        <w:rPr>
          <w:szCs w:val="24"/>
        </w:rPr>
        <w:t>См. клинические рекомендации «ВИЧ-инфекция у взрослых».</w:t>
      </w:r>
    </w:p>
    <w:p w14:paraId="773547E0" w14:textId="4450060B" w:rsidR="00225EA7" w:rsidRPr="00430EE1" w:rsidRDefault="00FE1704" w:rsidP="00884A36">
      <w:pPr>
        <w:pStyle w:val="2"/>
      </w:pPr>
      <w:bookmarkStart w:id="55" w:name="_Toc70451704"/>
      <w:r>
        <w:t>2.</w:t>
      </w:r>
      <w:r w:rsidR="00225EA7" w:rsidRPr="00430EE1">
        <w:t>3. Лабораторные диагностические исследования</w:t>
      </w:r>
      <w:bookmarkEnd w:id="55"/>
    </w:p>
    <w:p w14:paraId="521359E1" w14:textId="01E0B682" w:rsidR="00EB7B87" w:rsidRPr="00A0457D" w:rsidRDefault="00FE1704" w:rsidP="009E7D1F">
      <w:pPr>
        <w:pStyle w:val="3"/>
        <w:rPr>
          <w:b w:val="0"/>
        </w:rPr>
      </w:pPr>
      <w:bookmarkStart w:id="56" w:name="_Toc70451705"/>
      <w:r>
        <w:t>2.</w:t>
      </w:r>
      <w:r w:rsidR="00EB7B87" w:rsidRPr="00430EE1">
        <w:t>3.1 Диагностика</w:t>
      </w:r>
      <w:r w:rsidR="00EB7B87" w:rsidRPr="009E7D1F">
        <w:t xml:space="preserve"> ВИЧ-инфекции </w:t>
      </w:r>
      <w:r w:rsidR="00EB7B87" w:rsidRPr="00430EE1">
        <w:t xml:space="preserve">до и </w:t>
      </w:r>
      <w:r w:rsidR="00EB7B87" w:rsidRPr="009E7D1F">
        <w:t>во время беременности</w:t>
      </w:r>
      <w:bookmarkEnd w:id="56"/>
    </w:p>
    <w:p w14:paraId="4B6BF02B" w14:textId="57FEE1FD" w:rsidR="00EB7B87" w:rsidRDefault="00EB7B87" w:rsidP="00A0457D">
      <w:pPr>
        <w:pStyle w:val="a"/>
      </w:pPr>
      <w:r w:rsidRPr="00430EE1">
        <w:rPr>
          <w:b/>
        </w:rPr>
        <w:t xml:space="preserve">Рекомендуется </w:t>
      </w:r>
      <w:r w:rsidR="009E7D1F" w:rsidRPr="00C5297F">
        <w:t>количественное определение РНК вируса иммунодефицита человека ВИЧ-1 (</w:t>
      </w:r>
      <w:proofErr w:type="spellStart"/>
      <w:r w:rsidR="009E7D1F" w:rsidRPr="00C5297F">
        <w:t>Human</w:t>
      </w:r>
      <w:proofErr w:type="spellEnd"/>
      <w:r w:rsidR="009E7D1F" w:rsidRPr="00C5297F">
        <w:t xml:space="preserve"> </w:t>
      </w:r>
      <w:proofErr w:type="spellStart"/>
      <w:r w:rsidR="009E7D1F" w:rsidRPr="00C5297F">
        <w:t>immunodeficiency</w:t>
      </w:r>
      <w:proofErr w:type="spellEnd"/>
      <w:r w:rsidR="009E7D1F" w:rsidRPr="00C5297F">
        <w:t xml:space="preserve"> </w:t>
      </w:r>
      <w:proofErr w:type="spellStart"/>
      <w:r w:rsidR="009E7D1F" w:rsidRPr="00C5297F">
        <w:t>virus</w:t>
      </w:r>
      <w:proofErr w:type="spellEnd"/>
      <w:r w:rsidR="009E7D1F" w:rsidRPr="00C5297F">
        <w:t xml:space="preserve"> HIV-1) в плазме крови методом ПЦР</w:t>
      </w:r>
      <w:r w:rsidR="009E7D1F" w:rsidRPr="00430EE1" w:rsidDel="009E7D1F">
        <w:t xml:space="preserve"> </w:t>
      </w:r>
      <w:r w:rsidR="009E7D1F">
        <w:t xml:space="preserve">у </w:t>
      </w:r>
      <w:r w:rsidRPr="00430EE1">
        <w:t xml:space="preserve">беременных </w:t>
      </w:r>
      <w:r w:rsidR="004F4BC0" w:rsidRPr="00430EE1">
        <w:fldChar w:fldCharType="begin" w:fldLock="1"/>
      </w:r>
      <w:r w:rsidR="00FD24FA" w:rsidRPr="00430EE1">
        <w:instrText>ADDIN CSL_CITATION {"citationItems":[{"id":"ITEM-1","itemData":{"id":"ITEM-1","issued":{"date-parts":[["0"]]},"title":"Yoo, S. J., Sohn, Y.-H., Choi, S.-E., &amp; Oh, H.-B. (2009). Meta-Analysis for the Pooled Sensitivity and Specificity of anti-Human Immunodeficiency Virus Ab Rapid Tests. The Korean Journal of Laboratory Medicine, 29(4), 345. doi:10.3343/kjlm.2009.29.4.345","type":"article-journal"},"uris":["http://www.mendeley.com/documents/?uuid=cad0f667-9cc3-4b88-975d-86e2911c8e3d"]},{"id":"ITEM-2","itemData":{"id":"ITEM-2","issued":{"date-parts":[["0"]]},"title":"Tan W. S. et al. Sensitivity of HIV rapid tests compared with fourth-generation enzyme immunoassays or HIV RNA tests //Aids. – 2016. – Т. 30. – №. 12. – С. 1951-1960","type":"article-journal"},"uris":["http://www.mendeley.com/documents/?uuid=e1016728-ab9a-4424-9d64-d6fec6240bf1"]},{"id":"ITEM-3","itemData":{"id":"ITEM-3","issued":{"date-parts":[["0"]]},"title":"Sarınoğlu R. C. et al. Evaluation of Enzyme Immunoassay (EIA), Immunoblot and HIV RNA Polymerase Chain Reaction Test Results in the Diagnosis of Human Immunodeficiency Virus (HIV) Infection //Mikrobiyoloji bulteni. – 2019. – Т. 53. – №. 4. – С. 401-407","type":"article-journal"},"uris":["http://www.mendeley.com/documents/?uuid=64609c13-ddbb-457b-a8b8-1abfbad9182e"]},{"id":"ITEM-4","itemData":{"id":"ITEM-4","issued":{"date-parts":[["0"]]},"title":"Wu S. et al. Prevalence of HIV Indeterminate Western Blot Tests and Follow-up of HIV Antibody Sero-Conversion in Southeastern China //Virologica Sinica. – 2019. – Т. 34. – №. 4. – С. 358-366","type":"article-journal"},"uris":["http://www.mendeley.com/documents/?uuid=61728c78-99c6-4c3e-9dd9-33c06cf57533"]},{"id":"ITEM-5","itemData":{"id":"ITEM-5","issued":{"date-parts":[["0"]]},"title":"Zaaijer H. L. et al. Validation of a new immunoblot assay (LiaTek HIV III) for confirmation of human immunodeficiency virus infection //Transfusion. – 1998. – Т. 38. – №. 8. – С. 776-781","type":"article-journal"},"uris":["http://www.mendeley.com/documents/?uuid=4053a567-b610-492b-a4ff-30664bdf4028"]}],"mendeley":{"formattedCitation":"[32–36]","plainTextFormattedCitation":"[32–36]","previouslyFormattedCitation":"[32–36]"},"properties":{"noteIndex":0},"schema":"https://github.com/citation-style-language/schema/raw/master/csl-citation.json"}</w:instrText>
      </w:r>
      <w:r w:rsidR="004F4BC0" w:rsidRPr="00430EE1">
        <w:fldChar w:fldCharType="separate"/>
      </w:r>
      <w:r w:rsidR="00664EE7" w:rsidRPr="00430EE1">
        <w:rPr>
          <w:noProof/>
        </w:rPr>
        <w:t>[32–36]</w:t>
      </w:r>
      <w:r w:rsidR="004F4BC0" w:rsidRPr="00430EE1">
        <w:fldChar w:fldCharType="end"/>
      </w:r>
      <w:r w:rsidR="004F4BC0" w:rsidRPr="00430EE1">
        <w:t xml:space="preserve"> (2В)</w:t>
      </w:r>
      <w:r w:rsidRPr="00430EE1">
        <w:t>:</w:t>
      </w:r>
    </w:p>
    <w:p w14:paraId="06E97CE3" w14:textId="77777777" w:rsidR="00EB7B87" w:rsidRPr="00430EE1" w:rsidRDefault="00EB7B87" w:rsidP="005E2F56">
      <w:pPr>
        <w:pStyle w:val="s1"/>
        <w:numPr>
          <w:ilvl w:val="0"/>
          <w:numId w:val="19"/>
        </w:numPr>
        <w:shd w:val="clear" w:color="auto" w:fill="FFFFFF"/>
        <w:spacing w:before="0" w:beforeAutospacing="0" w:after="0" w:afterAutospacing="0" w:line="360" w:lineRule="auto"/>
        <w:jc w:val="both"/>
        <w:rPr>
          <w:color w:val="000000"/>
        </w:rPr>
      </w:pPr>
      <w:r w:rsidRPr="00430EE1">
        <w:rPr>
          <w:color w:val="000000"/>
        </w:rPr>
        <w:t>при получении сомнительных результатов тестирования на антитела к ВИЧ, полученных стандартными методами (ИФА, ИБ);</w:t>
      </w:r>
    </w:p>
    <w:p w14:paraId="4668CD15" w14:textId="69D33BFF" w:rsidR="00EB7B87" w:rsidRPr="00430EE1" w:rsidRDefault="00EB7B87" w:rsidP="005E2F56">
      <w:pPr>
        <w:pStyle w:val="s1"/>
        <w:numPr>
          <w:ilvl w:val="0"/>
          <w:numId w:val="19"/>
        </w:numPr>
        <w:shd w:val="clear" w:color="auto" w:fill="FFFFFF"/>
        <w:spacing w:before="0" w:beforeAutospacing="0" w:after="0" w:afterAutospacing="0" w:line="360" w:lineRule="auto"/>
        <w:jc w:val="both"/>
        <w:rPr>
          <w:color w:val="000000"/>
        </w:rPr>
      </w:pPr>
      <w:r w:rsidRPr="00430EE1">
        <w:rPr>
          <w:color w:val="000000"/>
        </w:rPr>
        <w:t xml:space="preserve">при получении отрицательных результатов </w:t>
      </w:r>
      <w:r w:rsidR="009E7D1F" w:rsidRPr="00C5297F">
        <w:t>исследовани</w:t>
      </w:r>
      <w:r w:rsidR="009E7D1F">
        <w:t>я</w:t>
      </w:r>
      <w:r w:rsidR="009E7D1F" w:rsidRPr="00C5297F">
        <w:t xml:space="preserve"> уровня антител классов М, G (</w:t>
      </w:r>
      <w:proofErr w:type="spellStart"/>
      <w:r w:rsidR="009E7D1F" w:rsidRPr="00C5297F">
        <w:t>IgM</w:t>
      </w:r>
      <w:proofErr w:type="spellEnd"/>
      <w:r w:rsidR="009E7D1F" w:rsidRPr="00C5297F">
        <w:t xml:space="preserve">, </w:t>
      </w:r>
      <w:proofErr w:type="spellStart"/>
      <w:r w:rsidR="009E7D1F" w:rsidRPr="00C5297F">
        <w:t>IgG</w:t>
      </w:r>
      <w:proofErr w:type="spellEnd"/>
      <w:r w:rsidR="009E7D1F" w:rsidRPr="00C5297F">
        <w:t>) к вирусу иммунодефицита человека ВИЧ-1/2 и антигена р24 (</w:t>
      </w:r>
      <w:proofErr w:type="spellStart"/>
      <w:r w:rsidR="009E7D1F" w:rsidRPr="00C5297F">
        <w:t>Human</w:t>
      </w:r>
      <w:proofErr w:type="spellEnd"/>
      <w:r w:rsidR="009E7D1F" w:rsidRPr="00C5297F">
        <w:t xml:space="preserve"> </w:t>
      </w:r>
      <w:proofErr w:type="spellStart"/>
      <w:r w:rsidR="009E7D1F" w:rsidRPr="00C5297F">
        <w:t>immunodeficiency</w:t>
      </w:r>
      <w:proofErr w:type="spellEnd"/>
      <w:r w:rsidR="009E7D1F" w:rsidRPr="00C5297F">
        <w:t xml:space="preserve"> </w:t>
      </w:r>
      <w:proofErr w:type="spellStart"/>
      <w:r w:rsidR="009E7D1F" w:rsidRPr="00C5297F">
        <w:t>virus</w:t>
      </w:r>
      <w:proofErr w:type="spellEnd"/>
      <w:r w:rsidR="009E7D1F" w:rsidRPr="00C5297F">
        <w:t xml:space="preserve"> HIV 1/2 + Agp24) в крови</w:t>
      </w:r>
      <w:r w:rsidRPr="00430EE1">
        <w:rPr>
          <w:color w:val="000000"/>
        </w:rPr>
        <w:t xml:space="preserve"> в случае, если беременная женщина относится к группе высокого риска по ВИЧ-инфекции (употребление </w:t>
      </w:r>
      <w:commentRangeStart w:id="57"/>
      <w:r w:rsidR="00E45096">
        <w:rPr>
          <w:color w:val="000000"/>
        </w:rPr>
        <w:t xml:space="preserve">ПАВ </w:t>
      </w:r>
      <w:commentRangeEnd w:id="57"/>
      <w:r w:rsidR="00E45096">
        <w:rPr>
          <w:rStyle w:val="af2"/>
        </w:rPr>
        <w:commentReference w:id="57"/>
      </w:r>
      <w:r w:rsidRPr="00430EE1">
        <w:rPr>
          <w:color w:val="000000"/>
        </w:rPr>
        <w:t>внутривенно, незащищенные половые контакты с ВИЧ-инфицированным партнером в течение последних 6 месяцев).</w:t>
      </w:r>
    </w:p>
    <w:p w14:paraId="3D907672" w14:textId="60964E61" w:rsidR="00EB7B87" w:rsidRPr="009E7D1F" w:rsidRDefault="00EB7B87" w:rsidP="009E7D1F">
      <w:pPr>
        <w:pStyle w:val="a"/>
      </w:pPr>
      <w:r w:rsidRPr="009E7D1F">
        <w:rPr>
          <w:b/>
        </w:rPr>
        <w:t>Рекомендуется</w:t>
      </w:r>
      <w:r w:rsidRPr="009E7D1F">
        <w:t xml:space="preserve"> проведение до- и </w:t>
      </w:r>
      <w:proofErr w:type="spellStart"/>
      <w:r w:rsidRPr="009E7D1F">
        <w:t>послетестового</w:t>
      </w:r>
      <w:proofErr w:type="spellEnd"/>
      <w:r w:rsidRPr="009E7D1F">
        <w:t xml:space="preserve"> консультирования с обязательным разъяснением следующих вопросов </w:t>
      </w:r>
      <w:r w:rsidR="004F4BC0" w:rsidRPr="00430EE1">
        <w:fldChar w:fldCharType="begin" w:fldLock="1"/>
      </w:r>
      <w:r w:rsidR="00FD24FA" w:rsidRPr="00430EE1">
        <w:instrText>ADDIN CSL_CITATION {"citationItems":[{"id":"ITEM-1","itemData":{"id":"ITEM-1","issued":{"date-parts":[["0"]]},"title":"Hodgson I. et al. A systematic review of individual and contextual factors affecting ART initiation, adherence, and retention for HIV-infected pregnant and postpartum women //PloS one. – 2014. – Т. 9. – №. 11. – С. e111421.","type":"article-journal"},"uris":["http://www.mendeley.com/documents/?uuid=953bcacd-3d15-46af-ac0c-3b76702ab3cb"]}],"mendeley":{"formattedCitation":"[37]","plainTextFormattedCitation":"[37]","previouslyFormattedCitation":"[37]"},"properties":{"noteIndex":0},"schema":"https://github.com/citation-style-language/schema/raw/master/csl-citation.json"}</w:instrText>
      </w:r>
      <w:r w:rsidR="004F4BC0" w:rsidRPr="00430EE1">
        <w:fldChar w:fldCharType="separate"/>
      </w:r>
      <w:r w:rsidR="00664EE7" w:rsidRPr="00430EE1">
        <w:rPr>
          <w:noProof/>
        </w:rPr>
        <w:t>[37]</w:t>
      </w:r>
      <w:r w:rsidR="004F4BC0" w:rsidRPr="00430EE1">
        <w:fldChar w:fldCharType="end"/>
      </w:r>
      <w:r w:rsidR="004F4BC0" w:rsidRPr="00430EE1">
        <w:t xml:space="preserve"> </w:t>
      </w:r>
      <w:r w:rsidRPr="00430EE1">
        <w:t>(</w:t>
      </w:r>
      <w:r w:rsidR="00664EE7" w:rsidRPr="00430EE1">
        <w:t>3</w:t>
      </w:r>
      <w:r w:rsidRPr="00430EE1">
        <w:t>А):</w:t>
      </w:r>
      <w:r w:rsidRPr="009E7D1F">
        <w:t xml:space="preserve"> </w:t>
      </w:r>
    </w:p>
    <w:p w14:paraId="6A1CC8C1" w14:textId="77777777" w:rsidR="00EB7B87" w:rsidRPr="00430EE1" w:rsidRDefault="00EB7B87" w:rsidP="005E2F56">
      <w:pPr>
        <w:widowControl w:val="0"/>
        <w:numPr>
          <w:ilvl w:val="0"/>
          <w:numId w:val="25"/>
        </w:numPr>
        <w:autoSpaceDE w:val="0"/>
        <w:autoSpaceDN w:val="0"/>
        <w:spacing w:after="0"/>
        <w:rPr>
          <w:color w:val="000000"/>
          <w:szCs w:val="24"/>
        </w:rPr>
      </w:pPr>
      <w:r w:rsidRPr="00430EE1">
        <w:rPr>
          <w:color w:val="000000"/>
          <w:szCs w:val="24"/>
        </w:rPr>
        <w:t>пути передачи и способы защиты от заражения ВИЧ-инфекцией;</w:t>
      </w:r>
    </w:p>
    <w:p w14:paraId="6D4E900B" w14:textId="77777777" w:rsidR="00EB7B87" w:rsidRPr="00430EE1" w:rsidRDefault="00EB7B87" w:rsidP="005E2F56">
      <w:pPr>
        <w:widowControl w:val="0"/>
        <w:numPr>
          <w:ilvl w:val="0"/>
          <w:numId w:val="25"/>
        </w:numPr>
        <w:autoSpaceDE w:val="0"/>
        <w:autoSpaceDN w:val="0"/>
        <w:spacing w:after="0"/>
        <w:rPr>
          <w:color w:val="000000"/>
          <w:szCs w:val="24"/>
        </w:rPr>
      </w:pPr>
      <w:r w:rsidRPr="00430EE1">
        <w:rPr>
          <w:color w:val="000000"/>
          <w:szCs w:val="24"/>
        </w:rPr>
        <w:lastRenderedPageBreak/>
        <w:t>методы профилактики передачи ВИЧ-инфекции от матери ребенку;</w:t>
      </w:r>
    </w:p>
    <w:p w14:paraId="79F8E077" w14:textId="77777777" w:rsidR="00EB7B87" w:rsidRPr="00430EE1" w:rsidRDefault="00EB7B87" w:rsidP="005E2F56">
      <w:pPr>
        <w:widowControl w:val="0"/>
        <w:numPr>
          <w:ilvl w:val="0"/>
          <w:numId w:val="25"/>
        </w:numPr>
        <w:autoSpaceDE w:val="0"/>
        <w:autoSpaceDN w:val="0"/>
        <w:spacing w:after="0"/>
        <w:rPr>
          <w:color w:val="000000"/>
          <w:szCs w:val="24"/>
        </w:rPr>
      </w:pPr>
      <w:r w:rsidRPr="00430EE1">
        <w:rPr>
          <w:color w:val="000000"/>
          <w:szCs w:val="24"/>
        </w:rPr>
        <w:t>интерпретация результатов обследования на ВИЧ-инфекцию;</w:t>
      </w:r>
    </w:p>
    <w:p w14:paraId="5BC839C7" w14:textId="77777777" w:rsidR="00EB7B87" w:rsidRPr="00430EE1" w:rsidRDefault="00EB7B87" w:rsidP="005E2F56">
      <w:pPr>
        <w:widowControl w:val="0"/>
        <w:numPr>
          <w:ilvl w:val="0"/>
          <w:numId w:val="25"/>
        </w:numPr>
        <w:autoSpaceDE w:val="0"/>
        <w:autoSpaceDN w:val="0"/>
        <w:spacing w:after="0"/>
        <w:rPr>
          <w:color w:val="000000"/>
          <w:szCs w:val="24"/>
        </w:rPr>
      </w:pPr>
      <w:r w:rsidRPr="00430EE1">
        <w:rPr>
          <w:color w:val="000000"/>
          <w:szCs w:val="24"/>
        </w:rPr>
        <w:t xml:space="preserve">риск передачи ВИЧ-инфекции от матери ребенку во время беременности, родов, при грудном вскармливании, при пережевывании пищи для ребенка, при облизывании </w:t>
      </w:r>
      <w:proofErr w:type="spellStart"/>
      <w:r w:rsidRPr="00430EE1">
        <w:rPr>
          <w:color w:val="000000"/>
          <w:szCs w:val="24"/>
        </w:rPr>
        <w:t>ниблера</w:t>
      </w:r>
      <w:proofErr w:type="spellEnd"/>
      <w:r w:rsidRPr="00430EE1">
        <w:rPr>
          <w:color w:val="000000"/>
          <w:szCs w:val="24"/>
        </w:rPr>
        <w:t xml:space="preserve">; </w:t>
      </w:r>
    </w:p>
    <w:p w14:paraId="2B5D6D92" w14:textId="77777777" w:rsidR="00EB7B87" w:rsidRPr="00F27705" w:rsidRDefault="00EB7B87" w:rsidP="009E7D1F">
      <w:pPr>
        <w:pStyle w:val="16"/>
      </w:pPr>
      <w:r w:rsidRPr="00F27705">
        <w:t>При выявлении ВИЧ-инфекции:</w:t>
      </w:r>
    </w:p>
    <w:p w14:paraId="3A41518E" w14:textId="77777777" w:rsidR="00EB7B87" w:rsidRPr="00430EE1" w:rsidRDefault="00EB7B87" w:rsidP="00EB7B87">
      <w:pPr>
        <w:numPr>
          <w:ilvl w:val="0"/>
          <w:numId w:val="5"/>
        </w:numPr>
        <w:spacing w:after="0"/>
        <w:rPr>
          <w:color w:val="000000"/>
          <w:szCs w:val="24"/>
        </w:rPr>
      </w:pPr>
      <w:r w:rsidRPr="00430EE1">
        <w:rPr>
          <w:color w:val="000000"/>
          <w:szCs w:val="24"/>
        </w:rPr>
        <w:t xml:space="preserve">необходимость проведения химиопрофилактики передачи ВИЧ-инфекции ребёнку; </w:t>
      </w:r>
    </w:p>
    <w:p w14:paraId="76E2946B" w14:textId="77777777" w:rsidR="00EB7B87" w:rsidRPr="00430EE1" w:rsidRDefault="00EB7B87" w:rsidP="00EB7B87">
      <w:pPr>
        <w:numPr>
          <w:ilvl w:val="0"/>
          <w:numId w:val="5"/>
        </w:numPr>
        <w:spacing w:after="0"/>
        <w:rPr>
          <w:color w:val="000000"/>
          <w:szCs w:val="24"/>
        </w:rPr>
      </w:pPr>
      <w:r w:rsidRPr="00430EE1">
        <w:rPr>
          <w:color w:val="000000"/>
          <w:szCs w:val="24"/>
        </w:rPr>
        <w:t xml:space="preserve">возможные исходы беременности у ВИЧ-инфицированных женщин при отсутствии ППМР; </w:t>
      </w:r>
    </w:p>
    <w:p w14:paraId="6D64B2EC" w14:textId="7F435672" w:rsidR="00EB7B87" w:rsidRPr="00430EE1" w:rsidRDefault="00EB7B87" w:rsidP="00EB7B87">
      <w:pPr>
        <w:numPr>
          <w:ilvl w:val="0"/>
          <w:numId w:val="5"/>
        </w:numPr>
        <w:spacing w:after="0"/>
        <w:rPr>
          <w:color w:val="000000"/>
          <w:szCs w:val="24"/>
        </w:rPr>
      </w:pPr>
      <w:r w:rsidRPr="00430EE1">
        <w:rPr>
          <w:color w:val="000000"/>
          <w:szCs w:val="24"/>
        </w:rPr>
        <w:t xml:space="preserve">необходимость последующего диспансерного наблюдения за матерью и ребёнком в территориальном Центре СПИД </w:t>
      </w:r>
    </w:p>
    <w:p w14:paraId="4B30F0DC" w14:textId="77777777" w:rsidR="00EB7B87" w:rsidRPr="00430EE1" w:rsidRDefault="00EB7B87" w:rsidP="00EB7B87">
      <w:pPr>
        <w:numPr>
          <w:ilvl w:val="0"/>
          <w:numId w:val="5"/>
        </w:numPr>
        <w:spacing w:after="0"/>
        <w:rPr>
          <w:color w:val="000000"/>
          <w:szCs w:val="24"/>
        </w:rPr>
      </w:pPr>
      <w:r w:rsidRPr="00430EE1">
        <w:rPr>
          <w:color w:val="000000"/>
          <w:szCs w:val="24"/>
        </w:rPr>
        <w:t xml:space="preserve">необходимость информирования полового партнера о результатах обследования на ВИЧ-инфекцию; </w:t>
      </w:r>
    </w:p>
    <w:p w14:paraId="2F94FBC5" w14:textId="77777777" w:rsidR="00EB7B87" w:rsidRPr="00430EE1" w:rsidRDefault="00EB7B87" w:rsidP="00EB7B87">
      <w:pPr>
        <w:numPr>
          <w:ilvl w:val="0"/>
          <w:numId w:val="5"/>
        </w:numPr>
        <w:spacing w:after="0"/>
        <w:rPr>
          <w:color w:val="000000"/>
          <w:szCs w:val="24"/>
        </w:rPr>
      </w:pPr>
      <w:r w:rsidRPr="00430EE1">
        <w:rPr>
          <w:color w:val="000000"/>
          <w:szCs w:val="24"/>
        </w:rPr>
        <w:t xml:space="preserve">уголовная ответственность за заражение другого лица ВИЧ-инфекцией (полового партнера, ребенка). </w:t>
      </w:r>
    </w:p>
    <w:p w14:paraId="018B71DD" w14:textId="2F34CE49" w:rsidR="00EB7B87" w:rsidRPr="00BC6526" w:rsidRDefault="00EB7B87" w:rsidP="009E7D1F">
      <w:pPr>
        <w:pStyle w:val="16"/>
        <w:rPr>
          <w:i/>
          <w:iCs/>
        </w:rPr>
      </w:pPr>
      <w:r w:rsidRPr="00BC6526">
        <w:rPr>
          <w:i/>
          <w:iCs/>
        </w:rPr>
        <w:t xml:space="preserve">Комментарии: консультирование проводится для формирования приверженности беременных к добровольному обследованию на ВИЧ-инфекцию. Консультирование </w:t>
      </w:r>
      <w:r w:rsidRPr="00621B40">
        <w:rPr>
          <w:i/>
          <w:iCs/>
          <w:color w:val="auto"/>
        </w:rPr>
        <w:t xml:space="preserve">проводится </w:t>
      </w:r>
      <w:r w:rsidRPr="004B7D9A">
        <w:rPr>
          <w:i/>
          <w:iCs/>
          <w:color w:val="auto"/>
        </w:rPr>
        <w:t xml:space="preserve">в </w:t>
      </w:r>
      <w:r w:rsidR="008700AE" w:rsidRPr="004B7D9A">
        <w:rPr>
          <w:i/>
          <w:iCs/>
          <w:color w:val="auto"/>
        </w:rPr>
        <w:t>МО</w:t>
      </w:r>
      <w:r w:rsidR="004B7D9A">
        <w:rPr>
          <w:i/>
          <w:iCs/>
          <w:color w:val="auto"/>
        </w:rPr>
        <w:t xml:space="preserve">, </w:t>
      </w:r>
      <w:r w:rsidRPr="00BC6526">
        <w:rPr>
          <w:i/>
          <w:iCs/>
        </w:rPr>
        <w:t>где проводилось тестирование.</w:t>
      </w:r>
    </w:p>
    <w:p w14:paraId="5D9BCEBA" w14:textId="1221A5C5" w:rsidR="00EB7B87" w:rsidRPr="00F27705" w:rsidRDefault="00EB7B87" w:rsidP="009E7D1F">
      <w:pPr>
        <w:pStyle w:val="16"/>
      </w:pPr>
      <w:r w:rsidRPr="00F27705">
        <w:t xml:space="preserve">Информация о проведении до- и </w:t>
      </w:r>
      <w:proofErr w:type="spellStart"/>
      <w:r w:rsidRPr="00F27705">
        <w:t>послетестового</w:t>
      </w:r>
      <w:proofErr w:type="spellEnd"/>
      <w:r w:rsidRPr="00F27705">
        <w:t xml:space="preserve"> консультирования беременной вносится в индивидуальную карту беременной и родильницы </w:t>
      </w:r>
      <w:hyperlink r:id="rId13" w:history="1">
        <w:r w:rsidRPr="00C5297F">
          <w:t>(форма 111/у)</w:t>
        </w:r>
      </w:hyperlink>
      <w:r w:rsidRPr="00C5297F">
        <w:t xml:space="preserve"> </w:t>
      </w:r>
      <w:r w:rsidR="004F4BC0" w:rsidRPr="00430EE1">
        <w:fldChar w:fldCharType="begin" w:fldLock="1"/>
      </w:r>
      <w:r w:rsidR="004F4BC0" w:rsidRPr="00430EE1">
        <w:instrText>ADDIN CSL_CITATION {"citationItems":[{"id":"ITEM-1","itemData":{"id":"ITEM-1","issued":{"date-parts":[["0"]]},"title":"Приказ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Москвы»","type":"article-journal"},"uris":["http://www.mendeley.com/documents/?uuid=829a31aa-8973-471a-a7a2-942c613d4daa"]},{"id":"ITEM-2","itemData":{"id":"ITEM-2","issued":{"date-parts":[["0"]]},"title":"Постановление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mendeley":{"formattedCitation":"[22,23]","plainTextFormattedCitation":"[22,23]","previouslyFormattedCitation":"[22,23]"},"properties":{"noteIndex":0},"schema":"https://github.com/citation-style-language/schema/raw/master/csl-citation.json"}</w:instrText>
      </w:r>
      <w:r w:rsidR="004F4BC0" w:rsidRPr="00430EE1">
        <w:fldChar w:fldCharType="separate"/>
      </w:r>
      <w:r w:rsidR="004F4BC0" w:rsidRPr="00430EE1">
        <w:rPr>
          <w:noProof/>
        </w:rPr>
        <w:t>[22,23]</w:t>
      </w:r>
      <w:r w:rsidR="004F4BC0" w:rsidRPr="00430EE1">
        <w:fldChar w:fldCharType="end"/>
      </w:r>
      <w:r w:rsidR="004F4BC0" w:rsidRPr="00430EE1">
        <w:t>.</w:t>
      </w:r>
      <w:r w:rsidRPr="00F27705">
        <w:t xml:space="preserve"> </w:t>
      </w:r>
    </w:p>
    <w:p w14:paraId="3D568C30" w14:textId="715E47CE" w:rsidR="00EB7B87" w:rsidRPr="00F27705" w:rsidRDefault="00EB7B87" w:rsidP="009E7D1F">
      <w:pPr>
        <w:pStyle w:val="16"/>
      </w:pPr>
      <w:r w:rsidRPr="00F27705">
        <w:t xml:space="preserve">При </w:t>
      </w:r>
      <w:proofErr w:type="spellStart"/>
      <w:r w:rsidRPr="00F27705">
        <w:t>дотестовом</w:t>
      </w:r>
      <w:proofErr w:type="spellEnd"/>
      <w:r w:rsidRPr="00F27705">
        <w:t xml:space="preserve"> консультировании врач-акушер-гинеколог (по месту наблюдения беременной) устанавливает дату очередного визита беременной дл</w:t>
      </w:r>
      <w:r w:rsidRPr="00C5297F">
        <w:t xml:space="preserve">я выдачи результатов обследования и </w:t>
      </w:r>
      <w:proofErr w:type="spellStart"/>
      <w:r w:rsidRPr="00C5297F">
        <w:t>послетестового</w:t>
      </w:r>
      <w:proofErr w:type="spellEnd"/>
      <w:r w:rsidRPr="00C5297F">
        <w:t xml:space="preserve"> консультирования</w:t>
      </w:r>
      <w:r w:rsidR="004F4BC0" w:rsidRPr="00C5297F">
        <w:t xml:space="preserve"> </w:t>
      </w:r>
      <w:r w:rsidR="004F4BC0" w:rsidRPr="00430EE1">
        <w:fldChar w:fldCharType="begin" w:fldLock="1"/>
      </w:r>
      <w:r w:rsidR="009B5D7C" w:rsidRPr="00430EE1">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mendeley":{"formattedCitation":"[23]","plainTextFormattedCitation":"[23]","previouslyFormattedCitation":"[23]"},"properties":{"noteIndex":0},"schema":"https://github.com/citation-style-language/schema/raw/master/csl-citation.json"}</w:instrText>
      </w:r>
      <w:r w:rsidR="004F4BC0" w:rsidRPr="00430EE1">
        <w:fldChar w:fldCharType="separate"/>
      </w:r>
      <w:r w:rsidR="004F4BC0" w:rsidRPr="00430EE1">
        <w:rPr>
          <w:noProof/>
        </w:rPr>
        <w:t>[23]</w:t>
      </w:r>
      <w:r w:rsidR="004F4BC0" w:rsidRPr="00430EE1">
        <w:fldChar w:fldCharType="end"/>
      </w:r>
      <w:r w:rsidRPr="00430EE1">
        <w:t>.</w:t>
      </w:r>
      <w:r w:rsidRPr="00F27705">
        <w:t xml:space="preserve"> </w:t>
      </w:r>
    </w:p>
    <w:p w14:paraId="3C4CF1D8" w14:textId="17DA9905" w:rsidR="00EB7B87" w:rsidRPr="00430EE1" w:rsidRDefault="00EB7B87" w:rsidP="00664EE7">
      <w:pPr>
        <w:pStyle w:val="16"/>
        <w:rPr>
          <w:b/>
          <w:bCs/>
        </w:rPr>
      </w:pPr>
      <w:r w:rsidRPr="00430EE1">
        <w:t xml:space="preserve">При выявлении положительного результата лабораторного обследования </w:t>
      </w:r>
      <w:r w:rsidR="009B5D7C" w:rsidRPr="00430EE1">
        <w:t>на антитела к ВИЧ, врач акушер-гинеколог</w:t>
      </w:r>
      <w:r w:rsidRPr="00430EE1">
        <w:t xml:space="preserve"> женской консультации или уполномоченн</w:t>
      </w:r>
      <w:r w:rsidR="00664EE7" w:rsidRPr="00430EE1">
        <w:t xml:space="preserve">ый </w:t>
      </w:r>
      <w:r w:rsidRPr="004B7D9A">
        <w:t xml:space="preserve">сотрудник </w:t>
      </w:r>
      <w:r w:rsidR="008700AE" w:rsidRPr="004B7D9A">
        <w:t>МО</w:t>
      </w:r>
      <w:r w:rsidR="008700AE">
        <w:t xml:space="preserve"> </w:t>
      </w:r>
      <w:r w:rsidR="009B5D7C" w:rsidRPr="00430EE1">
        <w:fldChar w:fldCharType="begin" w:fldLock="1"/>
      </w:r>
      <w:r w:rsidR="009B5D7C" w:rsidRPr="00430EE1">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технологий)\"","type":"article-journal"},"uris":["http://www.mendeley.com/documents/?uuid=57b79bd4-230e-46da-a9f2-9708b75c7deb"]},{"id":"ITEM-3","itemData":{"id":"ITEM-3","issued":{"date-parts":[["0"]]},"title":"Приказ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24]","plainTextFormattedCitation":"[22–24]","previouslyFormattedCitation":"[22–24]"},"properties":{"noteIndex":0},"schema":"https://github.com/citation-style-language/schema/raw/master/csl-citation.json"}</w:instrText>
      </w:r>
      <w:r w:rsidR="009B5D7C" w:rsidRPr="00430EE1">
        <w:fldChar w:fldCharType="separate"/>
      </w:r>
      <w:r w:rsidR="009B5D7C" w:rsidRPr="00430EE1">
        <w:rPr>
          <w:noProof/>
        </w:rPr>
        <w:t>[22–24]</w:t>
      </w:r>
      <w:r w:rsidR="009B5D7C" w:rsidRPr="00430EE1">
        <w:fldChar w:fldCharType="end"/>
      </w:r>
      <w:r w:rsidRPr="00430EE1">
        <w:rPr>
          <w:b/>
          <w:bCs/>
        </w:rPr>
        <w:t>:</w:t>
      </w:r>
    </w:p>
    <w:p w14:paraId="6EE6AE3A" w14:textId="437335DE" w:rsidR="00EB7B87" w:rsidRPr="00430EE1" w:rsidRDefault="00EB7B87" w:rsidP="005E2F56">
      <w:pPr>
        <w:numPr>
          <w:ilvl w:val="0"/>
          <w:numId w:val="26"/>
        </w:numPr>
        <w:spacing w:after="0"/>
        <w:rPr>
          <w:bCs/>
          <w:color w:val="000000"/>
          <w:szCs w:val="24"/>
        </w:rPr>
      </w:pPr>
      <w:r w:rsidRPr="00430EE1">
        <w:rPr>
          <w:bCs/>
          <w:color w:val="000000"/>
          <w:szCs w:val="24"/>
        </w:rPr>
        <w:t>не позднее 12 часов с момента получения положительного результата</w:t>
      </w:r>
      <w:r w:rsidR="009B5D7C" w:rsidRPr="00430EE1">
        <w:rPr>
          <w:bCs/>
          <w:color w:val="000000"/>
          <w:szCs w:val="24"/>
        </w:rPr>
        <w:t xml:space="preserve"> анализа на антитела к ВИЧ подает</w:t>
      </w:r>
      <w:r w:rsidRPr="00430EE1">
        <w:rPr>
          <w:bCs/>
          <w:color w:val="000000"/>
          <w:szCs w:val="24"/>
        </w:rPr>
        <w:t xml:space="preserve"> в установленном порядке </w:t>
      </w:r>
      <w:r w:rsidRPr="00621B40">
        <w:rPr>
          <w:bCs/>
          <w:szCs w:val="24"/>
        </w:rPr>
        <w:t xml:space="preserve">в </w:t>
      </w:r>
      <w:r w:rsidR="005A2E09" w:rsidRPr="00621B40">
        <w:rPr>
          <w:bCs/>
          <w:szCs w:val="24"/>
        </w:rPr>
        <w:t xml:space="preserve">территориальный </w:t>
      </w:r>
      <w:r w:rsidRPr="00621B40">
        <w:rPr>
          <w:bCs/>
          <w:szCs w:val="24"/>
        </w:rPr>
        <w:t xml:space="preserve">Центр </w:t>
      </w:r>
      <w:r w:rsidRPr="00430EE1">
        <w:rPr>
          <w:bCs/>
          <w:color w:val="000000"/>
          <w:szCs w:val="24"/>
        </w:rPr>
        <w:t xml:space="preserve">СПИД </w:t>
      </w:r>
      <w:hyperlink r:id="rId14" w:history="1">
        <w:r w:rsidRPr="00430EE1">
          <w:rPr>
            <w:rStyle w:val="af7"/>
            <w:bCs/>
            <w:color w:val="000000"/>
            <w:szCs w:val="24"/>
          </w:rPr>
          <w:t>форму 058/у</w:t>
        </w:r>
      </w:hyperlink>
      <w:r w:rsidRPr="00430EE1">
        <w:rPr>
          <w:bCs/>
          <w:color w:val="000000"/>
          <w:szCs w:val="24"/>
        </w:rPr>
        <w:t xml:space="preserve"> "Экстренное извещение об инфекционном заболевании, пищевом, остром профессиональном отравлении, необычной реакции на прививку";</w:t>
      </w:r>
    </w:p>
    <w:p w14:paraId="22B6E135" w14:textId="15DFF8C7" w:rsidR="00EB7B87" w:rsidRPr="00430EE1" w:rsidRDefault="00EB7B87" w:rsidP="005E2F56">
      <w:pPr>
        <w:numPr>
          <w:ilvl w:val="0"/>
          <w:numId w:val="26"/>
        </w:numPr>
        <w:spacing w:after="0"/>
        <w:rPr>
          <w:bCs/>
          <w:color w:val="000000"/>
          <w:szCs w:val="24"/>
        </w:rPr>
      </w:pPr>
      <w:r w:rsidRPr="00430EE1">
        <w:rPr>
          <w:bCs/>
          <w:color w:val="000000"/>
          <w:szCs w:val="24"/>
        </w:rPr>
        <w:t>осуществ</w:t>
      </w:r>
      <w:r w:rsidR="009B5D7C" w:rsidRPr="00430EE1">
        <w:rPr>
          <w:bCs/>
          <w:color w:val="000000"/>
          <w:szCs w:val="24"/>
        </w:rPr>
        <w:t>ляет</w:t>
      </w:r>
      <w:r w:rsidRPr="00430EE1">
        <w:rPr>
          <w:bCs/>
          <w:color w:val="000000"/>
          <w:szCs w:val="24"/>
        </w:rPr>
        <w:t xml:space="preserve"> активный вызов беременной для консультирования (результаты обследования по телефону не сообщаются). В индивидуальной карте беременной и родильницы </w:t>
      </w:r>
      <w:hyperlink r:id="rId15" w:history="1">
        <w:r w:rsidRPr="00430EE1">
          <w:rPr>
            <w:rStyle w:val="af7"/>
            <w:bCs/>
            <w:color w:val="000000"/>
            <w:szCs w:val="24"/>
            <w:u w:val="none"/>
          </w:rPr>
          <w:t>(форма 111/у)</w:t>
        </w:r>
      </w:hyperlink>
      <w:r w:rsidRPr="00430EE1">
        <w:rPr>
          <w:bCs/>
          <w:color w:val="000000"/>
          <w:szCs w:val="24"/>
        </w:rPr>
        <w:t xml:space="preserve"> делается соответствующая запись. </w:t>
      </w:r>
    </w:p>
    <w:p w14:paraId="5CEA64BA" w14:textId="382D07C5" w:rsidR="00EB7B87" w:rsidRPr="00430EE1" w:rsidRDefault="00EB7B87" w:rsidP="00EB7B87">
      <w:pPr>
        <w:pStyle w:val="27"/>
      </w:pPr>
      <w:r w:rsidRPr="00430EE1">
        <w:t xml:space="preserve">При явке беременной врач акушер-гинеколог или уполномоченный сотрудник </w:t>
      </w:r>
      <w:r w:rsidR="008700AE" w:rsidRPr="004B7D9A">
        <w:t>МО</w:t>
      </w:r>
      <w:r w:rsidR="008700AE">
        <w:t xml:space="preserve"> </w:t>
      </w:r>
      <w:r w:rsidR="009B5D7C" w:rsidRPr="00430EE1">
        <w:rPr>
          <w:color w:val="000000"/>
        </w:rPr>
        <w:fldChar w:fldCharType="begin" w:fldLock="1"/>
      </w:r>
      <w:r w:rsidR="009B5D7C" w:rsidRPr="00430EE1">
        <w:rPr>
          <w:color w:val="000000"/>
        </w:rPr>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технологий)\"","type":"article-journal"},"uris":["http://www.mendeley.com/documents/?uuid=57b79bd4-230e-46da-a9f2-9708b75c7deb"]},{"id":"ITEM-3","itemData":{"id":"ITEM-3","issued":{"date-parts":[["0"]]},"title":"Приказ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24]","plainTextFormattedCitation":"[22–24]","previouslyFormattedCitation":"[22–24]"},"properties":{"noteIndex":0},"schema":"https://github.com/citation-style-language/schema/raw/master/csl-citation.json"}</w:instrText>
      </w:r>
      <w:r w:rsidR="009B5D7C" w:rsidRPr="00430EE1">
        <w:rPr>
          <w:color w:val="000000"/>
        </w:rPr>
        <w:fldChar w:fldCharType="separate"/>
      </w:r>
      <w:r w:rsidR="009B5D7C" w:rsidRPr="00430EE1">
        <w:rPr>
          <w:noProof/>
          <w:color w:val="000000"/>
        </w:rPr>
        <w:t>[22–24]</w:t>
      </w:r>
      <w:r w:rsidR="009B5D7C" w:rsidRPr="00430EE1">
        <w:rPr>
          <w:color w:val="000000"/>
        </w:rPr>
        <w:fldChar w:fldCharType="end"/>
      </w:r>
      <w:r w:rsidRPr="00430EE1">
        <w:t>:</w:t>
      </w:r>
    </w:p>
    <w:p w14:paraId="27270F6F" w14:textId="77777777" w:rsidR="00EB7B87" w:rsidRPr="00430EE1" w:rsidRDefault="00EB7B87" w:rsidP="005E2F56">
      <w:pPr>
        <w:numPr>
          <w:ilvl w:val="0"/>
          <w:numId w:val="27"/>
        </w:numPr>
        <w:spacing w:after="0"/>
        <w:rPr>
          <w:bCs/>
          <w:color w:val="000000"/>
          <w:szCs w:val="24"/>
        </w:rPr>
      </w:pPr>
      <w:r w:rsidRPr="00430EE1">
        <w:rPr>
          <w:bCs/>
          <w:color w:val="000000"/>
          <w:szCs w:val="24"/>
        </w:rPr>
        <w:lastRenderedPageBreak/>
        <w:t xml:space="preserve">осуществляет </w:t>
      </w:r>
      <w:proofErr w:type="spellStart"/>
      <w:r w:rsidRPr="00430EE1">
        <w:rPr>
          <w:bCs/>
          <w:color w:val="000000"/>
          <w:szCs w:val="24"/>
        </w:rPr>
        <w:t>послетестовое</w:t>
      </w:r>
      <w:proofErr w:type="spellEnd"/>
      <w:r w:rsidRPr="00430EE1">
        <w:rPr>
          <w:bCs/>
          <w:color w:val="000000"/>
          <w:szCs w:val="24"/>
        </w:rPr>
        <w:t xml:space="preserve"> консультирование при выявлении ВИЧ-инфекции;</w:t>
      </w:r>
    </w:p>
    <w:p w14:paraId="2087E354" w14:textId="77777777" w:rsidR="00EB7B87" w:rsidRPr="00430EE1" w:rsidRDefault="00EB7B87" w:rsidP="005E2F56">
      <w:pPr>
        <w:numPr>
          <w:ilvl w:val="0"/>
          <w:numId w:val="27"/>
        </w:numPr>
        <w:spacing w:after="0"/>
        <w:rPr>
          <w:bCs/>
          <w:color w:val="000000"/>
          <w:szCs w:val="24"/>
        </w:rPr>
      </w:pPr>
      <w:r w:rsidRPr="00430EE1">
        <w:rPr>
          <w:bCs/>
          <w:color w:val="000000"/>
          <w:szCs w:val="24"/>
        </w:rPr>
        <w:t>рекомендует обследование половых партнеров ВИЧ-инфицированной беременной на ВИЧ-инфекцию;</w:t>
      </w:r>
    </w:p>
    <w:p w14:paraId="1828C45E" w14:textId="77777777" w:rsidR="00EB7B87" w:rsidRPr="00430EE1" w:rsidRDefault="00EB7B87" w:rsidP="005E2F56">
      <w:pPr>
        <w:numPr>
          <w:ilvl w:val="0"/>
          <w:numId w:val="27"/>
        </w:numPr>
        <w:spacing w:after="0"/>
        <w:rPr>
          <w:bCs/>
          <w:color w:val="000000"/>
          <w:szCs w:val="24"/>
        </w:rPr>
      </w:pPr>
      <w:r w:rsidRPr="00430EE1">
        <w:rPr>
          <w:bCs/>
          <w:color w:val="000000"/>
          <w:szCs w:val="24"/>
        </w:rPr>
        <w:t>указывает в обменной карте результат обследования на ВИЧ, в том числе дату, номер исследования;</w:t>
      </w:r>
    </w:p>
    <w:p w14:paraId="6F01FC20" w14:textId="3704595A" w:rsidR="00EB7B87" w:rsidRPr="00430EE1" w:rsidRDefault="00EB7B87" w:rsidP="005E2F56">
      <w:pPr>
        <w:numPr>
          <w:ilvl w:val="0"/>
          <w:numId w:val="27"/>
        </w:numPr>
        <w:spacing w:after="0"/>
        <w:rPr>
          <w:bCs/>
          <w:color w:val="000000"/>
          <w:szCs w:val="24"/>
        </w:rPr>
      </w:pPr>
      <w:r w:rsidRPr="00430EE1">
        <w:rPr>
          <w:bCs/>
          <w:color w:val="000000"/>
          <w:szCs w:val="24"/>
        </w:rPr>
        <w:t xml:space="preserve">направляет беременную </w:t>
      </w:r>
      <w:r w:rsidRPr="004B7D9A">
        <w:rPr>
          <w:bCs/>
          <w:color w:val="000000"/>
          <w:szCs w:val="24"/>
        </w:rPr>
        <w:t xml:space="preserve">в </w:t>
      </w:r>
      <w:r w:rsidR="008700AE" w:rsidRPr="004B7D9A">
        <w:rPr>
          <w:bCs/>
          <w:color w:val="000000"/>
          <w:szCs w:val="24"/>
        </w:rPr>
        <w:t>территориальный</w:t>
      </w:r>
      <w:r w:rsidR="008700AE">
        <w:rPr>
          <w:bCs/>
          <w:color w:val="000000"/>
          <w:szCs w:val="24"/>
        </w:rPr>
        <w:t xml:space="preserve"> </w:t>
      </w:r>
      <w:r w:rsidRPr="00430EE1">
        <w:rPr>
          <w:bCs/>
          <w:color w:val="000000"/>
          <w:szCs w:val="24"/>
        </w:rPr>
        <w:t xml:space="preserve">Центр СПИД для постановки на диспансерный учет и назначения химиопрофилактики передачи ВИЧ-инфекции от матери ребенку, оформляет соответствующее направление </w:t>
      </w:r>
      <w:hyperlink r:id="rId16" w:history="1">
        <w:r w:rsidRPr="00430EE1">
          <w:rPr>
            <w:rStyle w:val="af7"/>
            <w:bCs/>
            <w:color w:val="000000"/>
            <w:szCs w:val="24"/>
          </w:rPr>
          <w:t>формы 057/у-04</w:t>
        </w:r>
      </w:hyperlink>
      <w:r w:rsidRPr="00430EE1">
        <w:rPr>
          <w:bCs/>
          <w:color w:val="000000"/>
          <w:szCs w:val="24"/>
        </w:rPr>
        <w:t>;</w:t>
      </w:r>
    </w:p>
    <w:p w14:paraId="3A323762" w14:textId="2887D2EF" w:rsidR="00EB7B87" w:rsidRPr="00621B40" w:rsidRDefault="00EB7B87" w:rsidP="005E2F56">
      <w:pPr>
        <w:numPr>
          <w:ilvl w:val="0"/>
          <w:numId w:val="27"/>
        </w:numPr>
        <w:spacing w:after="0"/>
        <w:rPr>
          <w:bCs/>
          <w:szCs w:val="24"/>
        </w:rPr>
      </w:pPr>
      <w:r w:rsidRPr="00621B40">
        <w:rPr>
          <w:bCs/>
          <w:szCs w:val="24"/>
        </w:rPr>
        <w:t xml:space="preserve">передает информацию о направлении беременной телефонограммой в </w:t>
      </w:r>
      <w:r w:rsidR="005A2E09" w:rsidRPr="00621B40">
        <w:rPr>
          <w:bCs/>
          <w:szCs w:val="24"/>
        </w:rPr>
        <w:t xml:space="preserve">территориальный </w:t>
      </w:r>
      <w:r w:rsidRPr="00621B40">
        <w:rPr>
          <w:bCs/>
          <w:szCs w:val="24"/>
        </w:rPr>
        <w:t xml:space="preserve">Центр СПИД; </w:t>
      </w:r>
    </w:p>
    <w:p w14:paraId="338389D6" w14:textId="77777777" w:rsidR="00EB7B87" w:rsidRPr="00430EE1" w:rsidRDefault="00EB7B87" w:rsidP="005E2F56">
      <w:pPr>
        <w:numPr>
          <w:ilvl w:val="0"/>
          <w:numId w:val="27"/>
        </w:numPr>
        <w:spacing w:after="0"/>
        <w:rPr>
          <w:bCs/>
          <w:color w:val="000000"/>
          <w:szCs w:val="24"/>
        </w:rPr>
      </w:pPr>
      <w:r w:rsidRPr="00621B40">
        <w:rPr>
          <w:bCs/>
          <w:szCs w:val="24"/>
        </w:rPr>
        <w:t xml:space="preserve">устанавливает </w:t>
      </w:r>
      <w:r w:rsidRPr="00430EE1">
        <w:rPr>
          <w:bCs/>
          <w:color w:val="000000"/>
          <w:szCs w:val="24"/>
        </w:rPr>
        <w:t>срок следующей явки беременной на прием в женскую консультацию;</w:t>
      </w:r>
    </w:p>
    <w:p w14:paraId="584BAB69" w14:textId="77777777" w:rsidR="00EB7B87" w:rsidRPr="00430EE1" w:rsidRDefault="00EB7B87" w:rsidP="005E2F56">
      <w:pPr>
        <w:numPr>
          <w:ilvl w:val="0"/>
          <w:numId w:val="27"/>
        </w:numPr>
        <w:spacing w:after="0"/>
        <w:rPr>
          <w:bCs/>
          <w:color w:val="000000"/>
          <w:szCs w:val="24"/>
        </w:rPr>
      </w:pPr>
      <w:r w:rsidRPr="00430EE1">
        <w:rPr>
          <w:bCs/>
          <w:color w:val="000000"/>
          <w:szCs w:val="24"/>
        </w:rPr>
        <w:t>в случае неявки беременной женщины в установленный срок организует активное приглашение на прием в женскую консультацию и информирует телефонограммой территориальный Центр СПИД о нарушении режима диспансерного наблюдения по беременности.</w:t>
      </w:r>
    </w:p>
    <w:p w14:paraId="69FBBEB9" w14:textId="7830F4A5" w:rsidR="00EB7B87" w:rsidRPr="009E7D1F" w:rsidRDefault="00EB7B87" w:rsidP="009E7D1F">
      <w:pPr>
        <w:pStyle w:val="16"/>
      </w:pPr>
      <w:r w:rsidRPr="00430EE1">
        <w:t>Женщине</w:t>
      </w:r>
      <w:r w:rsidRPr="009E7D1F">
        <w:t xml:space="preserve"> с выявленной ВИЧ-инфекцией необходимо заполнить бланк «Информирования о выявлении ВИЧ-инфекции» (Приложение </w:t>
      </w:r>
      <w:r w:rsidR="00C765DC">
        <w:t>А3.</w:t>
      </w:r>
      <w:r w:rsidRPr="00430EE1">
        <w:t>2</w:t>
      </w:r>
      <w:r w:rsidRPr="009E7D1F">
        <w:t>).</w:t>
      </w:r>
    </w:p>
    <w:p w14:paraId="79D0A867" w14:textId="3030F231" w:rsidR="00EB7B87" w:rsidRPr="009E7D1F" w:rsidRDefault="00EB7B87" w:rsidP="009E7D1F">
      <w:pPr>
        <w:pStyle w:val="16"/>
      </w:pPr>
      <w:r w:rsidRPr="009E7D1F">
        <w:t xml:space="preserve">Направление в территориальный Центр СПИД осуществляется при получении первого положительного результата </w:t>
      </w:r>
      <w:r w:rsidR="009E7D1F" w:rsidRPr="00C5297F">
        <w:t>исследовани</w:t>
      </w:r>
      <w:r w:rsidR="009E7D1F">
        <w:t>я</w:t>
      </w:r>
      <w:r w:rsidR="009E7D1F" w:rsidRPr="00C5297F">
        <w:t xml:space="preserve"> уровня антител классов М, G (</w:t>
      </w:r>
      <w:proofErr w:type="spellStart"/>
      <w:r w:rsidR="009E7D1F" w:rsidRPr="00C5297F">
        <w:t>IgM</w:t>
      </w:r>
      <w:proofErr w:type="spellEnd"/>
      <w:r w:rsidR="009E7D1F" w:rsidRPr="00C5297F">
        <w:t xml:space="preserve">, </w:t>
      </w:r>
      <w:proofErr w:type="spellStart"/>
      <w:r w:rsidR="009E7D1F" w:rsidRPr="00C5297F">
        <w:t>IgG</w:t>
      </w:r>
      <w:proofErr w:type="spellEnd"/>
      <w:r w:rsidR="009E7D1F" w:rsidRPr="00C5297F">
        <w:t>) к вирусу иммунодефицита человека ВИЧ-1/2 и антигена р24 (</w:t>
      </w:r>
      <w:proofErr w:type="spellStart"/>
      <w:r w:rsidR="009E7D1F" w:rsidRPr="00C5297F">
        <w:t>Human</w:t>
      </w:r>
      <w:proofErr w:type="spellEnd"/>
      <w:r w:rsidR="009E7D1F" w:rsidRPr="00C5297F">
        <w:t xml:space="preserve"> </w:t>
      </w:r>
      <w:proofErr w:type="spellStart"/>
      <w:r w:rsidR="009E7D1F" w:rsidRPr="00C5297F">
        <w:t>immunodeficiency</w:t>
      </w:r>
      <w:proofErr w:type="spellEnd"/>
      <w:r w:rsidR="009E7D1F" w:rsidRPr="00C5297F">
        <w:t xml:space="preserve"> </w:t>
      </w:r>
      <w:proofErr w:type="spellStart"/>
      <w:r w:rsidR="009E7D1F" w:rsidRPr="00C5297F">
        <w:t>virus</w:t>
      </w:r>
      <w:proofErr w:type="spellEnd"/>
      <w:r w:rsidR="009E7D1F" w:rsidRPr="00C5297F">
        <w:t xml:space="preserve"> HIV 1/2 + Agp24) в крови</w:t>
      </w:r>
      <w:r w:rsidRPr="009E7D1F">
        <w:t xml:space="preserve">, повторных и уточняющих обследований в условиях женской консультации не проводится. При этом женщине разъясняется необходимость проведения комплекса дополнительных лабораторных исследований для уточнения ВИЧ-статуса. </w:t>
      </w:r>
    </w:p>
    <w:p w14:paraId="54D97885" w14:textId="7F8BC555" w:rsidR="00EB7B87" w:rsidRPr="00430EE1" w:rsidRDefault="00EB7B87" w:rsidP="00EB7B87">
      <w:pPr>
        <w:autoSpaceDE w:val="0"/>
        <w:autoSpaceDN w:val="0"/>
        <w:adjustRightInd w:val="0"/>
        <w:spacing w:after="0"/>
        <w:ind w:left="0" w:firstLine="360"/>
        <w:rPr>
          <w:bCs/>
          <w:color w:val="000000"/>
          <w:szCs w:val="24"/>
        </w:rPr>
      </w:pPr>
      <w:r w:rsidRPr="00430EE1">
        <w:rPr>
          <w:color w:val="000000"/>
          <w:shd w:val="clear" w:color="auto" w:fill="FFFFFF"/>
        </w:rPr>
        <w:t xml:space="preserve">Информация, полученная медицинскими работниками о положительном результате тестирования на ВИЧ-инфекцию беременной, роженицы, родильницы, проведении ППМР, совместном наблюдении женщины со специалистами Центра профилактики и борьбы со СПИД субъекта Российской Федерации, перинатальном контакте по ВИЧ-инфекции у новорожденного, не подлежит разглашению, за исключением случаев, предусмотренных действующим законодательством </w:t>
      </w:r>
      <w:r w:rsidR="009B5D7C" w:rsidRPr="00430EE1">
        <w:rPr>
          <w:color w:val="000000"/>
        </w:rPr>
        <w:fldChar w:fldCharType="begin" w:fldLock="1"/>
      </w:r>
      <w:r w:rsidR="009B5D7C" w:rsidRPr="00430EE1">
        <w:rPr>
          <w:color w:val="000000"/>
        </w:rPr>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[23,24]","plainTextFormattedCitation":"[23,24]","previouslyFormattedCitation":"[23,24]"},"properties":{"noteIndex":0},"schema":"https://github.com/citation-style-language/schema/raw/master/csl-citation.json"}</w:instrText>
      </w:r>
      <w:r w:rsidR="009B5D7C" w:rsidRPr="00430EE1">
        <w:rPr>
          <w:color w:val="000000"/>
        </w:rPr>
        <w:fldChar w:fldCharType="separate"/>
      </w:r>
      <w:r w:rsidR="009B5D7C" w:rsidRPr="00430EE1">
        <w:rPr>
          <w:noProof/>
          <w:color w:val="000000"/>
        </w:rPr>
        <w:t>[23,24]</w:t>
      </w:r>
      <w:r w:rsidR="009B5D7C" w:rsidRPr="00430EE1">
        <w:rPr>
          <w:color w:val="000000"/>
        </w:rPr>
        <w:fldChar w:fldCharType="end"/>
      </w:r>
      <w:r w:rsidR="009B5D7C" w:rsidRPr="00430EE1">
        <w:rPr>
          <w:color w:val="000000"/>
          <w:shd w:val="clear" w:color="auto" w:fill="FFFFFF"/>
        </w:rPr>
        <w:t>.</w:t>
      </w:r>
    </w:p>
    <w:p w14:paraId="35F15EF5" w14:textId="7266FB4D" w:rsidR="00EB7B87" w:rsidRPr="00430EE1" w:rsidRDefault="00EB7B87" w:rsidP="00EB7B87">
      <w:pPr>
        <w:spacing w:after="0"/>
        <w:ind w:left="0" w:firstLine="360"/>
        <w:rPr>
          <w:color w:val="000000"/>
          <w:szCs w:val="24"/>
        </w:rPr>
      </w:pPr>
      <w:r w:rsidRPr="00430EE1">
        <w:rPr>
          <w:color w:val="000000"/>
        </w:rPr>
        <w:t xml:space="preserve">Дальнейшее наблюдение беременной с установленным диагнозом ВИЧ-инфекции осуществляется совместно врачом-инфекционистом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 При невозможности направления (наблюдения) беременной женщины в Центр профилактики и борьбы со СПИД субъекта Российской </w:t>
      </w:r>
      <w:r w:rsidRPr="00430EE1">
        <w:rPr>
          <w:color w:val="000000"/>
        </w:rPr>
        <w:lastRenderedPageBreak/>
        <w:t xml:space="preserve">Федерации наблюдение осуществляет врач-акушер-гинеколог по месту жительства при методическом и консультативном сопровождении врача-инфекциониста Центра профилактики и борьбы со СПИД </w:t>
      </w:r>
      <w:r w:rsidR="009B5D7C" w:rsidRPr="00430EE1">
        <w:rPr>
          <w:color w:val="000000"/>
        </w:rPr>
        <w:fldChar w:fldCharType="begin" w:fldLock="1"/>
      </w:r>
      <w:r w:rsidR="009B5D7C" w:rsidRPr="00430EE1">
        <w:rPr>
          <w:color w:val="000000"/>
        </w:rPr>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[23,24]","plainTextFormattedCitation":"[23,24]","previouslyFormattedCitation":"[23,24]"},"properties":{"noteIndex":0},"schema":"https://github.com/citation-style-language/schema/raw/master/csl-citation.json"}</w:instrText>
      </w:r>
      <w:r w:rsidR="009B5D7C" w:rsidRPr="00430EE1">
        <w:rPr>
          <w:color w:val="000000"/>
        </w:rPr>
        <w:fldChar w:fldCharType="separate"/>
      </w:r>
      <w:r w:rsidR="009B5D7C" w:rsidRPr="00430EE1">
        <w:rPr>
          <w:noProof/>
          <w:color w:val="000000"/>
        </w:rPr>
        <w:t>[23,24]</w:t>
      </w:r>
      <w:r w:rsidR="009B5D7C" w:rsidRPr="00430EE1">
        <w:rPr>
          <w:color w:val="000000"/>
        </w:rPr>
        <w:fldChar w:fldCharType="end"/>
      </w:r>
      <w:r w:rsidRPr="00430EE1">
        <w:rPr>
          <w:color w:val="000000"/>
        </w:rPr>
        <w:t xml:space="preserve">. </w:t>
      </w:r>
    </w:p>
    <w:p w14:paraId="07D4B247" w14:textId="5A4EDCD5" w:rsidR="00EB7B87" w:rsidRPr="009E7D1F" w:rsidRDefault="00EB7B87" w:rsidP="009E7D1F">
      <w:pPr>
        <w:pStyle w:val="a"/>
      </w:pPr>
      <w:r w:rsidRPr="009E7D1F">
        <w:rPr>
          <w:b/>
        </w:rPr>
        <w:t xml:space="preserve">Рекомендуется </w:t>
      </w:r>
      <w:r w:rsidRPr="009E7D1F">
        <w:t xml:space="preserve">обследование </w:t>
      </w:r>
      <w:r w:rsidR="00430EE1" w:rsidRPr="00430EE1">
        <w:t xml:space="preserve">на ВИЧ </w:t>
      </w:r>
      <w:r w:rsidRPr="009E7D1F">
        <w:t xml:space="preserve">половых партнёров ВИЧ-инфицированной беременной с представлением результатов в женскую консультацию. Обследование партнеров проводится при постановке беременной на диспансерный учет, или в любое время до родов </w:t>
      </w:r>
      <w:r w:rsidR="009B5D7C" w:rsidRPr="00430EE1">
        <w:fldChar w:fldCharType="begin" w:fldLock="1"/>
      </w:r>
      <w:r w:rsidR="00656FC1" w:rsidRPr="00430EE1">
        <w:instrText>ADDIN CSL_CITATION {"citationItems":[{"id":"ITEM-1","itemData":{"id":"ITEM-1","issued":{"date-parts":[["0"]]},"title":"Rosenberg N. E. et al. Recruiting male partners for couple HIV testing and counselling in Malawi's option B+ programme: an unblinded randomised controlled trial //The lancet HIV. – 2015. – Т. 2. – №. 11. – С. e483-e491.","type":"article-journal"},"uris":["http://www.mendeley.com/documents/?uuid=2ebdda94-4f05-459b-8bb7-b16c7753aac8"]}],"mendeley":{"formattedCitation":"[27]","plainTextFormattedCitation":"[27]","previouslyFormattedCitation":"[27]"},"properties":{"noteIndex":0},"schema":"https://github.com/citation-style-language/schema/raw/master/csl-citation.json"}</w:instrText>
      </w:r>
      <w:r w:rsidR="009B5D7C" w:rsidRPr="00430EE1">
        <w:fldChar w:fldCharType="separate"/>
      </w:r>
      <w:r w:rsidR="009B5D7C" w:rsidRPr="00430EE1">
        <w:rPr>
          <w:noProof/>
        </w:rPr>
        <w:t>[27]</w:t>
      </w:r>
      <w:r w:rsidR="009B5D7C" w:rsidRPr="00430EE1">
        <w:fldChar w:fldCharType="end"/>
      </w:r>
      <w:r w:rsidR="009B5D7C" w:rsidRPr="00430EE1">
        <w:t xml:space="preserve"> (2С)</w:t>
      </w:r>
      <w:r w:rsidRPr="00430EE1">
        <w:t>.</w:t>
      </w:r>
      <w:r w:rsidRPr="009E7D1F">
        <w:t xml:space="preserve"> </w:t>
      </w:r>
    </w:p>
    <w:p w14:paraId="05C7F609" w14:textId="13508381" w:rsidR="00EB7B87" w:rsidRPr="00BC6526" w:rsidRDefault="00EB7B87" w:rsidP="009E7D1F">
      <w:pPr>
        <w:pStyle w:val="16"/>
        <w:rPr>
          <w:i/>
          <w:iCs/>
        </w:rPr>
      </w:pPr>
      <w:r w:rsidRPr="00BC6526">
        <w:rPr>
          <w:i/>
          <w:iCs/>
        </w:rPr>
        <w:t xml:space="preserve">Комментарии: при получении положительного результата исследования партнера, необходимо организовать его направление в территориальный центр профилактики и борьбы со СПИДом, одновременно, в территориальный центр профилактики и борьбы со СПИДом подается форма 058/у «Экстренное извещение об инфекционном заболевании, пищевом, остром профессиональном отравлении, необычной реакции на прививку» (с пометкой  – партнёр беременной), не позднее 12 ч от момента выявления </w:t>
      </w:r>
      <w:r w:rsidR="009B5D7C" w:rsidRPr="00BC6526">
        <w:rPr>
          <w:i/>
          <w:iCs/>
        </w:rPr>
        <w:fldChar w:fldCharType="begin" w:fldLock="1"/>
      </w:r>
      <w:r w:rsidR="009B5D7C" w:rsidRPr="00BC6526">
        <w:rPr>
          <w:i/>
          <w:iCs/>
        </w:rPr>
        <w:instrText>ADDIN CSL_CITATION {"citationItems":[{"id":"ITEM-1","itemData":{"id":"ITEM-1","issued":{"date-parts":[["0"]]},"title":"Постановление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технологий)\"","type":"article-journal"},"uris":["http://www.mendeley.com/documents/?uuid=57b79bd4-230e-46da-a9f2-9708b75c7deb"]},{"id":"ITEM-3","itemData":{"id":"ITEM-3","issued":{"date-parts":[["0"]]},"title":"Приказ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24]","plainTextFormattedCitation":"[22–24]","previouslyFormattedCitation":"[22–24]"},"properties":{"noteIndex":0},"schema":"https://github.com/citation-style-language/schema/raw/master/csl-citation.json"}</w:instrText>
      </w:r>
      <w:r w:rsidR="009B5D7C" w:rsidRPr="00BC6526">
        <w:rPr>
          <w:i/>
          <w:iCs/>
        </w:rPr>
        <w:fldChar w:fldCharType="separate"/>
      </w:r>
      <w:r w:rsidR="009B5D7C" w:rsidRPr="00BC6526">
        <w:rPr>
          <w:i/>
          <w:iCs/>
          <w:noProof/>
        </w:rPr>
        <w:t>[22–24]</w:t>
      </w:r>
      <w:r w:rsidR="009B5D7C" w:rsidRPr="00BC6526">
        <w:rPr>
          <w:i/>
          <w:iCs/>
        </w:rPr>
        <w:fldChar w:fldCharType="end"/>
      </w:r>
      <w:r w:rsidRPr="00BC6526">
        <w:rPr>
          <w:i/>
          <w:iCs/>
        </w:rPr>
        <w:t xml:space="preserve">. </w:t>
      </w:r>
    </w:p>
    <w:p w14:paraId="63365923" w14:textId="7894C4B0" w:rsidR="00257EE0" w:rsidRPr="00430EE1" w:rsidRDefault="00FE1704" w:rsidP="00276FB4">
      <w:pPr>
        <w:pStyle w:val="3"/>
      </w:pPr>
      <w:bookmarkStart w:id="58" w:name="_Toc70451706"/>
      <w:bookmarkStart w:id="59" w:name="_Toc511210669"/>
      <w:bookmarkEnd w:id="52"/>
      <w:r>
        <w:t>2.</w:t>
      </w:r>
      <w:r w:rsidR="00225EA7" w:rsidRPr="00430EE1">
        <w:t>3</w:t>
      </w:r>
      <w:r w:rsidR="00FE62C3" w:rsidRPr="00430EE1">
        <w:t>.</w:t>
      </w:r>
      <w:r w:rsidR="00A564A9" w:rsidRPr="00430EE1">
        <w:t>2. </w:t>
      </w:r>
      <w:r w:rsidR="00257EE0" w:rsidRPr="00430EE1">
        <w:t>Диагностика ВИЧ-инфекции в родильном отделении</w:t>
      </w:r>
      <w:bookmarkEnd w:id="58"/>
    </w:p>
    <w:p w14:paraId="37067173" w14:textId="0C3800A8" w:rsidR="00257EE0" w:rsidRPr="009E7D1F" w:rsidRDefault="005A2E09" w:rsidP="009E7D1F">
      <w:pPr>
        <w:pStyle w:val="a"/>
      </w:pPr>
      <w:r w:rsidRPr="00621B40">
        <w:t xml:space="preserve">Показанием к исследованию </w:t>
      </w:r>
      <w:r w:rsidRPr="00C5297F">
        <w:t xml:space="preserve">уровня антител </w:t>
      </w:r>
      <w:r w:rsidR="009E7D1F" w:rsidRPr="00C5297F">
        <w:t>классов М, G (</w:t>
      </w:r>
      <w:proofErr w:type="spellStart"/>
      <w:r w:rsidR="009E7D1F" w:rsidRPr="00C5297F">
        <w:t>IgM</w:t>
      </w:r>
      <w:proofErr w:type="spellEnd"/>
      <w:r w:rsidR="009E7D1F" w:rsidRPr="00C5297F">
        <w:t xml:space="preserve">, </w:t>
      </w:r>
      <w:proofErr w:type="spellStart"/>
      <w:r w:rsidR="009E7D1F" w:rsidRPr="00C5297F">
        <w:t>IgG</w:t>
      </w:r>
      <w:proofErr w:type="spellEnd"/>
      <w:r w:rsidR="009E7D1F" w:rsidRPr="00C5297F">
        <w:t>) к вирусу иммунодефицита человека ВИЧ-1/2 и антигена р24 (</w:t>
      </w:r>
      <w:proofErr w:type="spellStart"/>
      <w:r w:rsidR="009E7D1F" w:rsidRPr="00C5297F">
        <w:t>Human</w:t>
      </w:r>
      <w:proofErr w:type="spellEnd"/>
      <w:r w:rsidR="009E7D1F" w:rsidRPr="00C5297F">
        <w:t xml:space="preserve"> </w:t>
      </w:r>
      <w:proofErr w:type="spellStart"/>
      <w:r w:rsidR="009E7D1F" w:rsidRPr="00C5297F">
        <w:t>immunodeficiency</w:t>
      </w:r>
      <w:proofErr w:type="spellEnd"/>
      <w:r w:rsidR="009E7D1F" w:rsidRPr="00C5297F">
        <w:t xml:space="preserve"> </w:t>
      </w:r>
      <w:proofErr w:type="spellStart"/>
      <w:r w:rsidR="009E7D1F" w:rsidRPr="00C5297F">
        <w:t>virus</w:t>
      </w:r>
      <w:proofErr w:type="spellEnd"/>
      <w:r w:rsidR="009E7D1F" w:rsidRPr="00C5297F">
        <w:t xml:space="preserve"> HIV 1/2 + Agp24) в крови</w:t>
      </w:r>
      <w:r w:rsidR="00621B40">
        <w:t xml:space="preserve"> </w:t>
      </w:r>
      <w:r w:rsidR="009E7D1F">
        <w:t xml:space="preserve">у </w:t>
      </w:r>
      <w:r w:rsidR="00257EE0" w:rsidRPr="00430EE1">
        <w:t xml:space="preserve"> беременной в родильном отделении является </w:t>
      </w:r>
      <w:r w:rsidR="00656FC1" w:rsidRPr="00430EE1">
        <w:fldChar w:fldCharType="begin" w:fldLock="1"/>
      </w:r>
      <w:r w:rsidR="00FD24FA" w:rsidRPr="00430EE1">
        <w:instrText>ADDIN CSL_CITATION {"citationItems":[{"id":"ITEM-1","itemData":{"id":"ITEM-1","issued":{"date-parts":[["0"]]},"title":"Drake A. L. et al. Incident HIV during pregnancy and postpartum and risk of mother-to-child HIV transmission: a systematic review and meta-analysis //PLoS Med. – 2014. – Т. 11. – №. 2. – С. e1001608","type":"article-journal"},"uris":["http://www.mendeley.com/documents/?uuid=13716b03-4ff4-4185-bfdb-9f3fa4dff071"]},{"id":"ITEM-2","itemData":{"id":"ITEM-2","issued":{"date-parts":[["0"]]},"title":"Smallwood M. et al. Evaluation of a rapid point of care test for detecting acute and established HIV infection, and examining the role of study quality on diagnostic accuracy: a Bayesian meta-analysis //PloS one. – 2016. – Т. 11. – №. 2. – С. e0149592.","type":"article-journal"},"uris":["http://www.mendeley.com/documents/?uuid=b00ad4dc-dbd3-452f-b7a3-58a04ac461f3"]},{"id":"ITEM-3","itemData":{"id":"ITEM-3","issued":{"date-parts":[["0"]]},"title":"Yoo S. J. et al. Meta-analysis for the pooled sensitivity and specificity of anti-human immunodeficiency virus Ab rapid tests //The Korean Journal of Laboratory Medicine. – 2009. – Т. 29. – №. 4. – С. 345-352","type":"article-journal"},"uris":["http://www.mendeley.com/documents/?uuid=15566c78-a7fa-4255-a938-f7c9263a256a"]}],"mendeley":{"formattedCitation":"[25,26,28]","plainTextFormattedCitation":"[25,26,28]","previouslyFormattedCitation":"[25,26,28]"},"properties":{"noteIndex":0},"schema":"https://github.com/citation-style-language/schema/raw/master/csl-citation.json"}</w:instrText>
      </w:r>
      <w:r w:rsidR="00656FC1" w:rsidRPr="00430EE1">
        <w:fldChar w:fldCharType="separate"/>
      </w:r>
      <w:r w:rsidR="00656FC1" w:rsidRPr="00430EE1">
        <w:rPr>
          <w:noProof/>
        </w:rPr>
        <w:t>[25,26,28]</w:t>
      </w:r>
      <w:r w:rsidR="00656FC1" w:rsidRPr="00430EE1">
        <w:fldChar w:fldCharType="end"/>
      </w:r>
      <w:r w:rsidR="00656FC1" w:rsidRPr="00430EE1">
        <w:t xml:space="preserve"> </w:t>
      </w:r>
      <w:r w:rsidR="00133CBF" w:rsidRPr="00430EE1">
        <w:t>(</w:t>
      </w:r>
      <w:r w:rsidR="00656FC1" w:rsidRPr="00430EE1">
        <w:t>2</w:t>
      </w:r>
      <w:r w:rsidR="00133CBF" w:rsidRPr="00430EE1">
        <w:t>А</w:t>
      </w:r>
      <w:r w:rsidR="00257EE0" w:rsidRPr="00430EE1">
        <w:t>):</w:t>
      </w:r>
      <w:r w:rsidR="00257EE0" w:rsidRPr="009E7D1F">
        <w:t xml:space="preserve"> </w:t>
      </w:r>
    </w:p>
    <w:p w14:paraId="0D3B2B89" w14:textId="77777777" w:rsidR="00BC468B" w:rsidRPr="00430EE1" w:rsidRDefault="00257EE0" w:rsidP="00F977FC">
      <w:pPr>
        <w:numPr>
          <w:ilvl w:val="0"/>
          <w:numId w:val="7"/>
        </w:numPr>
        <w:spacing w:after="0"/>
        <w:rPr>
          <w:color w:val="000000"/>
          <w:szCs w:val="24"/>
        </w:rPr>
      </w:pPr>
      <w:r w:rsidRPr="00430EE1">
        <w:rPr>
          <w:color w:val="000000"/>
          <w:szCs w:val="24"/>
        </w:rPr>
        <w:t xml:space="preserve">отсутствие обменной карты; </w:t>
      </w:r>
    </w:p>
    <w:p w14:paraId="3201E9AF" w14:textId="77777777" w:rsidR="00BC468B" w:rsidRPr="00430EE1" w:rsidRDefault="00257EE0" w:rsidP="00F977FC">
      <w:pPr>
        <w:numPr>
          <w:ilvl w:val="0"/>
          <w:numId w:val="7"/>
        </w:numPr>
        <w:spacing w:after="0"/>
        <w:rPr>
          <w:color w:val="000000"/>
          <w:szCs w:val="24"/>
        </w:rPr>
      </w:pPr>
      <w:r w:rsidRPr="00430EE1">
        <w:rPr>
          <w:color w:val="000000"/>
          <w:szCs w:val="24"/>
        </w:rPr>
        <w:t xml:space="preserve">отсутствие в обменной карте результатов обследования на ВИЧ-инфекцию; </w:t>
      </w:r>
    </w:p>
    <w:p w14:paraId="0E6E99EC" w14:textId="77777777" w:rsidR="00BC468B" w:rsidRPr="00430EE1" w:rsidRDefault="00257EE0" w:rsidP="00F977FC">
      <w:pPr>
        <w:numPr>
          <w:ilvl w:val="0"/>
          <w:numId w:val="7"/>
        </w:numPr>
        <w:spacing w:after="0"/>
        <w:rPr>
          <w:color w:val="000000"/>
          <w:szCs w:val="24"/>
        </w:rPr>
      </w:pPr>
      <w:r w:rsidRPr="00430EE1">
        <w:rPr>
          <w:color w:val="000000"/>
          <w:szCs w:val="24"/>
        </w:rPr>
        <w:t xml:space="preserve">отсутствие в обменной карте печати медицинского учреждения; </w:t>
      </w:r>
    </w:p>
    <w:p w14:paraId="4413A0D1" w14:textId="77777777" w:rsidR="00BC468B" w:rsidRPr="00430EE1" w:rsidRDefault="00257EE0" w:rsidP="00F977FC">
      <w:pPr>
        <w:numPr>
          <w:ilvl w:val="0"/>
          <w:numId w:val="7"/>
        </w:numPr>
        <w:spacing w:after="0"/>
        <w:rPr>
          <w:color w:val="000000"/>
          <w:szCs w:val="24"/>
        </w:rPr>
      </w:pPr>
      <w:r w:rsidRPr="00430EE1">
        <w:rPr>
          <w:color w:val="000000"/>
          <w:szCs w:val="24"/>
        </w:rPr>
        <w:t xml:space="preserve">предъявление обменной карты неустановленного образца; </w:t>
      </w:r>
    </w:p>
    <w:p w14:paraId="400D409A" w14:textId="77777777" w:rsidR="005F704C" w:rsidRPr="00430EE1" w:rsidRDefault="005F704C" w:rsidP="00F977FC">
      <w:pPr>
        <w:numPr>
          <w:ilvl w:val="0"/>
          <w:numId w:val="7"/>
        </w:numPr>
        <w:spacing w:after="0"/>
        <w:rPr>
          <w:color w:val="000000"/>
          <w:szCs w:val="24"/>
        </w:rPr>
      </w:pPr>
      <w:r w:rsidRPr="00430EE1">
        <w:rPr>
          <w:color w:val="000000"/>
          <w:szCs w:val="24"/>
        </w:rPr>
        <w:t>неразборчивое заполнение в обменной карте результатов обследования на ВИЧ-инфекцию;</w:t>
      </w:r>
    </w:p>
    <w:p w14:paraId="57742325" w14:textId="77777777" w:rsidR="00BC468B" w:rsidRPr="00430EE1" w:rsidRDefault="00257EE0" w:rsidP="00F977FC">
      <w:pPr>
        <w:numPr>
          <w:ilvl w:val="0"/>
          <w:numId w:val="7"/>
        </w:numPr>
        <w:spacing w:after="0"/>
        <w:rPr>
          <w:color w:val="000000"/>
          <w:szCs w:val="24"/>
        </w:rPr>
      </w:pPr>
      <w:r w:rsidRPr="00430EE1">
        <w:rPr>
          <w:color w:val="000000"/>
          <w:szCs w:val="24"/>
        </w:rPr>
        <w:t xml:space="preserve">отсутствие в обменной карте результатов обследования на ВИЧ-инфекцию в третьем триместре беременности; </w:t>
      </w:r>
    </w:p>
    <w:p w14:paraId="1D751C0F" w14:textId="77777777" w:rsidR="005F704C" w:rsidRPr="00430EE1" w:rsidRDefault="005F704C" w:rsidP="00F977FC">
      <w:pPr>
        <w:numPr>
          <w:ilvl w:val="0"/>
          <w:numId w:val="7"/>
        </w:numPr>
        <w:spacing w:after="0"/>
        <w:rPr>
          <w:color w:val="000000"/>
          <w:szCs w:val="24"/>
        </w:rPr>
      </w:pPr>
      <w:r w:rsidRPr="00430EE1">
        <w:rPr>
          <w:color w:val="000000"/>
          <w:szCs w:val="24"/>
        </w:rPr>
        <w:t>при отрицательном результате обследования на ВИЧ-инфекцию: отсутствие информации о дате проведения и номере исследования;</w:t>
      </w:r>
    </w:p>
    <w:p w14:paraId="30C22838" w14:textId="468BE9D9" w:rsidR="00257EE0" w:rsidRPr="00430EE1" w:rsidRDefault="005F704C" w:rsidP="00F977FC">
      <w:pPr>
        <w:numPr>
          <w:ilvl w:val="0"/>
          <w:numId w:val="7"/>
        </w:numPr>
        <w:spacing w:after="0"/>
        <w:rPr>
          <w:color w:val="000000"/>
          <w:szCs w:val="24"/>
        </w:rPr>
      </w:pPr>
      <w:r w:rsidRPr="00430EE1">
        <w:rPr>
          <w:color w:val="000000"/>
          <w:szCs w:val="24"/>
        </w:rPr>
        <w:t xml:space="preserve">при отрицательном результате обследования на ВИЧ - </w:t>
      </w:r>
      <w:r w:rsidR="00257EE0" w:rsidRPr="00430EE1">
        <w:rPr>
          <w:color w:val="000000"/>
          <w:szCs w:val="24"/>
        </w:rPr>
        <w:t xml:space="preserve">наличие данных эпидемиологического анамнеза: </w:t>
      </w:r>
      <w:r w:rsidR="00257EE0" w:rsidRPr="00621B40">
        <w:rPr>
          <w:szCs w:val="24"/>
        </w:rPr>
        <w:t xml:space="preserve">употребление </w:t>
      </w:r>
      <w:r w:rsidR="00F374DA" w:rsidRPr="00621B40">
        <w:rPr>
          <w:szCs w:val="24"/>
        </w:rPr>
        <w:t>ПАВ</w:t>
      </w:r>
      <w:r w:rsidR="00257EE0" w:rsidRPr="00621B40">
        <w:rPr>
          <w:szCs w:val="24"/>
        </w:rPr>
        <w:t xml:space="preserve"> женщиной; незащищенные половые контакты с партнером – потребителем </w:t>
      </w:r>
      <w:r w:rsidR="00F374DA" w:rsidRPr="00621B40">
        <w:rPr>
          <w:szCs w:val="24"/>
        </w:rPr>
        <w:t>парентеральных ПАВ</w:t>
      </w:r>
      <w:r w:rsidR="00257EE0" w:rsidRPr="00430EE1">
        <w:rPr>
          <w:color w:val="000000"/>
          <w:szCs w:val="24"/>
        </w:rPr>
        <w:t>; незащищенные половые контакты с ВИЧ</w:t>
      </w:r>
      <w:r w:rsidR="006D3F78" w:rsidRPr="00430EE1">
        <w:rPr>
          <w:color w:val="000000"/>
          <w:szCs w:val="24"/>
        </w:rPr>
        <w:t>-</w:t>
      </w:r>
      <w:r w:rsidR="00257EE0" w:rsidRPr="00430EE1">
        <w:rPr>
          <w:color w:val="000000"/>
          <w:szCs w:val="24"/>
        </w:rPr>
        <w:t xml:space="preserve">инфицированным партнёром. </w:t>
      </w:r>
    </w:p>
    <w:p w14:paraId="238DABBC" w14:textId="25B5ADED" w:rsidR="00700A82" w:rsidRPr="00BC6526" w:rsidRDefault="00656FC1" w:rsidP="00656FC1">
      <w:pPr>
        <w:pStyle w:val="16"/>
        <w:rPr>
          <w:i/>
          <w:iCs/>
        </w:rPr>
      </w:pPr>
      <w:r w:rsidRPr="00BC6526">
        <w:rPr>
          <w:i/>
          <w:iCs/>
        </w:rPr>
        <w:t xml:space="preserve">Комментарии: </w:t>
      </w:r>
      <w:r w:rsidR="00700A82" w:rsidRPr="00BC6526">
        <w:rPr>
          <w:i/>
          <w:iCs/>
        </w:rPr>
        <w:t>В наиболее пораженных субъектах (пор</w:t>
      </w:r>
      <w:r w:rsidR="006D3F78" w:rsidRPr="00BC6526">
        <w:rPr>
          <w:i/>
          <w:iCs/>
        </w:rPr>
        <w:t>а</w:t>
      </w:r>
      <w:r w:rsidR="00700A82" w:rsidRPr="00BC6526">
        <w:rPr>
          <w:i/>
          <w:iCs/>
        </w:rPr>
        <w:t xml:space="preserve">женность более 1%) </w:t>
      </w:r>
      <w:proofErr w:type="spellStart"/>
      <w:r w:rsidR="00700A82" w:rsidRPr="00BC6526">
        <w:rPr>
          <w:i/>
          <w:iCs/>
        </w:rPr>
        <w:t>обледование</w:t>
      </w:r>
      <w:proofErr w:type="spellEnd"/>
      <w:r w:rsidR="00700A82" w:rsidRPr="00BC6526">
        <w:rPr>
          <w:i/>
          <w:iCs/>
        </w:rPr>
        <w:t xml:space="preserve"> беременных на антитела к ВИЧ экспресс-методом в родильном отделении </w:t>
      </w:r>
      <w:r w:rsidR="00700A82" w:rsidRPr="00BC6526">
        <w:rPr>
          <w:i/>
          <w:iCs/>
        </w:rPr>
        <w:lastRenderedPageBreak/>
        <w:t xml:space="preserve">можно назначать в 100% случаев не зависимо от результатов  </w:t>
      </w:r>
      <w:r w:rsidR="009E7D1F" w:rsidRPr="00BC6526">
        <w:rPr>
          <w:i/>
          <w:iCs/>
        </w:rPr>
        <w:t>исследования уровня антител классов М, G (</w:t>
      </w:r>
      <w:proofErr w:type="spellStart"/>
      <w:r w:rsidR="009E7D1F" w:rsidRPr="00BC6526">
        <w:rPr>
          <w:i/>
          <w:iCs/>
        </w:rPr>
        <w:t>IgM</w:t>
      </w:r>
      <w:proofErr w:type="spellEnd"/>
      <w:r w:rsidR="009E7D1F" w:rsidRPr="00BC6526">
        <w:rPr>
          <w:i/>
          <w:iCs/>
        </w:rPr>
        <w:t xml:space="preserve">, </w:t>
      </w:r>
      <w:proofErr w:type="spellStart"/>
      <w:r w:rsidR="009E7D1F" w:rsidRPr="00BC6526">
        <w:rPr>
          <w:i/>
          <w:iCs/>
        </w:rPr>
        <w:t>IgG</w:t>
      </w:r>
      <w:proofErr w:type="spellEnd"/>
      <w:r w:rsidR="009E7D1F" w:rsidRPr="00BC6526">
        <w:rPr>
          <w:i/>
          <w:iCs/>
        </w:rPr>
        <w:t>) к вирусу иммунодефицита человека ВИЧ-1/2 и антигена р24 (</w:t>
      </w:r>
      <w:proofErr w:type="spellStart"/>
      <w:r w:rsidR="009E7D1F" w:rsidRPr="00BC6526">
        <w:rPr>
          <w:i/>
          <w:iCs/>
        </w:rPr>
        <w:t>Human</w:t>
      </w:r>
      <w:proofErr w:type="spellEnd"/>
      <w:r w:rsidR="009E7D1F" w:rsidRPr="00BC6526">
        <w:rPr>
          <w:i/>
          <w:iCs/>
        </w:rPr>
        <w:t xml:space="preserve"> </w:t>
      </w:r>
      <w:proofErr w:type="spellStart"/>
      <w:r w:rsidR="009E7D1F" w:rsidRPr="00BC6526">
        <w:rPr>
          <w:i/>
          <w:iCs/>
        </w:rPr>
        <w:t>immunodeficiency</w:t>
      </w:r>
      <w:proofErr w:type="spellEnd"/>
      <w:r w:rsidR="009E7D1F" w:rsidRPr="00BC6526">
        <w:rPr>
          <w:i/>
          <w:iCs/>
        </w:rPr>
        <w:t xml:space="preserve"> </w:t>
      </w:r>
      <w:proofErr w:type="spellStart"/>
      <w:r w:rsidR="009E7D1F" w:rsidRPr="00BC6526">
        <w:rPr>
          <w:i/>
          <w:iCs/>
        </w:rPr>
        <w:t>virus</w:t>
      </w:r>
      <w:proofErr w:type="spellEnd"/>
      <w:r w:rsidR="009E7D1F" w:rsidRPr="00BC6526">
        <w:rPr>
          <w:i/>
          <w:iCs/>
        </w:rPr>
        <w:t xml:space="preserve"> HIV 1/2 + Agp24) в крови</w:t>
      </w:r>
      <w:r w:rsidR="009E7D1F" w:rsidRPr="00BC6526" w:rsidDel="009E7D1F">
        <w:rPr>
          <w:i/>
          <w:iCs/>
        </w:rPr>
        <w:t xml:space="preserve"> </w:t>
      </w:r>
      <w:r w:rsidR="00700A82" w:rsidRPr="00BC6526">
        <w:rPr>
          <w:i/>
          <w:iCs/>
        </w:rPr>
        <w:t>в ходе диспансерного наблюдения</w:t>
      </w:r>
      <w:r w:rsidRPr="00BC6526">
        <w:rPr>
          <w:i/>
          <w:iCs/>
        </w:rPr>
        <w:t xml:space="preserve"> </w:t>
      </w:r>
      <w:r w:rsidRPr="00BC6526">
        <w:rPr>
          <w:i/>
          <w:iCs/>
        </w:rPr>
        <w:fldChar w:fldCharType="begin" w:fldLock="1"/>
      </w:r>
      <w:r w:rsidR="00664EE7" w:rsidRPr="00BC6526">
        <w:rPr>
          <w:i/>
          <w:iCs/>
        </w:rPr>
        <w:instrText>ADDIN CSL_CITATION {"citationItems":[{"id":"ITEM-1","itemData":{"id":"ITEM-1","issued":{"date-parts":[["0"]]},"title":"Yee LM, Miller ES, Statton A, et al. Sustainability of statewide rapid HIV testing in labor and delivery. AIDS Behav. 2018;22(2):538-544. Available at: https://www.ncbi.nlm.nih.gov/pubmed/28986656.","type":"article-journal"},"uris":["http://www.mendeley.com/documents/?uuid=34f3cf60-435d-4603-af18-6acd88709a69"]},{"id":"ITEM-2","itemData":{"id":"ITEM-2","issued":{"date-parts":[["0"]]},"title":"Scott RK, Crochet S, Huang CC. Universal rapid human immunodeficiency virus screening at delivery: a cost-effectiveness analysis. Infect Dis Obstet Gynecol. 2018;2018:6024698. Available at: https://www.ncbi.nlm.nih.gov/pubmed/29731602","type":"article-journal"},"uris":["http://www.mendeley.com/documents/?uuid=a38bc0ee-7078-4def-9fab-8b108b594b6c"]},{"id":"ITEM-3","itemData":{"id":"ITEM-3","issued":{"date-parts":[["0"]]},"title":"Branson BM, Owen SM, Wesolowski LG, et al. Laboratory testing for the diagnosis of HIV infection: updated recommendations. Centers for Disease Control and Prevention. 2014. Available at: https://www.medbox.org/laboratory-testing-for-the-diagnosis-of-hiv-i","type":"article-journal"},"uris":["http://www.mendeley.com/documents/?uuid=7ada52e3-7eb9-46f9-9cb7-2f6431d5e08d"]}],"mendeley":{"formattedCitation":"[38–40]","plainTextFormattedCitation":"[38–40]","previouslyFormattedCitation":"[38–40]"},"properties":{"noteIndex":0},"schema":"https://github.com/citation-style-language/schema/raw/master/csl-citation.json"}</w:instrText>
      </w:r>
      <w:r w:rsidRPr="00BC6526">
        <w:rPr>
          <w:i/>
          <w:iCs/>
        </w:rPr>
        <w:fldChar w:fldCharType="separate"/>
      </w:r>
      <w:r w:rsidR="00664EE7" w:rsidRPr="00BC6526">
        <w:rPr>
          <w:i/>
          <w:iCs/>
          <w:noProof/>
        </w:rPr>
        <w:t>[38–40]</w:t>
      </w:r>
      <w:r w:rsidRPr="00BC6526">
        <w:rPr>
          <w:i/>
          <w:iCs/>
        </w:rPr>
        <w:fldChar w:fldCharType="end"/>
      </w:r>
      <w:r w:rsidR="009E3C1A" w:rsidRPr="00BC6526">
        <w:rPr>
          <w:i/>
          <w:iCs/>
        </w:rPr>
        <w:t>.</w:t>
      </w:r>
    </w:p>
    <w:p w14:paraId="0D021867" w14:textId="785F1CC2" w:rsidR="00257EE0" w:rsidRPr="00430EE1" w:rsidRDefault="00257EE0" w:rsidP="004122E7">
      <w:pPr>
        <w:spacing w:after="0"/>
        <w:ind w:left="0" w:firstLine="360"/>
        <w:rPr>
          <w:color w:val="000000"/>
          <w:shd w:val="clear" w:color="auto" w:fill="FFFFFF"/>
        </w:rPr>
      </w:pPr>
      <w:r w:rsidRPr="00430EE1">
        <w:rPr>
          <w:color w:val="000000"/>
          <w:szCs w:val="24"/>
        </w:rPr>
        <w:t>Экспресс-тестирование на ВИЧ-инфекцию проводится при получении информированного добровольного согласия женщины</w:t>
      </w:r>
      <w:r w:rsidR="004122E7" w:rsidRPr="00430EE1">
        <w:rPr>
          <w:color w:val="000000"/>
          <w:szCs w:val="24"/>
        </w:rPr>
        <w:t>.</w:t>
      </w:r>
      <w:r w:rsidR="00852A13" w:rsidRPr="00430EE1">
        <w:rPr>
          <w:color w:val="000000"/>
          <w:szCs w:val="24"/>
        </w:rPr>
        <w:t xml:space="preserve"> </w:t>
      </w:r>
      <w:r w:rsidR="004122E7" w:rsidRPr="00430EE1">
        <w:rPr>
          <w:color w:val="000000"/>
          <w:shd w:val="clear" w:color="auto" w:fill="FFFFFF"/>
        </w:rPr>
        <w:t xml:space="preserve">Врач-акушер-гинеколог разъясняет необходимость тестирования на </w:t>
      </w:r>
      <w:r w:rsidR="00F82BBE" w:rsidRPr="00430EE1">
        <w:rPr>
          <w:color w:val="000000"/>
          <w:shd w:val="clear" w:color="auto" w:fill="FFFFFF"/>
        </w:rPr>
        <w:t xml:space="preserve">антитела к </w:t>
      </w:r>
      <w:r w:rsidR="004122E7" w:rsidRPr="00430EE1">
        <w:rPr>
          <w:color w:val="000000"/>
          <w:shd w:val="clear" w:color="auto" w:fill="FFFFFF"/>
        </w:rPr>
        <w:t>ВИЧ. При отказе от обследования соответствующая информация отража</w:t>
      </w:r>
      <w:r w:rsidR="009E3C1A" w:rsidRPr="00430EE1">
        <w:rPr>
          <w:color w:val="000000"/>
          <w:shd w:val="clear" w:color="auto" w:fill="FFFFFF"/>
        </w:rPr>
        <w:t>ется в медицинской документации</w:t>
      </w:r>
      <w:r w:rsidR="008E401E" w:rsidRPr="00430EE1">
        <w:rPr>
          <w:color w:val="000000"/>
          <w:shd w:val="clear" w:color="auto" w:fill="FFFFFF"/>
        </w:rPr>
        <w:t xml:space="preserve"> </w:t>
      </w:r>
      <w:r w:rsidR="008E401E" w:rsidRPr="00430EE1">
        <w:rPr>
          <w:color w:val="000000"/>
          <w:shd w:val="clear" w:color="auto" w:fill="FFFFFF"/>
        </w:rPr>
        <w:fldChar w:fldCharType="begin" w:fldLock="1"/>
      </w:r>
      <w:r w:rsidR="00FD24FA" w:rsidRPr="00430EE1">
        <w:rPr>
          <w:color w:val="000000"/>
          <w:shd w:val="clear" w:color="auto" w:fill="FFFFFF"/>
        </w:rPr>
        <w:instrText>ADDIN CSL_CITATION {"citationItems":[{"id":"ITEM-1","itemData":{"id":"ITEM-1","issued":{"date-parts":[["0"]]},"title":"Donovan M, Palumbo P. Diagnosis of HIV: challenges and strategies for HIV prevention and detection among pregnant women and their infants. Clin Perinatol. 2010;37(4):751-763, viii. Available at: http://www.ncbi.nlm.nih.gov/pubmed/21078448","type":"article-journal"},"uris":["http://www.mendeley.com/documents/?uuid=0182eb58-e8ba-41e4-a14e-6caaa2a43f6e"]},{"id":"ITEM-2","itemData":{"id":"ITEM-2","issued":{"date-parts":[["0"]]},"title":"Read JS, Committee on Pediatric AIDS, American Academy of Pediatrics. Diagnosis of HIV-1 infection in children younger than 18 months in the United States. Pediatrics. 2007;120(6):e1547-1562. Available at: http://www.ncbi.nlm.nih.gov/pubmed/18055670","type":"article-journal"},"uris":["http://www.mendeley.com/documents/?uuid=34a5f0ce-2c2b-4767-86cb-1e495dea6e6f"]},{"id":"ITEM-3","itemData":{"id":"ITEM-3","issued":{"date-parts":[["0"]]},"title":"Постановление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[23,24,41,42]","plainTextFormattedCitation":"[23,24,41,42]","previouslyFormattedCitation":"[23,24,41,42]"},"properties":{"noteIndex":0},"schema":"https://github.com/citation-style-language/schema/raw/master/csl-citation.json"}</w:instrText>
      </w:r>
      <w:r w:rsidR="008E401E" w:rsidRPr="00430EE1">
        <w:rPr>
          <w:color w:val="000000"/>
          <w:shd w:val="clear" w:color="auto" w:fill="FFFFFF"/>
        </w:rPr>
        <w:fldChar w:fldCharType="separate"/>
      </w:r>
      <w:r w:rsidR="00664EE7" w:rsidRPr="00430EE1">
        <w:rPr>
          <w:noProof/>
          <w:color w:val="000000"/>
          <w:shd w:val="clear" w:color="auto" w:fill="FFFFFF"/>
        </w:rPr>
        <w:t>[23,24,41,42]</w:t>
      </w:r>
      <w:r w:rsidR="008E401E" w:rsidRPr="00430EE1">
        <w:rPr>
          <w:color w:val="000000"/>
          <w:shd w:val="clear" w:color="auto" w:fill="FFFFFF"/>
        </w:rPr>
        <w:fldChar w:fldCharType="end"/>
      </w:r>
      <w:r w:rsidR="008E401E" w:rsidRPr="00430EE1">
        <w:rPr>
          <w:color w:val="000000"/>
          <w:shd w:val="clear" w:color="auto" w:fill="FFFFFF"/>
        </w:rPr>
        <w:t>.</w:t>
      </w:r>
      <w:r w:rsidRPr="00430EE1">
        <w:rPr>
          <w:color w:val="000000"/>
          <w:szCs w:val="24"/>
        </w:rPr>
        <w:t xml:space="preserve"> </w:t>
      </w:r>
    </w:p>
    <w:p w14:paraId="246ED760" w14:textId="54E7479A" w:rsidR="00257EE0" w:rsidRPr="00430EE1" w:rsidRDefault="00257EE0" w:rsidP="00D43A2E">
      <w:pPr>
        <w:spacing w:after="0"/>
        <w:ind w:left="0" w:firstLine="360"/>
        <w:rPr>
          <w:color w:val="000000"/>
          <w:szCs w:val="24"/>
        </w:rPr>
      </w:pPr>
      <w:r w:rsidRPr="00430EE1">
        <w:rPr>
          <w:color w:val="000000"/>
          <w:szCs w:val="24"/>
        </w:rPr>
        <w:t>Обследование на антитела к ВИЧ с использованием диагностических экспресс-тест-систем проводится в лаборатории или приемном отделении родильного дома медицинскими работниками, прошедшими специальную подготовку в строгом соответствии с инструкцией, прилагаемой к экспресс-тесту</w:t>
      </w:r>
      <w:r w:rsidR="008E401E" w:rsidRPr="00430EE1">
        <w:rPr>
          <w:color w:val="000000"/>
          <w:szCs w:val="24"/>
        </w:rPr>
        <w:t xml:space="preserve"> </w:t>
      </w:r>
      <w:r w:rsidR="008E401E" w:rsidRPr="00430EE1">
        <w:rPr>
          <w:color w:val="000000"/>
          <w:shd w:val="clear" w:color="auto" w:fill="FFFFFF"/>
        </w:rPr>
        <w:fldChar w:fldCharType="begin" w:fldLock="1"/>
      </w:r>
      <w:r w:rsidR="00FD24FA" w:rsidRPr="00430EE1">
        <w:rPr>
          <w:color w:val="000000"/>
          <w:shd w:val="clear" w:color="auto" w:fill="FFFFFF"/>
        </w:rPr>
        <w:instrText>ADDIN CSL_CITATION {"citationItems":[{"id":"ITEM-1","itemData":{"id":"ITEM-1","issued":{"date-parts":[["0"]]},"title":"Donovan M, Palumbo P. Diagnosis of HIV: challenges and strategies for HIV prevention and detection among pregnant women and their infants. Clin Perinatol. 2010;37(4):751-763, viii. Available at: http://www.ncbi.nlm.nih.gov/pubmed/21078448","type":"article-journal"},"uris":["http://www.mendeley.com/documents/?uuid=0182eb58-e8ba-41e4-a14e-6caaa2a43f6e"]},{"id":"ITEM-2","itemData":{"id":"ITEM-2","issued":{"date-parts":[["0"]]},"title":"Read JS, Committee on Pediatric AIDS, American Academy of Pediatrics. Diagnosis of HIV-1 infection in children younger than 18 months in the United States. Pediatrics. 2007;120(6):e1547-1562. Available at: http://www.ncbi.nlm.nih.gov/pubmed/18055670","type":"article-journal"},"uris":["http://www.mendeley.com/documents/?uuid=34a5f0ce-2c2b-4767-86cb-1e495dea6e6f"]},{"id":"ITEM-3","itemData":{"id":"ITEM-3","issued":{"date-parts":[["0"]]},"title":"Постановление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[23,24,41,42]","plainTextFormattedCitation":"[23,24,41,42]","previouslyFormattedCitation":"[23,24,41,42]"},"properties":{"noteIndex":0},"schema":"https://github.com/citation-style-language/schema/raw/master/csl-citation.json"}</w:instrText>
      </w:r>
      <w:r w:rsidR="008E401E" w:rsidRPr="00430EE1">
        <w:rPr>
          <w:color w:val="000000"/>
          <w:shd w:val="clear" w:color="auto" w:fill="FFFFFF"/>
        </w:rPr>
        <w:fldChar w:fldCharType="separate"/>
      </w:r>
      <w:r w:rsidR="00664EE7" w:rsidRPr="00430EE1">
        <w:rPr>
          <w:noProof/>
          <w:color w:val="000000"/>
          <w:shd w:val="clear" w:color="auto" w:fill="FFFFFF"/>
        </w:rPr>
        <w:t>[23,24,41,42]</w:t>
      </w:r>
      <w:r w:rsidR="008E401E" w:rsidRPr="00430EE1">
        <w:rPr>
          <w:color w:val="000000"/>
          <w:shd w:val="clear" w:color="auto" w:fill="FFFFFF"/>
        </w:rPr>
        <w:fldChar w:fldCharType="end"/>
      </w:r>
      <w:r w:rsidRPr="00430EE1">
        <w:rPr>
          <w:color w:val="000000"/>
          <w:szCs w:val="24"/>
        </w:rPr>
        <w:t xml:space="preserve">. </w:t>
      </w:r>
    </w:p>
    <w:p w14:paraId="4B493AF1" w14:textId="1A8A6907" w:rsidR="002D49D3" w:rsidRPr="00430EE1" w:rsidRDefault="002D49D3" w:rsidP="002D49D3">
      <w:pPr>
        <w:pStyle w:val="16"/>
      </w:pPr>
      <w:r w:rsidRPr="00430EE1">
        <w:rPr>
          <w:b/>
        </w:rPr>
        <w:t>Желательно</w:t>
      </w:r>
      <w:r w:rsidRPr="00F27705">
        <w:rPr>
          <w:b/>
        </w:rPr>
        <w:t xml:space="preserve"> </w:t>
      </w:r>
      <w:r w:rsidRPr="00F27705">
        <w:t xml:space="preserve">проведение экспресс-тестирования на ВИЧ до рождения ребёнка для проведения химиопрофилактики ППМР в родах. </w:t>
      </w:r>
      <w:r w:rsidR="00F374DA" w:rsidRPr="00621B40">
        <w:rPr>
          <w:b/>
          <w:bCs/>
          <w:color w:val="auto"/>
        </w:rPr>
        <w:t xml:space="preserve">Рекомендовано </w:t>
      </w:r>
      <w:r w:rsidR="00F374DA" w:rsidRPr="00621B40">
        <w:rPr>
          <w:color w:val="auto"/>
        </w:rPr>
        <w:t xml:space="preserve">женщинам, </w:t>
      </w:r>
      <w:r w:rsidR="00F374DA" w:rsidRPr="001213C6">
        <w:rPr>
          <w:color w:val="auto"/>
        </w:rPr>
        <w:t>не</w:t>
      </w:r>
      <w:r w:rsidR="00F374DA" w:rsidRPr="00F27705">
        <w:t xml:space="preserve"> прошедшим тестирование на ВИЧ до или во время родов, провести исследование в послеродовом периоде</w:t>
      </w:r>
      <w:r w:rsidR="00F374DA" w:rsidRPr="001213C6">
        <w:rPr>
          <w:color w:val="7030A0"/>
        </w:rPr>
        <w:t>.</w:t>
      </w:r>
      <w:r w:rsidRPr="00F27705">
        <w:t xml:space="preserve"> </w:t>
      </w:r>
      <w:r w:rsidR="00F374DA" w:rsidRPr="00F374DA">
        <w:rPr>
          <w:b/>
          <w:bCs/>
        </w:rPr>
        <w:t>Рекомендовано</w:t>
      </w:r>
      <w:r w:rsidR="00F374DA">
        <w:t xml:space="preserve"> при</w:t>
      </w:r>
      <w:r w:rsidRPr="00430EE1">
        <w:t xml:space="preserve"> подозрении на острую ВИЧ-инфекцию у женщины дополнительно проводится </w:t>
      </w:r>
      <w:r w:rsidR="009E7D1F" w:rsidRPr="00C5297F">
        <w:t>количественное определение РНК вируса иммунодефицита человека ВИЧ-1 (</w:t>
      </w:r>
      <w:proofErr w:type="spellStart"/>
      <w:r w:rsidR="009E7D1F" w:rsidRPr="00C5297F">
        <w:t>Human</w:t>
      </w:r>
      <w:proofErr w:type="spellEnd"/>
      <w:r w:rsidR="009E7D1F" w:rsidRPr="00C5297F">
        <w:t xml:space="preserve"> </w:t>
      </w:r>
      <w:proofErr w:type="spellStart"/>
      <w:r w:rsidR="009E7D1F" w:rsidRPr="00C5297F">
        <w:t>immunodeficiency</w:t>
      </w:r>
      <w:proofErr w:type="spellEnd"/>
      <w:r w:rsidR="009E7D1F" w:rsidRPr="00C5297F">
        <w:t xml:space="preserve"> </w:t>
      </w:r>
      <w:proofErr w:type="spellStart"/>
      <w:r w:rsidR="009E7D1F" w:rsidRPr="00C5297F">
        <w:t>virus</w:t>
      </w:r>
      <w:proofErr w:type="spellEnd"/>
      <w:r w:rsidR="009E7D1F" w:rsidRPr="00C5297F">
        <w:t xml:space="preserve"> HIV-1) в плазме крови методом ПЦР</w:t>
      </w:r>
      <w:r w:rsidR="009E7D1F" w:rsidRPr="00430EE1" w:rsidDel="009E7D1F">
        <w:t xml:space="preserve"> </w:t>
      </w:r>
      <w:r w:rsidRPr="00430EE1">
        <w:fldChar w:fldCharType="begin" w:fldLock="1"/>
      </w:r>
      <w:r w:rsidRPr="00430EE1">
        <w:instrText>ADDIN CSL_CITATION {"citationItems":[{"id":"ITEM-1","itemData":{"id":"ITEM-1","issued":{"date-parts":[["0"]]},"title":"Burgard M, Blanche S, Jasseron C, et al. Performance of HIV-1 DNA or HIV-1 RNA tests for early diagnosis of perinatal HIV-1 infection during anti-retroviral prophylaxis. J Pediatr. 2012;160(1):60-66 e61. Available at: http://www.ncbi.nlm.nih.gov/pubmed/21","type":"report"},"uris":["http://www.mendeley.com/documents/?uuid=368ffe8b-422f-4677-8f15-1427152b1558"]}],"mendeley":{"formattedCitation":"[43]","plainTextFormattedCitation":"[43]","previouslyFormattedCitation":"[43]"},"properties":{"noteIndex":0},"schema":"https://github.com/citation-style-language/schema/raw/master/csl-citation.json"}</w:instrText>
      </w:r>
      <w:r w:rsidRPr="00430EE1">
        <w:fldChar w:fldCharType="separate"/>
      </w:r>
      <w:r w:rsidRPr="00430EE1">
        <w:rPr>
          <w:noProof/>
        </w:rPr>
        <w:t>[43]</w:t>
      </w:r>
      <w:r w:rsidRPr="00430EE1">
        <w:fldChar w:fldCharType="end"/>
      </w:r>
      <w:r w:rsidRPr="00430EE1">
        <w:t>. Период пребывания родильницы с положительным результатом экспресс-тестирования на ВИЧ и её новорождённого ребёнка в родильном доме</w:t>
      </w:r>
      <w:r w:rsidRPr="00430EE1">
        <w:rPr>
          <w:b/>
        </w:rPr>
        <w:t xml:space="preserve"> рекомендовано</w:t>
      </w:r>
      <w:r w:rsidRPr="00430EE1">
        <w:t xml:space="preserve"> продлевать до получения результатов обследования на ВИЧ-инфекцию  </w:t>
      </w:r>
      <w:r w:rsidRPr="00430EE1">
        <w:fldChar w:fldCharType="begin" w:fldLock="1"/>
      </w:r>
      <w:r w:rsidRPr="00430EE1">
        <w:instrText>ADDIN CSL_CITATION {"citationItems":[{"id":"ITEM-1","itemData":{"id":"ITEM-1","issued":{"date-parts":[["0"]]},"title":"Branson BM, Handsfield HH, Lampe MA, et al. Revised recommendations for HIV testing of adults, adolescents, and pregnant women in health-care settings. MMWR Recomm Rep. 2006;55 (RR-14):1-17; quiz CE11-14. Available at: http://www.ncbi.nlm.nih.gov/pubm","type":"article-journal"},"uris":["http://www.mendeley.com/documents/?uuid=fd221ed4-c875-42d5-b95c-72aef6901dd3"]},{"id":"ITEM-2","itemData":{"id":"ITEM-2","issued":{"date-parts":[["0"]]},"title":"Chou R, Cantor AG, Zakher B, Bougatsos C. Screening for HIV in pregnant women: systematic review to update the 2005 U.S. Preventive services task force recommendation. Ann Intern Med. 2012;157(10):719-728. Available at: http://www.ncbi.nlm.nih.gov/pubmed/","type":"article-journal"},"uris":["http://www.mendeley.com/documents/?uuid=5aa0f78d-aefe-4bd2-a882-507102b0ae33"]},{"id":"ITEM-3","itemData":{"id":"ITEM-3","issued":{"date-parts":[["0"]]},"title":"Постановление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технологий)\"","type":"article-journal"},"uris":["http://www.mendeley.com/documents/?uuid=57b79bd4-230e-46da-a9f2-9708b75c7deb"]},{"id":"ITEM-5","itemData":{"id":"ITEM-5","issued":{"date-parts":[["0"]]},"title":"Приказ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[18,19,22–24]","plainTextFormattedCitation":"[18,19,22–24]","previouslyFormattedCitation":"[18,19,22–24]"},"properties":{"noteIndex":0},"schema":"https://github.com/citation-style-language/schema/raw/master/csl-citation.json"}</w:instrText>
      </w:r>
      <w:r w:rsidRPr="00430EE1">
        <w:fldChar w:fldCharType="separate"/>
      </w:r>
      <w:r w:rsidRPr="00430EE1">
        <w:rPr>
          <w:noProof/>
        </w:rPr>
        <w:t>[18,19,22–24]</w:t>
      </w:r>
      <w:r w:rsidRPr="00430EE1">
        <w:fldChar w:fldCharType="end"/>
      </w:r>
      <w:r w:rsidRPr="00430EE1">
        <w:t>.</w:t>
      </w:r>
    </w:p>
    <w:p w14:paraId="53670AD0" w14:textId="77777777" w:rsidR="002D49D3" w:rsidRPr="00430EE1" w:rsidRDefault="002D49D3" w:rsidP="002D49D3">
      <w:pPr>
        <w:pStyle w:val="16"/>
        <w:rPr>
          <w:shd w:val="clear" w:color="auto" w:fill="FFFFFF"/>
        </w:rPr>
      </w:pPr>
      <w:r w:rsidRPr="00430EE1">
        <w:rPr>
          <w:shd w:val="clear" w:color="auto" w:fill="FFFFFF"/>
        </w:rPr>
        <w:t xml:space="preserve">При получении положительного результата обследования на ВИЧ-инфекцию экспресс-методом, для проведения верификационного исследования, ту же порцию крови </w:t>
      </w:r>
      <w:proofErr w:type="spellStart"/>
      <w:r w:rsidRPr="00430EE1">
        <w:rPr>
          <w:shd w:val="clear" w:color="auto" w:fill="FFFFFF"/>
        </w:rPr>
        <w:t>необхидимо</w:t>
      </w:r>
      <w:proofErr w:type="spellEnd"/>
      <w:r w:rsidRPr="00430EE1">
        <w:rPr>
          <w:shd w:val="clear" w:color="auto" w:fill="FFFFFF"/>
        </w:rPr>
        <w:t xml:space="preserve"> направить в скрининговую лабораторию Центра СПИД. </w:t>
      </w:r>
      <w:r w:rsidRPr="00F27705">
        <w:rPr>
          <w:shd w:val="clear" w:color="auto" w:fill="FFFFFF"/>
        </w:rPr>
        <w:t xml:space="preserve">Лабораторное отделение Центра СПИД проводит верификационное исследование в максимально короткий срок (не более 24 часов с момента поступления образца). </w:t>
      </w:r>
      <w:r w:rsidRPr="00430EE1">
        <w:rPr>
          <w:shd w:val="clear" w:color="auto" w:fill="FFFFFF"/>
        </w:rPr>
        <w:t xml:space="preserve">При получении результата исследования информация немедленно передается в акушерский стационар, направивший образец биоматериала </w:t>
      </w:r>
      <w:r w:rsidRPr="00430EE1">
        <w:rPr>
          <w:shd w:val="clear" w:color="auto" w:fill="FFFFFF"/>
        </w:rPr>
        <w:fldChar w:fldCharType="begin" w:fldLock="1"/>
      </w:r>
      <w:r w:rsidR="00FD24FA" w:rsidRPr="00430EE1">
        <w:rPr>
          <w:shd w:val="clear" w:color="auto" w:fill="FFFFFF"/>
        </w:rPr>
        <w:instrText>ADDIN CSL_CITATION {"citationItems":[{"id":"ITEM-1","itemData":{"id":"ITEM-1","issued":{"date-parts":[["0"]]},"title":"Donovan M, Palumbo P. Diagnosis of HIV: challenges and strategies for HIV prevention and detection among pregnant women and their infants. Clin Perinatol. 2010;37(4):751-763, viii. Available at: http://www.ncbi.nlm.nih.gov/pubmed/21078448","type":"article-journal"},"uris":["http://www.mendeley.com/documents/?uuid=0182eb58-e8ba-41e4-a14e-6caaa2a43f6e"]},{"id":"ITEM-2","itemData":{"id":"ITEM-2","issued":{"date-parts":[["0"]]},"title":"Read JS, Committee on Pediatric AIDS, American Academy of Pediatrics. Diagnosis of HIV-1 infection in children younger than 18 months in the United States. Pediatrics. 2007;120(6):e1547-1562. Available at: http://www.ncbi.nlm.nih.gov/pubmed/18055670","type":"article-journal"},"uris":["http://www.mendeley.com/documents/?uuid=34a5f0ce-2c2b-4767-86cb-1e495dea6e6f"]},{"id":"ITEM-3","itemData":{"id":"ITEM-3","issued":{"date-parts":[["0"]]},"title":"Постановление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технологий)\"","type":"article-journal"},"uris":["http://www.mendeley.com/documents/?uuid=57b79bd4-230e-46da-a9f2-9708b75c7deb"]},{"id":"ITEM-5","itemData":{"id":"ITEM-5","issued":{"date-parts":[["0"]]},"title":"Приказ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24,41,42]","plainTextFormattedCitation":"[22–24,41,42]","previouslyFormattedCitation":"[22–24,41,42]"},"properties":{"noteIndex":0},"schema":"https://github.com/citation-style-language/schema/raw/master/csl-citation.json"}</w:instrText>
      </w:r>
      <w:r w:rsidRPr="00430EE1">
        <w:rPr>
          <w:shd w:val="clear" w:color="auto" w:fill="FFFFFF"/>
        </w:rPr>
        <w:fldChar w:fldCharType="separate"/>
      </w:r>
      <w:r w:rsidRPr="00430EE1">
        <w:rPr>
          <w:noProof/>
          <w:shd w:val="clear" w:color="auto" w:fill="FFFFFF"/>
        </w:rPr>
        <w:t>[22–24,41,42]</w:t>
      </w:r>
      <w:r w:rsidRPr="00430EE1">
        <w:rPr>
          <w:shd w:val="clear" w:color="auto" w:fill="FFFFFF"/>
        </w:rPr>
        <w:fldChar w:fldCharType="end"/>
      </w:r>
      <w:r w:rsidRPr="00430EE1">
        <w:t>.</w:t>
      </w:r>
    </w:p>
    <w:p w14:paraId="3316B08B" w14:textId="3AB1069B" w:rsidR="00971F40" w:rsidRPr="009E7D1F" w:rsidRDefault="009E3C1A" w:rsidP="009E7D1F">
      <w:pPr>
        <w:pStyle w:val="a"/>
        <w:rPr>
          <w:shd w:val="clear" w:color="auto" w:fill="FFFFFF"/>
        </w:rPr>
      </w:pPr>
      <w:r w:rsidRPr="009E7D1F">
        <w:rPr>
          <w:b/>
          <w:shd w:val="clear" w:color="auto" w:fill="FFFFFF"/>
        </w:rPr>
        <w:t>Рекомендуется</w:t>
      </w:r>
      <w:r w:rsidRPr="009E7D1F">
        <w:rPr>
          <w:shd w:val="clear" w:color="auto" w:fill="FFFFFF"/>
        </w:rPr>
        <w:t xml:space="preserve"> сопровождение тестирования</w:t>
      </w:r>
      <w:r w:rsidR="00971F40" w:rsidRPr="009E7D1F">
        <w:rPr>
          <w:shd w:val="clear" w:color="auto" w:fill="FFFFFF"/>
        </w:rPr>
        <w:t xml:space="preserve"> роженицы на антитела к ВИЧ в акушерском стационаре </w:t>
      </w:r>
      <w:r w:rsidR="00F374DA">
        <w:rPr>
          <w:shd w:val="clear" w:color="auto" w:fill="FFFFFF"/>
        </w:rPr>
        <w:t xml:space="preserve">с </w:t>
      </w:r>
      <w:proofErr w:type="spellStart"/>
      <w:r w:rsidR="00971F40" w:rsidRPr="009E7D1F">
        <w:rPr>
          <w:shd w:val="clear" w:color="auto" w:fill="FFFFFF"/>
        </w:rPr>
        <w:t>дотестовым</w:t>
      </w:r>
      <w:proofErr w:type="spellEnd"/>
      <w:r w:rsidR="00971F40" w:rsidRPr="009E7D1F">
        <w:rPr>
          <w:shd w:val="clear" w:color="auto" w:fill="FFFFFF"/>
        </w:rPr>
        <w:t xml:space="preserve"> и </w:t>
      </w:r>
      <w:proofErr w:type="spellStart"/>
      <w:r w:rsidR="00971F40" w:rsidRPr="009E7D1F">
        <w:rPr>
          <w:shd w:val="clear" w:color="auto" w:fill="FFFFFF"/>
        </w:rPr>
        <w:t>послетестовым</w:t>
      </w:r>
      <w:proofErr w:type="spellEnd"/>
      <w:r w:rsidR="00971F40" w:rsidRPr="009E7D1F">
        <w:rPr>
          <w:shd w:val="clear" w:color="auto" w:fill="FFFFFF"/>
        </w:rPr>
        <w:t xml:space="preserve"> консультированием, включающим информацию о значении тестирования, методах </w:t>
      </w:r>
      <w:r w:rsidR="00F82BBE" w:rsidRPr="009E7D1F">
        <w:rPr>
          <w:shd w:val="clear" w:color="auto" w:fill="FFFFFF"/>
        </w:rPr>
        <w:t>ППМР</w:t>
      </w:r>
      <w:r w:rsidR="00971F40" w:rsidRPr="009E7D1F">
        <w:rPr>
          <w:shd w:val="clear" w:color="auto" w:fill="FFFFFF"/>
        </w:rPr>
        <w:t xml:space="preserve">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w:t>
      </w:r>
      <w:r w:rsidR="00971F40" w:rsidRPr="009E7D1F">
        <w:rPr>
          <w:shd w:val="clear" w:color="auto" w:fill="FFFFFF"/>
        </w:rPr>
        <w:lastRenderedPageBreak/>
        <w:t>и не вскармливается материнским молоком, а переводится на и</w:t>
      </w:r>
      <w:r w:rsidR="00852A13" w:rsidRPr="009E7D1F">
        <w:rPr>
          <w:shd w:val="clear" w:color="auto" w:fill="FFFFFF"/>
        </w:rPr>
        <w:t>скусственное вскармливание)</w:t>
      </w:r>
      <w:r w:rsidR="00F374DA">
        <w:rPr>
          <w:shd w:val="clear" w:color="auto" w:fill="FFFFFF"/>
        </w:rPr>
        <w:t>)</w:t>
      </w:r>
      <w:r w:rsidR="00852A13" w:rsidRPr="009E7D1F">
        <w:rPr>
          <w:shd w:val="clear" w:color="auto" w:fill="FFFFFF"/>
        </w:rPr>
        <w:t xml:space="preserve"> </w:t>
      </w:r>
      <w:r w:rsidR="00664EE7" w:rsidRPr="00430EE1">
        <w:rPr>
          <w:shd w:val="clear" w:color="auto" w:fill="FFFFFF"/>
        </w:rPr>
        <w:fldChar w:fldCharType="begin" w:fldLock="1"/>
      </w:r>
      <w:r w:rsidR="00FD24FA" w:rsidRPr="00430EE1">
        <w:rPr>
          <w:shd w:val="clear" w:color="auto" w:fill="FFFFFF"/>
        </w:rPr>
        <w:instrText>ADDIN CSL_CITATION {"citationItems":[{"id":"ITEM-1","itemData":{"id":"ITEM-1","issued":{"date-parts":[["0"]]},"title":"Hodgson I. et al. A systematic review of individual and contextual factors affecting ART initiation, adherence, and retention for HIV-infected pregnant and postpartum women //PloS one. – 2014. – Т. 9. – №. 11. – С. e111421.","type":"article-journal"},"uris":["http://www.mendeley.com/documents/?uuid=953bcacd-3d15-46af-ac0c-3b76702ab3cb"]}],"mendeley":{"formattedCitation":"[37]","plainTextFormattedCitation":"[37]","previouslyFormattedCitation":"[37]"},"properties":{"noteIndex":0},"schema":"https://github.com/citation-style-language/schema/raw/master/csl-citation.json"}</w:instrText>
      </w:r>
      <w:r w:rsidR="00664EE7" w:rsidRPr="00430EE1">
        <w:rPr>
          <w:shd w:val="clear" w:color="auto" w:fill="FFFFFF"/>
        </w:rPr>
        <w:fldChar w:fldCharType="separate"/>
      </w:r>
      <w:r w:rsidR="00664EE7" w:rsidRPr="00430EE1">
        <w:rPr>
          <w:noProof/>
          <w:shd w:val="clear" w:color="auto" w:fill="FFFFFF"/>
        </w:rPr>
        <w:t>[37]</w:t>
      </w:r>
      <w:r w:rsidR="00664EE7" w:rsidRPr="00430EE1">
        <w:rPr>
          <w:shd w:val="clear" w:color="auto" w:fill="FFFFFF"/>
        </w:rPr>
        <w:fldChar w:fldCharType="end"/>
      </w:r>
      <w:r w:rsidR="00664EE7" w:rsidRPr="00430EE1">
        <w:rPr>
          <w:shd w:val="clear" w:color="auto" w:fill="FFFFFF"/>
        </w:rPr>
        <w:t xml:space="preserve"> </w:t>
      </w:r>
      <w:r w:rsidR="003B0FF0" w:rsidRPr="00430EE1">
        <w:rPr>
          <w:shd w:val="clear" w:color="auto" w:fill="FFFFFF"/>
        </w:rPr>
        <w:t>(</w:t>
      </w:r>
      <w:r w:rsidR="00664EE7" w:rsidRPr="00430EE1">
        <w:rPr>
          <w:shd w:val="clear" w:color="auto" w:fill="FFFFFF"/>
        </w:rPr>
        <w:t>3</w:t>
      </w:r>
      <w:r w:rsidR="003B0FF0" w:rsidRPr="00430EE1">
        <w:rPr>
          <w:shd w:val="clear" w:color="auto" w:fill="FFFFFF"/>
          <w:lang w:val="en-US"/>
        </w:rPr>
        <w:t>A</w:t>
      </w:r>
      <w:r w:rsidR="003B0FF0" w:rsidRPr="00430EE1">
        <w:rPr>
          <w:shd w:val="clear" w:color="auto" w:fill="FFFFFF"/>
        </w:rPr>
        <w:t>)</w:t>
      </w:r>
      <w:r w:rsidR="00971F40" w:rsidRPr="00430EE1">
        <w:rPr>
          <w:shd w:val="clear" w:color="auto" w:fill="FFFFFF"/>
        </w:rPr>
        <w:t>.</w:t>
      </w:r>
    </w:p>
    <w:p w14:paraId="087F9C51" w14:textId="14419232" w:rsidR="00821A20" w:rsidRPr="00621B40" w:rsidRDefault="009E3C1A" w:rsidP="009E7D1F">
      <w:pPr>
        <w:pStyle w:val="a"/>
      </w:pPr>
      <w:r w:rsidRPr="009E7D1F">
        <w:rPr>
          <w:b/>
          <w:shd w:val="clear" w:color="auto" w:fill="FFFFFF"/>
        </w:rPr>
        <w:t xml:space="preserve">Рекомендуется </w:t>
      </w:r>
      <w:r w:rsidR="009E7D1F" w:rsidRPr="001554F1">
        <w:t>исследование уровня антител классов М, G (</w:t>
      </w:r>
      <w:proofErr w:type="spellStart"/>
      <w:r w:rsidR="009E7D1F" w:rsidRPr="001554F1">
        <w:t>IgM</w:t>
      </w:r>
      <w:proofErr w:type="spellEnd"/>
      <w:r w:rsidR="009E7D1F" w:rsidRPr="001554F1">
        <w:t xml:space="preserve">, </w:t>
      </w:r>
      <w:proofErr w:type="spellStart"/>
      <w:r w:rsidR="009E7D1F" w:rsidRPr="001554F1">
        <w:t>IgG</w:t>
      </w:r>
      <w:proofErr w:type="spellEnd"/>
      <w:r w:rsidR="009E7D1F" w:rsidRPr="001554F1">
        <w:t>) к вирусу иммунодефицита человека ВИЧ-1/2 и антигена р24 (</w:t>
      </w:r>
      <w:proofErr w:type="spellStart"/>
      <w:r w:rsidR="009E7D1F" w:rsidRPr="001554F1">
        <w:t>Human</w:t>
      </w:r>
      <w:proofErr w:type="spellEnd"/>
      <w:r w:rsidR="009E7D1F" w:rsidRPr="001554F1">
        <w:t xml:space="preserve"> </w:t>
      </w:r>
      <w:proofErr w:type="spellStart"/>
      <w:r w:rsidR="009E7D1F" w:rsidRPr="001554F1">
        <w:t>immunodeficiency</w:t>
      </w:r>
      <w:proofErr w:type="spellEnd"/>
      <w:r w:rsidR="009E7D1F" w:rsidRPr="001554F1">
        <w:t xml:space="preserve"> </w:t>
      </w:r>
      <w:proofErr w:type="spellStart"/>
      <w:r w:rsidR="009E7D1F" w:rsidRPr="001554F1">
        <w:t>virus</w:t>
      </w:r>
      <w:proofErr w:type="spellEnd"/>
      <w:r w:rsidR="009E7D1F" w:rsidRPr="001554F1">
        <w:t xml:space="preserve"> HIV 1/2 + Agp24) в </w:t>
      </w:r>
      <w:proofErr w:type="gramStart"/>
      <w:r w:rsidR="009E7D1F" w:rsidRPr="001554F1">
        <w:t>крови</w:t>
      </w:r>
      <w:r w:rsidR="009E7D1F" w:rsidRPr="009E7D1F" w:rsidDel="009E7D1F">
        <w:rPr>
          <w:shd w:val="clear" w:color="auto" w:fill="FFFFFF"/>
        </w:rPr>
        <w:t xml:space="preserve"> </w:t>
      </w:r>
      <w:r w:rsidR="009E7D1F">
        <w:rPr>
          <w:shd w:val="clear" w:color="auto" w:fill="FFFFFF"/>
        </w:rPr>
        <w:t xml:space="preserve"> у</w:t>
      </w:r>
      <w:proofErr w:type="gramEnd"/>
      <w:r w:rsidR="009E7D1F">
        <w:rPr>
          <w:shd w:val="clear" w:color="auto" w:fill="FFFFFF"/>
        </w:rPr>
        <w:t xml:space="preserve"> </w:t>
      </w:r>
      <w:r w:rsidRPr="009E7D1F">
        <w:rPr>
          <w:shd w:val="clear" w:color="auto" w:fill="FFFFFF"/>
        </w:rPr>
        <w:t>б</w:t>
      </w:r>
      <w:r w:rsidR="00821A20" w:rsidRPr="009E7D1F">
        <w:rPr>
          <w:shd w:val="clear" w:color="auto" w:fill="FFFFFF"/>
        </w:rPr>
        <w:t xml:space="preserve">еременных с неизвестным ВИЧ-статусом с целью сокращения серологического окна. </w:t>
      </w:r>
      <w:r w:rsidR="00821A20" w:rsidRPr="009E7D1F">
        <w:t xml:space="preserve">Каждое исследование на ВИЧ с применением простых/быстрых тестов </w:t>
      </w:r>
      <w:r w:rsidR="00821A20" w:rsidRPr="00621B40">
        <w:t xml:space="preserve">должно сопровождаться обязательным параллельным исследованием той же порции крови </w:t>
      </w:r>
      <w:r w:rsidR="00F374DA" w:rsidRPr="00621B40">
        <w:t xml:space="preserve"> на ВИЧ </w:t>
      </w:r>
      <w:r w:rsidR="00821A20" w:rsidRPr="00621B40">
        <w:t xml:space="preserve">стандартными методами ИФА, ИХЛА, ИБ или направлением пациента на обследование </w:t>
      </w:r>
      <w:r w:rsidR="00F374DA" w:rsidRPr="00621B40">
        <w:t xml:space="preserve">на ВИЧ </w:t>
      </w:r>
      <w:r w:rsidR="00821A20" w:rsidRPr="00621B40">
        <w:t>стандартными методами</w:t>
      </w:r>
      <w:r w:rsidR="008E401E" w:rsidRPr="00621B40">
        <w:t xml:space="preserve"> </w:t>
      </w:r>
      <w:r w:rsidR="008E401E" w:rsidRPr="00621B40">
        <w:fldChar w:fldCharType="begin" w:fldLock="1"/>
      </w:r>
      <w:r w:rsidR="00FD24FA" w:rsidRPr="00621B40">
        <w:instrText>ADDIN CSL_CITATION {"citationItems":[{"id":"ITEM-1","itemData":{"id":"ITEM-1","issued":{"date-parts":[["0"]]},"title":"Smallwood M. et al. Evaluation of a rapid point of care test for detecting acute and established HIV infection, and examining the role of study quality on diagnostic accuracy: a Bayesian meta-analysis //PloS one. – 2016. – Т. 11. – №. 2. – С. e0149592.","type":"article-journal"},"uris":["http://www.mendeley.com/documents/?uuid=b00ad4dc-dbd3-452f-b7a3-58a04ac461f3"]},{"id":"ITEM-2","itemData":{"id":"ITEM-2","issued":{"date-parts":[["0"]]},"title":"Yoo S. J. et al. Meta-analysis for the pooled sensitivity and specificity of anti-human immunodeficiency virus Ab rapid tests //The Korean Journal of Laboratory Medicine. – 2009. – Т. 29. – №. 4. – С. 345-352","type":"article-journal"},"uris":["http://www.mendeley.com/documents/?uuid=15566c78-a7fa-4255-a938-f7c9263a256a"]}],"mendeley":{"formattedCitation":"[25,26]","plainTextFormattedCitation":"[25,26]","previouslyFormattedCitation":"[25,26]"},"properties":{"noteIndex":0},"schema":"https://github.com/citation-style-language/schema/raw/master/csl-citation.json"}</w:instrText>
      </w:r>
      <w:r w:rsidR="008E401E" w:rsidRPr="00621B40">
        <w:fldChar w:fldCharType="separate"/>
      </w:r>
      <w:r w:rsidR="008E401E" w:rsidRPr="00621B40">
        <w:rPr>
          <w:noProof/>
        </w:rPr>
        <w:t>[25,26]</w:t>
      </w:r>
      <w:r w:rsidR="008E401E" w:rsidRPr="00621B40">
        <w:fldChar w:fldCharType="end"/>
      </w:r>
      <w:r w:rsidR="00821A20" w:rsidRPr="00621B40">
        <w:t xml:space="preserve"> </w:t>
      </w:r>
      <w:r w:rsidRPr="00621B40">
        <w:t>(</w:t>
      </w:r>
      <w:r w:rsidR="008E401E" w:rsidRPr="00621B40">
        <w:t>1</w:t>
      </w:r>
      <w:r w:rsidR="008E401E" w:rsidRPr="00621B40">
        <w:rPr>
          <w:lang w:val="en-US"/>
        </w:rPr>
        <w:t>B</w:t>
      </w:r>
      <w:r w:rsidR="008E401E" w:rsidRPr="00621B40">
        <w:t>)</w:t>
      </w:r>
      <w:r w:rsidR="00821A20" w:rsidRPr="00621B40">
        <w:t>.</w:t>
      </w:r>
    </w:p>
    <w:p w14:paraId="229C7E68" w14:textId="59ADFD65" w:rsidR="00AD2276" w:rsidRPr="00430EE1" w:rsidRDefault="009E3C1A" w:rsidP="00290234">
      <w:pPr>
        <w:pStyle w:val="a"/>
      </w:pPr>
      <w:r w:rsidRPr="009E7D1F">
        <w:rPr>
          <w:b/>
        </w:rPr>
        <w:t xml:space="preserve">Рекомендуется </w:t>
      </w:r>
      <w:r w:rsidR="00D43A2E" w:rsidRPr="009E7D1F">
        <w:rPr>
          <w:b/>
        </w:rPr>
        <w:t>и</w:t>
      </w:r>
      <w:r w:rsidR="00295C1F" w:rsidRPr="009E7D1F">
        <w:rPr>
          <w:b/>
        </w:rPr>
        <w:t>сключить</w:t>
      </w:r>
      <w:r w:rsidR="00295C1F" w:rsidRPr="009E7D1F">
        <w:t xml:space="preserve"> </w:t>
      </w:r>
      <w:r w:rsidR="00AD2276" w:rsidRPr="009E7D1F">
        <w:t>грудное вскармливание до получения результатов обследования</w:t>
      </w:r>
      <w:r w:rsidR="00F374DA">
        <w:t xml:space="preserve"> </w:t>
      </w:r>
      <w:r w:rsidR="00F374DA" w:rsidRPr="00621B40">
        <w:t>на ВИЧ</w:t>
      </w:r>
      <w:r w:rsidR="00AD2276" w:rsidRPr="00621B40">
        <w:t xml:space="preserve"> </w:t>
      </w:r>
      <w:r w:rsidR="00AD2276" w:rsidRPr="009E7D1F">
        <w:t xml:space="preserve">стандартными методами (ИФА, ИХЛА, ИБ). </w:t>
      </w:r>
      <w:r w:rsidR="00AD2276" w:rsidRPr="00430EE1">
        <w:t>Не подавлять лактацию, проводить сцеживание грудного молока</w:t>
      </w:r>
      <w:r w:rsidR="002D49D3" w:rsidRPr="00430EE1">
        <w:t xml:space="preserve"> </w:t>
      </w:r>
      <w:r w:rsidR="003D43CE" w:rsidRPr="00430EE1">
        <w:fldChar w:fldCharType="begin" w:fldLock="1"/>
      </w:r>
      <w:r w:rsidR="003D43CE" w:rsidRPr="00430EE1">
        <w:instrText>ADDIN CSL_CITATION {"citationItems":[{"id":"ITEM-1","itemData":{"id":"ITEM-1","issued":{"date-parts":[["0"]]},"title":"Coutsoudis A. et al. Breastfeeding and IIV International Transmission Study Group: Late postnatal transmission of HIV-1 in breast-fed children: an individual patient data meta-analysis //J Infect Dis. – 2004. – Т. 189. – №. 12. – С. 2154-2166.","type":"article-journal"},"uris":["http://www.mendeley.com/documents/?uuid=de135bd1-8ecc-4939-8912-5fe23b2af050"]},{"id":"ITEM-2","itemData":{"id":"ITEM-2","issued":{"date-parts":[["0"]]},"title":"White A. B. et al. Antiretroviral interventions for preventing breast milk transmission of HIV //Cochrane Database of Systematic Reviews. – 2014. – №. 10.","type":"article-journal"},"uris":["http://www.mendeley.com/documents/?uuid=77b568ef-3909-49d8-8d3d-6c089a39949d"]},{"id":"ITEM-3","itemData":{"id":"ITEM-3","issued":{"date-parts":[["0"]]},"title":"Graybill L. A. et al. Incident HIV among pregnant and breast-feeding women in sub-Saharan Africa: a systematic review and meta-analysis //Aids. – 2020. – Т. 34. – №. 5. – С. 761-776.","type":"article-journal"},"uris":["http://www.mendeley.com/documents/?uuid=68ab22de-9bb7-4980-b62a-f97aa2e7f42a"]}],"mendeley":{"formattedCitation":"[44–46]","plainTextFormattedCitation":"[44–46]","previouslyFormattedCitation":"[44–46]"},"properties":{"noteIndex":0},"schema":"https://github.com/citation-style-language/schema/raw/master/csl-citation.json"}</w:instrText>
      </w:r>
      <w:r w:rsidR="003D43CE" w:rsidRPr="00430EE1">
        <w:fldChar w:fldCharType="separate"/>
      </w:r>
      <w:r w:rsidR="003D43CE" w:rsidRPr="00430EE1">
        <w:rPr>
          <w:noProof/>
        </w:rPr>
        <w:t>[44–46]</w:t>
      </w:r>
      <w:r w:rsidR="003D43CE" w:rsidRPr="00430EE1">
        <w:fldChar w:fldCharType="end"/>
      </w:r>
      <w:r w:rsidR="007D1C3B" w:rsidRPr="00430EE1">
        <w:t>(</w:t>
      </w:r>
      <w:r w:rsidR="003D43CE" w:rsidRPr="00430EE1">
        <w:t>2</w:t>
      </w:r>
      <w:r w:rsidR="007D1C3B" w:rsidRPr="00430EE1">
        <w:rPr>
          <w:lang w:val="en-US"/>
        </w:rPr>
        <w:t>A</w:t>
      </w:r>
      <w:r w:rsidR="007D1C3B" w:rsidRPr="00430EE1">
        <w:t>)</w:t>
      </w:r>
      <w:r w:rsidR="00971F40" w:rsidRPr="00430EE1">
        <w:t>.</w:t>
      </w:r>
    </w:p>
    <w:p w14:paraId="68AA3159" w14:textId="5656AC11" w:rsidR="00225EA7" w:rsidRPr="00430EE1" w:rsidRDefault="00FE1704" w:rsidP="00884A36">
      <w:pPr>
        <w:pStyle w:val="3"/>
      </w:pPr>
      <w:bookmarkStart w:id="60" w:name="_Toc70451707"/>
      <w:bookmarkStart w:id="61" w:name="_Toc511210670"/>
      <w:bookmarkEnd w:id="59"/>
      <w:r>
        <w:t>2.</w:t>
      </w:r>
      <w:r w:rsidR="00225EA7" w:rsidRPr="00430EE1">
        <w:t>3.3. Исследования при установленном диагнозе</w:t>
      </w:r>
      <w:bookmarkEnd w:id="60"/>
    </w:p>
    <w:p w14:paraId="64340DCE" w14:textId="77777777" w:rsidR="00A2220E" w:rsidRPr="00430EE1" w:rsidRDefault="00A2220E" w:rsidP="00290234">
      <w:pPr>
        <w:pStyle w:val="a"/>
      </w:pPr>
      <w:r w:rsidRPr="00430EE1">
        <w:rPr>
          <w:b/>
        </w:rPr>
        <w:t xml:space="preserve">Рекомендуется </w:t>
      </w:r>
      <w:r w:rsidRPr="00430EE1">
        <w:t>до назначения</w:t>
      </w:r>
      <w:r w:rsidRPr="00430EE1">
        <w:rPr>
          <w:b/>
        </w:rPr>
        <w:t xml:space="preserve"> </w:t>
      </w:r>
      <w:r w:rsidRPr="00430EE1">
        <w:t xml:space="preserve">АРТ проведение медицинского осмотра и лабораторных </w:t>
      </w:r>
      <w:proofErr w:type="spellStart"/>
      <w:r w:rsidRPr="00430EE1">
        <w:t>иследований</w:t>
      </w:r>
      <w:proofErr w:type="spellEnd"/>
      <w:r w:rsidRPr="00430EE1">
        <w:t xml:space="preserve"> для индивидуального подбора АРВП, включающих:</w:t>
      </w:r>
    </w:p>
    <w:p w14:paraId="3C0275F2" w14:textId="77777777" w:rsidR="00A2220E" w:rsidRPr="00430EE1" w:rsidRDefault="00CA2489" w:rsidP="005E2F56">
      <w:pPr>
        <w:numPr>
          <w:ilvl w:val="0"/>
          <w:numId w:val="29"/>
        </w:numPr>
        <w:shd w:val="clear" w:color="auto" w:fill="FFFFFF"/>
        <w:spacing w:after="0"/>
        <w:rPr>
          <w:color w:val="000000"/>
          <w:szCs w:val="24"/>
        </w:rPr>
      </w:pPr>
      <w:r w:rsidRPr="00430EE1">
        <w:rPr>
          <w:szCs w:val="24"/>
        </w:rPr>
        <w:t xml:space="preserve">исследование </w:t>
      </w:r>
      <w:r w:rsidRPr="00430EE1">
        <w:rPr>
          <w:szCs w:val="24"/>
          <w:lang w:val="en-US"/>
        </w:rPr>
        <w:t>CD</w:t>
      </w:r>
      <w:r w:rsidRPr="00430EE1">
        <w:rPr>
          <w:szCs w:val="24"/>
        </w:rPr>
        <w:t>4+ лимфоцитов</w:t>
      </w:r>
      <w:r w:rsidR="008E401E" w:rsidRPr="00430EE1">
        <w:rPr>
          <w:szCs w:val="24"/>
          <w:lang w:val="en-US"/>
        </w:rPr>
        <w:t xml:space="preserve"> </w:t>
      </w:r>
      <w:r w:rsidR="008E401E" w:rsidRPr="00430EE1">
        <w:rPr>
          <w:szCs w:val="24"/>
          <w:lang w:val="en-US"/>
        </w:rPr>
        <w:fldChar w:fldCharType="begin" w:fldLock="1"/>
      </w:r>
      <w:r w:rsidR="003D43CE" w:rsidRPr="00430EE1">
        <w:rPr>
          <w:szCs w:val="24"/>
          <w:lang w:val="en-US"/>
        </w:rPr>
        <w:instrText>ADDIN CSL_CITATION {"citationItems":[{"id":"ITEM-1","itemData":{"id":"ITEM-1","issued":{"date-parts":[["0"]]},"title":"Babiker A. et al. Human immunodeficiency virus type 1 RNA level and CD4 count as prognostic markers and surrogate end points: A meta-analysis //AIDS Research and Human Retroviruses. – 2000. – Т. 16. – №. 12. – С. 1123-1133.","type":"article-journal"},"uris":["http://www.mendeley.com/documents/?uuid=be1f0e90-34c6-40fa-8d5e-9499be74925f"]},{"id":"ITEM-2","itemData":{"id":"ITEM-2","issued":{"date-parts":[["0"]]},"title":"Fox M., McCarthy O., Over M. A novel approach to accounting for loss to follow-up when estimating the relationship between CD4 count at ART initiation and mortality //PLoS One. – 2013. – Т. 8. – №. 7. – С. e69300.","type":"article-journal"},"uris":["http://www.mendeley.com/documents/?uuid=06e9c239-d7da-4055-909a-ace0fd89d659"]},{"id":"ITEM-3","itemData":{"id":"ITEM-3","issued":{"date-parts":[["0"]]},"title":"Baillargeon J., Grady J., Borucki M. J. Immunological predictors of HIV-related survival //International journal of STD &amp; AIDS. – 1999. – Т. 10. – №. 7. – С. 467-470.","type":"article-journal"},"uris":["http://www.mendeley.com/documents/?uuid=e78a3e18-017e-4505-a438-cc0e25fecc6e"]},{"id":"ITEM-4","itemData":{"id":"ITEM-4","issued":{"date-parts":[["0"]]},"title":"Kebede M., Zegeye D. T., Zeleke B. M. Predicting CD4 count changes among patients on antiretroviral treatment: Application of data mining techniques //Computer methods and programs in biomedicine. – 2017. – Т. 152. – С. 149-157.","type":"article-journal"},"uris":["http://www.mendeley.com/documents/?uuid=0daf1e16-3e3c-45f3-be2f-51de39e86d55"]},{"id":"ITEM-5","itemData":{"id":"ITEM-5","issued":{"date-parts":[["0"]]},"title":"Stephan C. et al. Impact of baseline HIV</w:instrText>
      </w:r>
      <w:r w:rsidR="003D43CE" w:rsidRPr="00430EE1">
        <w:rPr>
          <w:rFonts w:ascii="Cambria Math" w:hAnsi="Cambria Math" w:cs="Cambria Math"/>
          <w:szCs w:val="24"/>
          <w:lang w:val="en-US"/>
        </w:rPr>
        <w:instrText>‐</w:instrText>
      </w:r>
      <w:r w:rsidR="003D43CE" w:rsidRPr="00430EE1">
        <w:rPr>
          <w:szCs w:val="24"/>
          <w:lang w:val="en-US"/>
        </w:rPr>
        <w:instrText>1 RNA levels on initial highly active antiretroviral therapy outcome: a meta</w:instrText>
      </w:r>
      <w:r w:rsidR="003D43CE" w:rsidRPr="00430EE1">
        <w:rPr>
          <w:rFonts w:ascii="Cambria Math" w:hAnsi="Cambria Math" w:cs="Cambria Math"/>
          <w:szCs w:val="24"/>
          <w:lang w:val="en-US"/>
        </w:rPr>
        <w:instrText>‐</w:instrText>
      </w:r>
      <w:r w:rsidR="003D43CE" w:rsidRPr="00430EE1">
        <w:rPr>
          <w:szCs w:val="24"/>
          <w:lang w:val="en-US"/>
        </w:rPr>
        <w:instrText>analysis of 12,370 patients in 21 clinical trials //HIV medicine. – 2013. – Т. 14. – №. 5. – С. 284-292.","type":"article-journal"},"uris":["http://www.mendeley.com/documents/?uuid=91831c76-ee86-437f-b8df-86f6d1718416"]}],"mendeley":{"formattedCitation":"[47–51]","plainTextFormattedCitation":"[47–51]","previouslyFormattedCitation":"[47–51]"},"properties":{"noteIndex":0},"schema":"https://github.com/citation-style-language/schema/raw/master/csl-citation.json"}</w:instrText>
      </w:r>
      <w:r w:rsidR="008E401E" w:rsidRPr="00430EE1">
        <w:rPr>
          <w:szCs w:val="24"/>
          <w:lang w:val="en-US"/>
        </w:rPr>
        <w:fldChar w:fldCharType="separate"/>
      </w:r>
      <w:r w:rsidR="003D43CE" w:rsidRPr="00430EE1">
        <w:rPr>
          <w:noProof/>
          <w:szCs w:val="24"/>
          <w:lang w:val="en-US"/>
        </w:rPr>
        <w:t>[47–51]</w:t>
      </w:r>
      <w:r w:rsidR="008E401E" w:rsidRPr="00430EE1">
        <w:rPr>
          <w:szCs w:val="24"/>
          <w:lang w:val="en-US"/>
        </w:rPr>
        <w:fldChar w:fldCharType="end"/>
      </w:r>
      <w:r w:rsidR="008E401E" w:rsidRPr="00430EE1">
        <w:rPr>
          <w:szCs w:val="24"/>
          <w:lang w:val="en-US"/>
        </w:rPr>
        <w:t xml:space="preserve"> (2A)</w:t>
      </w:r>
      <w:r w:rsidR="00A2220E" w:rsidRPr="00430EE1">
        <w:rPr>
          <w:color w:val="000000"/>
          <w:szCs w:val="24"/>
        </w:rPr>
        <w:t>;</w:t>
      </w:r>
    </w:p>
    <w:p w14:paraId="4573A426" w14:textId="77777777" w:rsidR="00A2220E" w:rsidRPr="00430EE1" w:rsidRDefault="00CA2489" w:rsidP="005E2F56">
      <w:pPr>
        <w:numPr>
          <w:ilvl w:val="0"/>
          <w:numId w:val="29"/>
        </w:numPr>
        <w:shd w:val="clear" w:color="auto" w:fill="FFFFFF"/>
        <w:spacing w:after="0"/>
        <w:rPr>
          <w:color w:val="000000"/>
          <w:szCs w:val="24"/>
        </w:rPr>
      </w:pPr>
      <w:r w:rsidRPr="00430EE1">
        <w:rPr>
          <w:szCs w:val="24"/>
        </w:rPr>
        <w:t>количественное определение РНК вируса иммунодефицита человека ВИЧ-1 (</w:t>
      </w:r>
      <w:proofErr w:type="spellStart"/>
      <w:r w:rsidRPr="00430EE1">
        <w:rPr>
          <w:szCs w:val="24"/>
        </w:rPr>
        <w:t>Human</w:t>
      </w:r>
      <w:proofErr w:type="spellEnd"/>
      <w:r w:rsidRPr="00430EE1">
        <w:rPr>
          <w:szCs w:val="24"/>
        </w:rPr>
        <w:t xml:space="preserve"> </w:t>
      </w:r>
      <w:proofErr w:type="spellStart"/>
      <w:r w:rsidRPr="00430EE1">
        <w:rPr>
          <w:szCs w:val="24"/>
        </w:rPr>
        <w:t>immunodeficiency</w:t>
      </w:r>
      <w:proofErr w:type="spellEnd"/>
      <w:r w:rsidRPr="00430EE1">
        <w:rPr>
          <w:szCs w:val="24"/>
        </w:rPr>
        <w:t xml:space="preserve"> </w:t>
      </w:r>
      <w:proofErr w:type="spellStart"/>
      <w:r w:rsidRPr="00430EE1">
        <w:rPr>
          <w:szCs w:val="24"/>
        </w:rPr>
        <w:t>virus</w:t>
      </w:r>
      <w:proofErr w:type="spellEnd"/>
      <w:r w:rsidRPr="00430EE1">
        <w:rPr>
          <w:szCs w:val="24"/>
        </w:rPr>
        <w:t xml:space="preserve"> HIV-1) в плазме крови методом ПЦР</w:t>
      </w:r>
      <w:r w:rsidR="008E401E" w:rsidRPr="00430EE1">
        <w:rPr>
          <w:szCs w:val="24"/>
        </w:rPr>
        <w:t xml:space="preserve"> </w:t>
      </w:r>
      <w:r w:rsidR="008E401E" w:rsidRPr="00430EE1">
        <w:rPr>
          <w:szCs w:val="24"/>
          <w:lang w:val="en-US"/>
        </w:rPr>
        <w:fldChar w:fldCharType="begin" w:fldLock="1"/>
      </w:r>
      <w:r w:rsidR="003D43CE" w:rsidRPr="00430EE1">
        <w:rPr>
          <w:szCs w:val="24"/>
          <w:lang w:val="en-US"/>
        </w:rPr>
        <w:instrText>ADDIN</w:instrText>
      </w:r>
      <w:r w:rsidR="003D43CE" w:rsidRPr="00430EE1">
        <w:rPr>
          <w:szCs w:val="24"/>
        </w:rPr>
        <w:instrText xml:space="preserve"> </w:instrText>
      </w:r>
      <w:r w:rsidR="003D43CE" w:rsidRPr="00430EE1">
        <w:rPr>
          <w:szCs w:val="24"/>
          <w:lang w:val="en-US"/>
        </w:rPr>
        <w:instrText>CSL</w:instrText>
      </w:r>
      <w:r w:rsidR="003D43CE" w:rsidRPr="00430EE1">
        <w:rPr>
          <w:szCs w:val="24"/>
        </w:rPr>
        <w:instrText>_</w:instrText>
      </w:r>
      <w:r w:rsidR="003D43CE" w:rsidRPr="00430EE1">
        <w:rPr>
          <w:szCs w:val="24"/>
          <w:lang w:val="en-US"/>
        </w:rPr>
        <w:instrText>CITATION</w:instrText>
      </w:r>
      <w:r w:rsidR="003D43CE" w:rsidRPr="00430EE1">
        <w:rPr>
          <w:szCs w:val="24"/>
        </w:rPr>
        <w:instrText xml:space="preserve"> {"</w:instrText>
      </w:r>
      <w:r w:rsidR="003D43CE" w:rsidRPr="00430EE1">
        <w:rPr>
          <w:szCs w:val="24"/>
          <w:lang w:val="en-US"/>
        </w:rPr>
        <w:instrText>citationItems</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Babiker</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immunodeficiency</w:instrText>
      </w:r>
      <w:r w:rsidR="003D43CE" w:rsidRPr="00430EE1">
        <w:rPr>
          <w:szCs w:val="24"/>
        </w:rPr>
        <w:instrText xml:space="preserve"> </w:instrText>
      </w:r>
      <w:r w:rsidR="003D43CE" w:rsidRPr="00430EE1">
        <w:rPr>
          <w:szCs w:val="24"/>
          <w:lang w:val="en-US"/>
        </w:rPr>
        <w:instrText>virus</w:instrText>
      </w:r>
      <w:r w:rsidR="003D43CE" w:rsidRPr="00430EE1">
        <w:rPr>
          <w:szCs w:val="24"/>
        </w:rPr>
        <w:instrText xml:space="preserve"> </w:instrText>
      </w:r>
      <w:r w:rsidR="003D43CE" w:rsidRPr="00430EE1">
        <w:rPr>
          <w:szCs w:val="24"/>
          <w:lang w:val="en-US"/>
        </w:rPr>
        <w:instrText>type</w:instrText>
      </w:r>
      <w:r w:rsidR="003D43CE" w:rsidRPr="00430EE1">
        <w:rPr>
          <w:szCs w:val="24"/>
        </w:rPr>
        <w:instrText xml:space="preserve"> 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as</w:instrText>
      </w:r>
      <w:r w:rsidR="003D43CE" w:rsidRPr="00430EE1">
        <w:rPr>
          <w:szCs w:val="24"/>
        </w:rPr>
        <w:instrText xml:space="preserve"> </w:instrText>
      </w:r>
      <w:r w:rsidR="003D43CE" w:rsidRPr="00430EE1">
        <w:rPr>
          <w:szCs w:val="24"/>
          <w:lang w:val="en-US"/>
        </w:rPr>
        <w:instrText>prognostic</w:instrText>
      </w:r>
      <w:r w:rsidR="003D43CE" w:rsidRPr="00430EE1">
        <w:rPr>
          <w:szCs w:val="24"/>
        </w:rPr>
        <w:instrText xml:space="preserve"> </w:instrText>
      </w:r>
      <w:r w:rsidR="003D43CE" w:rsidRPr="00430EE1">
        <w:rPr>
          <w:szCs w:val="24"/>
          <w:lang w:val="en-US"/>
        </w:rPr>
        <w:instrText>markers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surrogate</w:instrText>
      </w:r>
      <w:r w:rsidR="003D43CE" w:rsidRPr="00430EE1">
        <w:rPr>
          <w:szCs w:val="24"/>
        </w:rPr>
        <w:instrText xml:space="preserve"> </w:instrText>
      </w:r>
      <w:r w:rsidR="003D43CE" w:rsidRPr="00430EE1">
        <w:rPr>
          <w:szCs w:val="24"/>
          <w:lang w:val="en-US"/>
        </w:rPr>
        <w:instrText>end</w:instrText>
      </w:r>
      <w:r w:rsidR="003D43CE" w:rsidRPr="00430EE1">
        <w:rPr>
          <w:szCs w:val="24"/>
        </w:rPr>
        <w:instrText xml:space="preserve"> </w:instrText>
      </w:r>
      <w:r w:rsidR="003D43CE" w:rsidRPr="00430EE1">
        <w:rPr>
          <w:szCs w:val="24"/>
          <w:lang w:val="en-US"/>
        </w:rPr>
        <w:instrText>points</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AIDS</w:instrText>
      </w:r>
      <w:r w:rsidR="003D43CE" w:rsidRPr="00430EE1">
        <w:rPr>
          <w:szCs w:val="24"/>
        </w:rPr>
        <w:instrText xml:space="preserve"> </w:instrText>
      </w:r>
      <w:r w:rsidR="003D43CE" w:rsidRPr="00430EE1">
        <w:rPr>
          <w:szCs w:val="24"/>
          <w:lang w:val="en-US"/>
        </w:rPr>
        <w:instrText>Research</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Retroviruses</w:instrText>
      </w:r>
      <w:r w:rsidR="003D43CE" w:rsidRPr="00430EE1">
        <w:rPr>
          <w:szCs w:val="24"/>
        </w:rPr>
        <w:instrText>. – 2000. – Т. 16. – №. 12. – С. 1123-1133.","</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be</w:instrText>
      </w:r>
      <w:r w:rsidR="003D43CE" w:rsidRPr="00430EE1">
        <w:rPr>
          <w:szCs w:val="24"/>
        </w:rPr>
        <w:instrText>1</w:instrText>
      </w:r>
      <w:r w:rsidR="003D43CE" w:rsidRPr="00430EE1">
        <w:rPr>
          <w:szCs w:val="24"/>
          <w:lang w:val="en-US"/>
        </w:rPr>
        <w:instrText>f</w:instrText>
      </w:r>
      <w:r w:rsidR="003D43CE" w:rsidRPr="00430EE1">
        <w:rPr>
          <w:szCs w:val="24"/>
        </w:rPr>
        <w:instrText>0</w:instrText>
      </w:r>
      <w:r w:rsidR="003D43CE" w:rsidRPr="00430EE1">
        <w:rPr>
          <w:szCs w:val="24"/>
          <w:lang w:val="en-US"/>
        </w:rPr>
        <w:instrText>e</w:instrText>
      </w:r>
      <w:r w:rsidR="003D43CE" w:rsidRPr="00430EE1">
        <w:rPr>
          <w:szCs w:val="24"/>
        </w:rPr>
        <w:instrText>90-34</w:instrText>
      </w:r>
      <w:r w:rsidR="003D43CE" w:rsidRPr="00430EE1">
        <w:rPr>
          <w:szCs w:val="24"/>
          <w:lang w:val="en-US"/>
        </w:rPr>
        <w:instrText>c</w:instrText>
      </w:r>
      <w:r w:rsidR="003D43CE" w:rsidRPr="00430EE1">
        <w:rPr>
          <w:szCs w:val="24"/>
        </w:rPr>
        <w:instrText>6-40</w:instrText>
      </w:r>
      <w:r w:rsidR="003D43CE" w:rsidRPr="00430EE1">
        <w:rPr>
          <w:szCs w:val="24"/>
          <w:lang w:val="en-US"/>
        </w:rPr>
        <w:instrText>fa</w:instrText>
      </w:r>
      <w:r w:rsidR="003D43CE" w:rsidRPr="00430EE1">
        <w:rPr>
          <w:szCs w:val="24"/>
        </w:rPr>
        <w:instrText>-8</w:instrText>
      </w:r>
      <w:r w:rsidR="003D43CE" w:rsidRPr="00430EE1">
        <w:rPr>
          <w:szCs w:val="24"/>
          <w:lang w:val="en-US"/>
        </w:rPr>
        <w:instrText>d</w:instrText>
      </w:r>
      <w:r w:rsidR="003D43CE" w:rsidRPr="00430EE1">
        <w:rPr>
          <w:szCs w:val="24"/>
        </w:rPr>
        <w:instrText>5</w:instrText>
      </w:r>
      <w:r w:rsidR="003D43CE" w:rsidRPr="00430EE1">
        <w:rPr>
          <w:szCs w:val="24"/>
          <w:lang w:val="en-US"/>
        </w:rPr>
        <w:instrText>e</w:instrText>
      </w:r>
      <w:r w:rsidR="003D43CE" w:rsidRPr="00430EE1">
        <w:rPr>
          <w:szCs w:val="24"/>
        </w:rPr>
        <w:instrText>-9499</w:instrText>
      </w:r>
      <w:r w:rsidR="003D43CE" w:rsidRPr="00430EE1">
        <w:rPr>
          <w:szCs w:val="24"/>
          <w:lang w:val="en-US"/>
        </w:rPr>
        <w:instrText>be</w:instrText>
      </w:r>
      <w:r w:rsidR="003D43CE" w:rsidRPr="00430EE1">
        <w:rPr>
          <w:szCs w:val="24"/>
        </w:rPr>
        <w:instrText>74925</w:instrText>
      </w:r>
      <w:r w:rsidR="003D43CE" w:rsidRPr="00430EE1">
        <w:rPr>
          <w:szCs w:val="24"/>
          <w:lang w:val="en-US"/>
        </w:rPr>
        <w:instrText>f</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Fox</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McCarthy</w:instrText>
      </w:r>
      <w:r w:rsidR="003D43CE" w:rsidRPr="00430EE1">
        <w:rPr>
          <w:szCs w:val="24"/>
        </w:rPr>
        <w:instrText xml:space="preserve"> </w:instrText>
      </w:r>
      <w:r w:rsidR="003D43CE" w:rsidRPr="00430EE1">
        <w:rPr>
          <w:szCs w:val="24"/>
          <w:lang w:val="en-US"/>
        </w:rPr>
        <w:instrText>O</w:instrText>
      </w:r>
      <w:r w:rsidR="003D43CE" w:rsidRPr="00430EE1">
        <w:rPr>
          <w:szCs w:val="24"/>
        </w:rPr>
        <w:instrText xml:space="preserve">., </w:instrText>
      </w:r>
      <w:r w:rsidR="003D43CE" w:rsidRPr="00430EE1">
        <w:rPr>
          <w:szCs w:val="24"/>
          <w:lang w:val="en-US"/>
        </w:rPr>
        <w:instrText>Over</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novel</w:instrText>
      </w:r>
      <w:r w:rsidR="003D43CE" w:rsidRPr="00430EE1">
        <w:rPr>
          <w:szCs w:val="24"/>
        </w:rPr>
        <w:instrText xml:space="preserve"> </w:instrText>
      </w:r>
      <w:r w:rsidR="003D43CE" w:rsidRPr="00430EE1">
        <w:rPr>
          <w:szCs w:val="24"/>
          <w:lang w:val="en-US"/>
        </w:rPr>
        <w:instrText>approach</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accounting</w:instrText>
      </w:r>
      <w:r w:rsidR="003D43CE" w:rsidRPr="00430EE1">
        <w:rPr>
          <w:szCs w:val="24"/>
        </w:rPr>
        <w:instrText xml:space="preserve"> </w:instrText>
      </w:r>
      <w:r w:rsidR="003D43CE" w:rsidRPr="00430EE1">
        <w:rPr>
          <w:szCs w:val="24"/>
          <w:lang w:val="en-US"/>
        </w:rPr>
        <w:instrText>for</w:instrText>
      </w:r>
      <w:r w:rsidR="003D43CE" w:rsidRPr="00430EE1">
        <w:rPr>
          <w:szCs w:val="24"/>
        </w:rPr>
        <w:instrText xml:space="preserve"> </w:instrText>
      </w:r>
      <w:r w:rsidR="003D43CE" w:rsidRPr="00430EE1">
        <w:rPr>
          <w:szCs w:val="24"/>
          <w:lang w:val="en-US"/>
        </w:rPr>
        <w:instrText>loss</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follow</w:instrText>
      </w:r>
      <w:r w:rsidR="003D43CE" w:rsidRPr="00430EE1">
        <w:rPr>
          <w:szCs w:val="24"/>
        </w:rPr>
        <w:instrText>-</w:instrText>
      </w:r>
      <w:r w:rsidR="003D43CE" w:rsidRPr="00430EE1">
        <w:rPr>
          <w:szCs w:val="24"/>
          <w:lang w:val="en-US"/>
        </w:rPr>
        <w:instrText>up</w:instrText>
      </w:r>
      <w:r w:rsidR="003D43CE" w:rsidRPr="00430EE1">
        <w:rPr>
          <w:szCs w:val="24"/>
        </w:rPr>
        <w:instrText xml:space="preserve"> </w:instrText>
      </w:r>
      <w:r w:rsidR="003D43CE" w:rsidRPr="00430EE1">
        <w:rPr>
          <w:szCs w:val="24"/>
          <w:lang w:val="en-US"/>
        </w:rPr>
        <w:instrText>when</w:instrText>
      </w:r>
      <w:r w:rsidR="003D43CE" w:rsidRPr="00430EE1">
        <w:rPr>
          <w:szCs w:val="24"/>
        </w:rPr>
        <w:instrText xml:space="preserve"> </w:instrText>
      </w:r>
      <w:r w:rsidR="003D43CE" w:rsidRPr="00430EE1">
        <w:rPr>
          <w:szCs w:val="24"/>
          <w:lang w:val="en-US"/>
        </w:rPr>
        <w:instrText>estimating</w:instrText>
      </w:r>
      <w:r w:rsidR="003D43CE" w:rsidRPr="00430EE1">
        <w:rPr>
          <w:szCs w:val="24"/>
        </w:rPr>
        <w:instrText xml:space="preserve"> </w:instrText>
      </w:r>
      <w:r w:rsidR="003D43CE" w:rsidRPr="00430EE1">
        <w:rPr>
          <w:szCs w:val="24"/>
          <w:lang w:val="en-US"/>
        </w:rPr>
        <w:instrText>the</w:instrText>
      </w:r>
      <w:r w:rsidR="003D43CE" w:rsidRPr="00430EE1">
        <w:rPr>
          <w:szCs w:val="24"/>
        </w:rPr>
        <w:instrText xml:space="preserve"> </w:instrText>
      </w:r>
      <w:r w:rsidR="003D43CE" w:rsidRPr="00430EE1">
        <w:rPr>
          <w:szCs w:val="24"/>
          <w:lang w:val="en-US"/>
        </w:rPr>
        <w:instrText>relationship</w:instrText>
      </w:r>
      <w:r w:rsidR="003D43CE" w:rsidRPr="00430EE1">
        <w:rPr>
          <w:szCs w:val="24"/>
        </w:rPr>
        <w:instrText xml:space="preserve"> </w:instrText>
      </w:r>
      <w:r w:rsidR="003D43CE" w:rsidRPr="00430EE1">
        <w:rPr>
          <w:szCs w:val="24"/>
          <w:lang w:val="en-US"/>
        </w:rPr>
        <w:instrText>between</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at</w:instrText>
      </w:r>
      <w:r w:rsidR="003D43CE" w:rsidRPr="00430EE1">
        <w:rPr>
          <w:szCs w:val="24"/>
        </w:rPr>
        <w:instrText xml:space="preserve"> </w:instrText>
      </w:r>
      <w:r w:rsidR="003D43CE" w:rsidRPr="00430EE1">
        <w:rPr>
          <w:szCs w:val="24"/>
          <w:lang w:val="en-US"/>
        </w:rPr>
        <w:instrText>ART</w:instrText>
      </w:r>
      <w:r w:rsidR="003D43CE" w:rsidRPr="00430EE1">
        <w:rPr>
          <w:szCs w:val="24"/>
        </w:rPr>
        <w:instrText xml:space="preserve"> </w:instrText>
      </w:r>
      <w:r w:rsidR="003D43CE" w:rsidRPr="00430EE1">
        <w:rPr>
          <w:szCs w:val="24"/>
          <w:lang w:val="en-US"/>
        </w:rPr>
        <w:instrText>initiation</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mortality</w:instrText>
      </w:r>
      <w:r w:rsidR="003D43CE" w:rsidRPr="00430EE1">
        <w:rPr>
          <w:szCs w:val="24"/>
        </w:rPr>
        <w:instrText xml:space="preserve"> //</w:instrText>
      </w:r>
      <w:r w:rsidR="003D43CE" w:rsidRPr="00430EE1">
        <w:rPr>
          <w:szCs w:val="24"/>
          <w:lang w:val="en-US"/>
        </w:rPr>
        <w:instrText>PLoS</w:instrText>
      </w:r>
      <w:r w:rsidR="003D43CE" w:rsidRPr="00430EE1">
        <w:rPr>
          <w:szCs w:val="24"/>
        </w:rPr>
        <w:instrText xml:space="preserve"> </w:instrText>
      </w:r>
      <w:r w:rsidR="003D43CE" w:rsidRPr="00430EE1">
        <w:rPr>
          <w:szCs w:val="24"/>
          <w:lang w:val="en-US"/>
        </w:rPr>
        <w:instrText>One</w:instrText>
      </w:r>
      <w:r w:rsidR="003D43CE" w:rsidRPr="00430EE1">
        <w:rPr>
          <w:szCs w:val="24"/>
        </w:rPr>
        <w:instrText xml:space="preserve">. – 2013. – Т. 8. – №. 7. – С. </w:instrText>
      </w:r>
      <w:r w:rsidR="003D43CE" w:rsidRPr="00430EE1">
        <w:rPr>
          <w:szCs w:val="24"/>
          <w:lang w:val="en-US"/>
        </w:rPr>
        <w:instrText>e</w:instrText>
      </w:r>
      <w:r w:rsidR="003D43CE" w:rsidRPr="00430EE1">
        <w:rPr>
          <w:szCs w:val="24"/>
        </w:rPr>
        <w:instrText>69300.","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=06</w:instrText>
      </w:r>
      <w:r w:rsidR="003D43CE" w:rsidRPr="00430EE1">
        <w:rPr>
          <w:szCs w:val="24"/>
          <w:lang w:val="en-US"/>
        </w:rPr>
        <w:instrText>e</w:instrText>
      </w:r>
      <w:r w:rsidR="003D43CE" w:rsidRPr="00430EE1">
        <w:rPr>
          <w:szCs w:val="24"/>
        </w:rPr>
        <w:instrText>9</w:instrText>
      </w:r>
      <w:r w:rsidR="003D43CE" w:rsidRPr="00430EE1">
        <w:rPr>
          <w:szCs w:val="24"/>
          <w:lang w:val="en-US"/>
        </w:rPr>
        <w:instrText>c</w:instrText>
      </w:r>
      <w:r w:rsidR="003D43CE" w:rsidRPr="00430EE1">
        <w:rPr>
          <w:szCs w:val="24"/>
        </w:rPr>
        <w:instrText>239-</w:instrText>
      </w:r>
      <w:r w:rsidR="003D43CE" w:rsidRPr="00430EE1">
        <w:rPr>
          <w:szCs w:val="24"/>
          <w:lang w:val="en-US"/>
        </w:rPr>
        <w:instrText>d</w:instrText>
      </w:r>
      <w:r w:rsidR="003D43CE" w:rsidRPr="00430EE1">
        <w:rPr>
          <w:szCs w:val="24"/>
        </w:rPr>
        <w:instrText>7</w:instrText>
      </w:r>
      <w:r w:rsidR="003D43CE" w:rsidRPr="00430EE1">
        <w:rPr>
          <w:szCs w:val="24"/>
          <w:lang w:val="en-US"/>
        </w:rPr>
        <w:instrText>da</w:instrText>
      </w:r>
      <w:r w:rsidR="003D43CE" w:rsidRPr="00430EE1">
        <w:rPr>
          <w:szCs w:val="24"/>
        </w:rPr>
        <w:instrText>-4055-909</w:instrText>
      </w:r>
      <w:r w:rsidR="003D43CE" w:rsidRPr="00430EE1">
        <w:rPr>
          <w:szCs w:val="24"/>
          <w:lang w:val="en-US"/>
        </w:rPr>
        <w:instrText>a</w:instrText>
      </w:r>
      <w:r w:rsidR="003D43CE" w:rsidRPr="00430EE1">
        <w:rPr>
          <w:szCs w:val="24"/>
        </w:rPr>
        <w:instrText>-</w:instrText>
      </w:r>
      <w:r w:rsidR="003D43CE" w:rsidRPr="00430EE1">
        <w:rPr>
          <w:szCs w:val="24"/>
          <w:lang w:val="en-US"/>
        </w:rPr>
        <w:instrText>ace</w:instrText>
      </w:r>
      <w:r w:rsidR="003D43CE" w:rsidRPr="00430EE1">
        <w:rPr>
          <w:szCs w:val="24"/>
        </w:rPr>
        <w:instrText>0</w:instrText>
      </w:r>
      <w:r w:rsidR="003D43CE" w:rsidRPr="00430EE1">
        <w:rPr>
          <w:szCs w:val="24"/>
          <w:lang w:val="en-US"/>
        </w:rPr>
        <w:instrText>fd</w:instrText>
      </w:r>
      <w:r w:rsidR="003D43CE" w:rsidRPr="00430EE1">
        <w:rPr>
          <w:szCs w:val="24"/>
        </w:rPr>
        <w:instrText>89</w:instrText>
      </w:r>
      <w:r w:rsidR="003D43CE" w:rsidRPr="00430EE1">
        <w:rPr>
          <w:szCs w:val="24"/>
          <w:lang w:val="en-US"/>
        </w:rPr>
        <w:instrText>d</w:instrText>
      </w:r>
      <w:r w:rsidR="003D43CE" w:rsidRPr="00430EE1">
        <w:rPr>
          <w:szCs w:val="24"/>
        </w:rPr>
        <w:instrText>659"]},{"</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Baillargeon</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Grady</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Borucki</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Immunological</w:instrText>
      </w:r>
      <w:r w:rsidR="003D43CE" w:rsidRPr="00430EE1">
        <w:rPr>
          <w:szCs w:val="24"/>
        </w:rPr>
        <w:instrText xml:space="preserve"> </w:instrText>
      </w:r>
      <w:r w:rsidR="003D43CE" w:rsidRPr="00430EE1">
        <w:rPr>
          <w:szCs w:val="24"/>
          <w:lang w:val="en-US"/>
        </w:rPr>
        <w:instrText>predictors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w:instrText>
      </w:r>
      <w:r w:rsidR="003D43CE" w:rsidRPr="00430EE1">
        <w:rPr>
          <w:szCs w:val="24"/>
          <w:lang w:val="en-US"/>
        </w:rPr>
        <w:instrText>related</w:instrText>
      </w:r>
      <w:r w:rsidR="003D43CE" w:rsidRPr="00430EE1">
        <w:rPr>
          <w:szCs w:val="24"/>
        </w:rPr>
        <w:instrText xml:space="preserve"> </w:instrText>
      </w:r>
      <w:r w:rsidR="003D43CE" w:rsidRPr="00430EE1">
        <w:rPr>
          <w:szCs w:val="24"/>
          <w:lang w:val="en-US"/>
        </w:rPr>
        <w:instrText>survival</w:instrText>
      </w:r>
      <w:r w:rsidR="003D43CE" w:rsidRPr="00430EE1">
        <w:rPr>
          <w:szCs w:val="24"/>
        </w:rPr>
        <w:instrText xml:space="preserve"> //</w:instrText>
      </w:r>
      <w:r w:rsidR="003D43CE" w:rsidRPr="00430EE1">
        <w:rPr>
          <w:szCs w:val="24"/>
          <w:lang w:val="en-US"/>
        </w:rPr>
        <w:instrText>International</w:instrText>
      </w:r>
      <w:r w:rsidR="003D43CE" w:rsidRPr="00430EE1">
        <w:rPr>
          <w:szCs w:val="24"/>
        </w:rPr>
        <w:instrText xml:space="preserve"> </w:instrText>
      </w:r>
      <w:r w:rsidR="003D43CE" w:rsidRPr="00430EE1">
        <w:rPr>
          <w:szCs w:val="24"/>
          <w:lang w:val="en-US"/>
        </w:rPr>
        <w:instrText>journal</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STD</w:instrText>
      </w:r>
      <w:r w:rsidR="003D43CE" w:rsidRPr="00430EE1">
        <w:rPr>
          <w:szCs w:val="24"/>
        </w:rPr>
        <w:instrText xml:space="preserve"> &amp; </w:instrText>
      </w:r>
      <w:r w:rsidR="003D43CE" w:rsidRPr="00430EE1">
        <w:rPr>
          <w:szCs w:val="24"/>
          <w:lang w:val="en-US"/>
        </w:rPr>
        <w:instrText>AIDS</w:instrText>
      </w:r>
      <w:r w:rsidR="003D43CE" w:rsidRPr="00430EE1">
        <w:rPr>
          <w:szCs w:val="24"/>
        </w:rPr>
        <w:instrText>. – 1999. – Т. 10. – №. 7. – С. 467-470.","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e</w:instrText>
      </w:r>
      <w:r w:rsidR="003D43CE" w:rsidRPr="00430EE1">
        <w:rPr>
          <w:szCs w:val="24"/>
        </w:rPr>
        <w:instrText>78</w:instrText>
      </w:r>
      <w:r w:rsidR="003D43CE" w:rsidRPr="00430EE1">
        <w:rPr>
          <w:szCs w:val="24"/>
          <w:lang w:val="en-US"/>
        </w:rPr>
        <w:instrText>a</w:instrText>
      </w:r>
      <w:r w:rsidR="003D43CE" w:rsidRPr="00430EE1">
        <w:rPr>
          <w:szCs w:val="24"/>
        </w:rPr>
        <w:instrText>3</w:instrText>
      </w:r>
      <w:r w:rsidR="003D43CE" w:rsidRPr="00430EE1">
        <w:rPr>
          <w:szCs w:val="24"/>
          <w:lang w:val="en-US"/>
        </w:rPr>
        <w:instrText>e</w:instrText>
      </w:r>
      <w:r w:rsidR="003D43CE" w:rsidRPr="00430EE1">
        <w:rPr>
          <w:szCs w:val="24"/>
        </w:rPr>
        <w:instrText>18-017</w:instrText>
      </w:r>
      <w:r w:rsidR="003D43CE" w:rsidRPr="00430EE1">
        <w:rPr>
          <w:szCs w:val="24"/>
          <w:lang w:val="en-US"/>
        </w:rPr>
        <w:instrText>e</w:instrText>
      </w:r>
      <w:r w:rsidR="003D43CE" w:rsidRPr="00430EE1">
        <w:rPr>
          <w:szCs w:val="24"/>
        </w:rPr>
        <w:instrText>-4505-</w:instrText>
      </w:r>
      <w:r w:rsidR="003D43CE" w:rsidRPr="00430EE1">
        <w:rPr>
          <w:szCs w:val="24"/>
          <w:lang w:val="en-US"/>
        </w:rPr>
        <w:instrText>a</w:instrText>
      </w:r>
      <w:r w:rsidR="003D43CE" w:rsidRPr="00430EE1">
        <w:rPr>
          <w:szCs w:val="24"/>
        </w:rPr>
        <w:instrText>438-</w:instrText>
      </w:r>
      <w:r w:rsidR="003D43CE" w:rsidRPr="00430EE1">
        <w:rPr>
          <w:szCs w:val="24"/>
          <w:lang w:val="en-US"/>
        </w:rPr>
        <w:instrText>cc</w:instrText>
      </w:r>
      <w:r w:rsidR="003D43CE" w:rsidRPr="00430EE1">
        <w:rPr>
          <w:szCs w:val="24"/>
        </w:rPr>
        <w:instrText>0</w:instrText>
      </w:r>
      <w:r w:rsidR="003D43CE" w:rsidRPr="00430EE1">
        <w:rPr>
          <w:szCs w:val="24"/>
          <w:lang w:val="en-US"/>
        </w:rPr>
        <w:instrText>e</w:instrText>
      </w:r>
      <w:r w:rsidR="003D43CE" w:rsidRPr="00430EE1">
        <w:rPr>
          <w:szCs w:val="24"/>
        </w:rPr>
        <w:instrText>25</w:instrText>
      </w:r>
      <w:r w:rsidR="003D43CE" w:rsidRPr="00430EE1">
        <w:rPr>
          <w:szCs w:val="24"/>
          <w:lang w:val="en-US"/>
        </w:rPr>
        <w:instrText>fecc</w:instrText>
      </w:r>
      <w:r w:rsidR="003D43CE" w:rsidRPr="00430EE1">
        <w:rPr>
          <w:szCs w:val="24"/>
        </w:rPr>
        <w:instrText>6</w:instrText>
      </w:r>
      <w:r w:rsidR="003D43CE" w:rsidRPr="00430EE1">
        <w:rPr>
          <w:szCs w:val="24"/>
          <w:lang w:val="en-US"/>
        </w:rPr>
        <w:instrText>e</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Kebede</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Zegeye</w:instrText>
      </w:r>
      <w:r w:rsidR="003D43CE" w:rsidRPr="00430EE1">
        <w:rPr>
          <w:szCs w:val="24"/>
        </w:rPr>
        <w:instrText xml:space="preserve"> </w:instrText>
      </w:r>
      <w:r w:rsidR="003D43CE" w:rsidRPr="00430EE1">
        <w:rPr>
          <w:szCs w:val="24"/>
          <w:lang w:val="en-US"/>
        </w:rPr>
        <w:instrText>D</w:instrText>
      </w:r>
      <w:r w:rsidR="003D43CE" w:rsidRPr="00430EE1">
        <w:rPr>
          <w:szCs w:val="24"/>
        </w:rPr>
        <w:instrText xml:space="preserve">. </w:instrText>
      </w:r>
      <w:r w:rsidR="003D43CE" w:rsidRPr="00430EE1">
        <w:rPr>
          <w:szCs w:val="24"/>
          <w:lang w:val="en-US"/>
        </w:rPr>
        <w:instrText>T</w:instrText>
      </w:r>
      <w:r w:rsidR="003D43CE" w:rsidRPr="00430EE1">
        <w:rPr>
          <w:szCs w:val="24"/>
        </w:rPr>
        <w:instrText xml:space="preserve">., </w:instrText>
      </w:r>
      <w:r w:rsidR="003D43CE" w:rsidRPr="00430EE1">
        <w:rPr>
          <w:szCs w:val="24"/>
          <w:lang w:val="en-US"/>
        </w:rPr>
        <w:instrText>Zeleke</w:instrText>
      </w:r>
      <w:r w:rsidR="003D43CE" w:rsidRPr="00430EE1">
        <w:rPr>
          <w:szCs w:val="24"/>
        </w:rPr>
        <w:instrText xml:space="preserve"> </w:instrText>
      </w:r>
      <w:r w:rsidR="003D43CE" w:rsidRPr="00430EE1">
        <w:rPr>
          <w:szCs w:val="24"/>
          <w:lang w:val="en-US"/>
        </w:rPr>
        <w:instrText>B</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Predicting</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changes</w:instrText>
      </w:r>
      <w:r w:rsidR="003D43CE" w:rsidRPr="00430EE1">
        <w:rPr>
          <w:szCs w:val="24"/>
        </w:rPr>
        <w:instrText xml:space="preserve"> </w:instrText>
      </w:r>
      <w:r w:rsidR="003D43CE" w:rsidRPr="00430EE1">
        <w:rPr>
          <w:szCs w:val="24"/>
          <w:lang w:val="en-US"/>
        </w:rPr>
        <w:instrText>among</w:instrText>
      </w:r>
      <w:r w:rsidR="003D43CE" w:rsidRPr="00430EE1">
        <w:rPr>
          <w:szCs w:val="24"/>
        </w:rPr>
        <w:instrText xml:space="preserve">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treatment</w:instrText>
      </w:r>
      <w:r w:rsidR="003D43CE" w:rsidRPr="00430EE1">
        <w:rPr>
          <w:szCs w:val="24"/>
        </w:rPr>
        <w:instrText xml:space="preserve">: </w:instrText>
      </w:r>
      <w:r w:rsidR="003D43CE" w:rsidRPr="00430EE1">
        <w:rPr>
          <w:szCs w:val="24"/>
          <w:lang w:val="en-US"/>
        </w:rPr>
        <w:instrText>Application</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data</w:instrText>
      </w:r>
      <w:r w:rsidR="003D43CE" w:rsidRPr="00430EE1">
        <w:rPr>
          <w:szCs w:val="24"/>
        </w:rPr>
        <w:instrText xml:space="preserve"> </w:instrText>
      </w:r>
      <w:r w:rsidR="003D43CE" w:rsidRPr="00430EE1">
        <w:rPr>
          <w:szCs w:val="24"/>
          <w:lang w:val="en-US"/>
        </w:rPr>
        <w:instrText>mining</w:instrText>
      </w:r>
      <w:r w:rsidR="003D43CE" w:rsidRPr="00430EE1">
        <w:rPr>
          <w:szCs w:val="24"/>
        </w:rPr>
        <w:instrText xml:space="preserve"> </w:instrText>
      </w:r>
      <w:r w:rsidR="003D43CE" w:rsidRPr="00430EE1">
        <w:rPr>
          <w:szCs w:val="24"/>
          <w:lang w:val="en-US"/>
        </w:rPr>
        <w:instrText>techniques</w:instrText>
      </w:r>
      <w:r w:rsidR="003D43CE" w:rsidRPr="00430EE1">
        <w:rPr>
          <w:szCs w:val="24"/>
        </w:rPr>
        <w:instrText xml:space="preserve"> //</w:instrText>
      </w:r>
      <w:r w:rsidR="003D43CE" w:rsidRPr="00430EE1">
        <w:rPr>
          <w:szCs w:val="24"/>
          <w:lang w:val="en-US"/>
        </w:rPr>
        <w:instrText>Computer</w:instrText>
      </w:r>
      <w:r w:rsidR="003D43CE" w:rsidRPr="00430EE1">
        <w:rPr>
          <w:szCs w:val="24"/>
        </w:rPr>
        <w:instrText xml:space="preserve"> </w:instrText>
      </w:r>
      <w:r w:rsidR="003D43CE" w:rsidRPr="00430EE1">
        <w:rPr>
          <w:szCs w:val="24"/>
          <w:lang w:val="en-US"/>
        </w:rPr>
        <w:instrText>methods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programs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w:instrText>
      </w:r>
      <w:r w:rsidR="003D43CE" w:rsidRPr="00430EE1">
        <w:rPr>
          <w:szCs w:val="24"/>
          <w:lang w:val="en-US"/>
        </w:rPr>
        <w:instrText>biomedicine</w:instrText>
      </w:r>
      <w:r w:rsidR="003D43CE" w:rsidRPr="00430EE1">
        <w:rPr>
          <w:szCs w:val="24"/>
        </w:rPr>
        <w:instrText>. – 2017. – Т. 152. – С. 149-157.","</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w:instrText>
      </w:r>
      <w:r w:rsidR="003D43CE" w:rsidRPr="00430EE1">
        <w:rPr>
          <w:szCs w:val="24"/>
          <w:lang w:val="en-US"/>
        </w:rPr>
        <w:instrText>daf</w:instrText>
      </w:r>
      <w:r w:rsidR="003D43CE" w:rsidRPr="00430EE1">
        <w:rPr>
          <w:szCs w:val="24"/>
        </w:rPr>
        <w:instrText>1</w:instrText>
      </w:r>
      <w:r w:rsidR="003D43CE" w:rsidRPr="00430EE1">
        <w:rPr>
          <w:szCs w:val="24"/>
          <w:lang w:val="en-US"/>
        </w:rPr>
        <w:instrText>e</w:instrText>
      </w:r>
      <w:r w:rsidR="003D43CE" w:rsidRPr="00430EE1">
        <w:rPr>
          <w:szCs w:val="24"/>
        </w:rPr>
        <w:instrText>16-3</w:instrText>
      </w:r>
      <w:r w:rsidR="003D43CE" w:rsidRPr="00430EE1">
        <w:rPr>
          <w:szCs w:val="24"/>
          <w:lang w:val="en-US"/>
        </w:rPr>
        <w:instrText>e</w:instrText>
      </w:r>
      <w:r w:rsidR="003D43CE" w:rsidRPr="00430EE1">
        <w:rPr>
          <w:szCs w:val="24"/>
        </w:rPr>
        <w:instrText>3</w:instrText>
      </w:r>
      <w:r w:rsidR="003D43CE" w:rsidRPr="00430EE1">
        <w:rPr>
          <w:szCs w:val="24"/>
          <w:lang w:val="en-US"/>
        </w:rPr>
        <w:instrText>c</w:instrText>
      </w:r>
      <w:r w:rsidR="003D43CE" w:rsidRPr="00430EE1">
        <w:rPr>
          <w:szCs w:val="24"/>
        </w:rPr>
        <w:instrText>-45</w:instrText>
      </w:r>
      <w:r w:rsidR="003D43CE" w:rsidRPr="00430EE1">
        <w:rPr>
          <w:szCs w:val="24"/>
          <w:lang w:val="en-US"/>
        </w:rPr>
        <w:instrText>f</w:instrText>
      </w:r>
      <w:r w:rsidR="003D43CE" w:rsidRPr="00430EE1">
        <w:rPr>
          <w:szCs w:val="24"/>
        </w:rPr>
        <w:instrText>3-</w:instrText>
      </w:r>
      <w:r w:rsidR="003D43CE" w:rsidRPr="00430EE1">
        <w:rPr>
          <w:szCs w:val="24"/>
          <w:lang w:val="en-US"/>
        </w:rPr>
        <w:instrText>be</w:instrText>
      </w:r>
      <w:r w:rsidR="003D43CE" w:rsidRPr="00430EE1">
        <w:rPr>
          <w:szCs w:val="24"/>
        </w:rPr>
        <w:instrText>2</w:instrText>
      </w:r>
      <w:r w:rsidR="003D43CE" w:rsidRPr="00430EE1">
        <w:rPr>
          <w:szCs w:val="24"/>
          <w:lang w:val="en-US"/>
        </w:rPr>
        <w:instrText>f</w:instrText>
      </w:r>
      <w:r w:rsidR="003D43CE" w:rsidRPr="00430EE1">
        <w:rPr>
          <w:szCs w:val="24"/>
        </w:rPr>
        <w:instrText>-51</w:instrText>
      </w:r>
      <w:r w:rsidR="003D43CE" w:rsidRPr="00430EE1">
        <w:rPr>
          <w:szCs w:val="24"/>
          <w:lang w:val="en-US"/>
        </w:rPr>
        <w:instrText>de</w:instrText>
      </w:r>
      <w:r w:rsidR="003D43CE" w:rsidRPr="00430EE1">
        <w:rPr>
          <w:szCs w:val="24"/>
        </w:rPr>
        <w:instrText>39</w:instrText>
      </w:r>
      <w:r w:rsidR="003D43CE" w:rsidRPr="00430EE1">
        <w:rPr>
          <w:szCs w:val="24"/>
          <w:lang w:val="en-US"/>
        </w:rPr>
        <w:instrText>e</w:instrText>
      </w:r>
      <w:r w:rsidR="003D43CE" w:rsidRPr="00430EE1">
        <w:rPr>
          <w:szCs w:val="24"/>
        </w:rPr>
        <w:instrText>86</w:instrText>
      </w:r>
      <w:r w:rsidR="003D43CE" w:rsidRPr="00430EE1">
        <w:rPr>
          <w:szCs w:val="24"/>
          <w:lang w:val="en-US"/>
        </w:rPr>
        <w:instrText>d</w:instrText>
      </w:r>
      <w:r w:rsidR="003D43CE" w:rsidRPr="00430EE1">
        <w:rPr>
          <w:szCs w:val="24"/>
        </w:rPr>
        <w:instrText>55"]},{"</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Stephan</w:instrText>
      </w:r>
      <w:r w:rsidR="003D43CE" w:rsidRPr="00430EE1">
        <w:rPr>
          <w:szCs w:val="24"/>
        </w:rPr>
        <w:instrText xml:space="preserve"> </w:instrText>
      </w:r>
      <w:r w:rsidR="003D43CE" w:rsidRPr="00430EE1">
        <w:rPr>
          <w:szCs w:val="24"/>
          <w:lang w:val="en-US"/>
        </w:rPr>
        <w:instrText>C</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Impact</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baseline</w:instrText>
      </w:r>
      <w:r w:rsidR="003D43CE" w:rsidRPr="00430EE1">
        <w:rPr>
          <w:szCs w:val="24"/>
        </w:rPr>
        <w:instrText xml:space="preserve"> </w:instrText>
      </w:r>
      <w:r w:rsidR="003D43CE" w:rsidRPr="00430EE1">
        <w:rPr>
          <w:szCs w:val="24"/>
          <w:lang w:val="en-US"/>
        </w:rPr>
        <w:instrText>HIV</w:instrText>
      </w:r>
      <w:r w:rsidR="003D43CE" w:rsidRPr="00430EE1">
        <w:rPr>
          <w:rFonts w:ascii="Cambria Math" w:hAnsi="Cambria Math" w:cs="Cambria Math"/>
          <w:szCs w:val="24"/>
        </w:rPr>
        <w:instrText>‐</w:instrText>
      </w:r>
      <w:r w:rsidR="003D43CE" w:rsidRPr="00430EE1">
        <w:rPr>
          <w:szCs w:val="24"/>
        </w:rPr>
        <w:instrText xml:space="preserve">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initial</w:instrText>
      </w:r>
      <w:r w:rsidR="003D43CE" w:rsidRPr="00430EE1">
        <w:rPr>
          <w:szCs w:val="24"/>
        </w:rPr>
        <w:instrText xml:space="preserve"> </w:instrText>
      </w:r>
      <w:r w:rsidR="003D43CE" w:rsidRPr="00430EE1">
        <w:rPr>
          <w:szCs w:val="24"/>
          <w:lang w:val="en-US"/>
        </w:rPr>
        <w:instrText>highly</w:instrText>
      </w:r>
      <w:r w:rsidR="003D43CE" w:rsidRPr="00430EE1">
        <w:rPr>
          <w:szCs w:val="24"/>
        </w:rPr>
        <w:instrText xml:space="preserve"> </w:instrText>
      </w:r>
      <w:r w:rsidR="003D43CE" w:rsidRPr="00430EE1">
        <w:rPr>
          <w:szCs w:val="24"/>
          <w:lang w:val="en-US"/>
        </w:rPr>
        <w:instrText>active</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therapy</w:instrText>
      </w:r>
      <w:r w:rsidR="003D43CE" w:rsidRPr="00430EE1">
        <w:rPr>
          <w:szCs w:val="24"/>
        </w:rPr>
        <w:instrText xml:space="preserve"> </w:instrText>
      </w:r>
      <w:r w:rsidR="003D43CE" w:rsidRPr="00430EE1">
        <w:rPr>
          <w:szCs w:val="24"/>
          <w:lang w:val="en-US"/>
        </w:rPr>
        <w:instrText>outcome</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rFonts w:ascii="Cambria Math" w:hAnsi="Cambria Math" w:cs="Cambria Math"/>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12,370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21 </w:instrText>
      </w:r>
      <w:r w:rsidR="003D43CE" w:rsidRPr="00430EE1">
        <w:rPr>
          <w:szCs w:val="24"/>
          <w:lang w:val="en-US"/>
        </w:rPr>
        <w:instrText>clinical</w:instrText>
      </w:r>
      <w:r w:rsidR="003D43CE" w:rsidRPr="00430EE1">
        <w:rPr>
          <w:szCs w:val="24"/>
        </w:rPr>
        <w:instrText xml:space="preserve"> </w:instrText>
      </w:r>
      <w:r w:rsidR="003D43CE" w:rsidRPr="00430EE1">
        <w:rPr>
          <w:szCs w:val="24"/>
          <w:lang w:val="en-US"/>
        </w:rPr>
        <w:instrText>trials</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 xml:space="preserve"> </w:instrText>
      </w:r>
      <w:r w:rsidR="003D43CE" w:rsidRPr="00430EE1">
        <w:rPr>
          <w:szCs w:val="24"/>
          <w:lang w:val="en-US"/>
        </w:rPr>
        <w:instrText>medicine</w:instrText>
      </w:r>
      <w:r w:rsidR="003D43CE" w:rsidRPr="00430EE1">
        <w:rPr>
          <w:szCs w:val="24"/>
        </w:rPr>
        <w:instrText>. – 2013. – Т. 14. – №. 5. – С. 284-292.","</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=91831</w:instrText>
      </w:r>
      <w:r w:rsidR="003D43CE" w:rsidRPr="00430EE1">
        <w:rPr>
          <w:szCs w:val="24"/>
          <w:lang w:val="en-US"/>
        </w:rPr>
        <w:instrText>c</w:instrText>
      </w:r>
      <w:r w:rsidR="003D43CE" w:rsidRPr="00430EE1">
        <w:rPr>
          <w:szCs w:val="24"/>
        </w:rPr>
        <w:instrText>76-</w:instrText>
      </w:r>
      <w:r w:rsidR="003D43CE" w:rsidRPr="00430EE1">
        <w:rPr>
          <w:szCs w:val="24"/>
          <w:lang w:val="en-US"/>
        </w:rPr>
        <w:instrText>ee</w:instrText>
      </w:r>
      <w:r w:rsidR="003D43CE" w:rsidRPr="00430EE1">
        <w:rPr>
          <w:szCs w:val="24"/>
        </w:rPr>
        <w:instrText>86-437</w:instrText>
      </w:r>
      <w:r w:rsidR="003D43CE" w:rsidRPr="00430EE1">
        <w:rPr>
          <w:szCs w:val="24"/>
          <w:lang w:val="en-US"/>
        </w:rPr>
        <w:instrText>f</w:instrText>
      </w:r>
      <w:r w:rsidR="003D43CE" w:rsidRPr="00430EE1">
        <w:rPr>
          <w:szCs w:val="24"/>
        </w:rPr>
        <w:instrText>-</w:instrText>
      </w:r>
      <w:r w:rsidR="003D43CE" w:rsidRPr="00430EE1">
        <w:rPr>
          <w:szCs w:val="24"/>
          <w:lang w:val="en-US"/>
        </w:rPr>
        <w:instrText>b</w:instrText>
      </w:r>
      <w:r w:rsidR="003D43CE" w:rsidRPr="00430EE1">
        <w:rPr>
          <w:szCs w:val="24"/>
        </w:rPr>
        <w:instrText>8</w:instrText>
      </w:r>
      <w:r w:rsidR="003D43CE" w:rsidRPr="00430EE1">
        <w:rPr>
          <w:szCs w:val="24"/>
          <w:lang w:val="en-US"/>
        </w:rPr>
        <w:instrText>df</w:instrText>
      </w:r>
      <w:r w:rsidR="003D43CE" w:rsidRPr="00430EE1">
        <w:rPr>
          <w:szCs w:val="24"/>
        </w:rPr>
        <w:instrText>-86</w:instrText>
      </w:r>
      <w:r w:rsidR="003D43CE" w:rsidRPr="00430EE1">
        <w:rPr>
          <w:szCs w:val="24"/>
          <w:lang w:val="en-US"/>
        </w:rPr>
        <w:instrText>f</w:instrText>
      </w:r>
      <w:r w:rsidR="003D43CE" w:rsidRPr="00430EE1">
        <w:rPr>
          <w:szCs w:val="24"/>
        </w:rPr>
        <w:instrText>6</w:instrText>
      </w:r>
      <w:r w:rsidR="003D43CE" w:rsidRPr="00430EE1">
        <w:rPr>
          <w:szCs w:val="24"/>
          <w:lang w:val="en-US"/>
        </w:rPr>
        <w:instrText>d</w:instrText>
      </w:r>
      <w:r w:rsidR="003D43CE" w:rsidRPr="00430EE1">
        <w:rPr>
          <w:szCs w:val="24"/>
        </w:rPr>
        <w:instrText>1718416"]}],"</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formattedCitation</w:instrText>
      </w:r>
      <w:r w:rsidR="003D43CE" w:rsidRPr="00430EE1">
        <w:rPr>
          <w:szCs w:val="24"/>
        </w:rPr>
        <w:instrText>":"[47–51]","</w:instrText>
      </w:r>
      <w:r w:rsidR="003D43CE" w:rsidRPr="00430EE1">
        <w:rPr>
          <w:szCs w:val="24"/>
          <w:lang w:val="en-US"/>
        </w:rPr>
        <w:instrText>plainTextFormattedCitation</w:instrText>
      </w:r>
      <w:r w:rsidR="003D43CE" w:rsidRPr="00430EE1">
        <w:rPr>
          <w:szCs w:val="24"/>
        </w:rPr>
        <w:instrText>":"[47–51]","</w:instrText>
      </w:r>
      <w:r w:rsidR="003D43CE" w:rsidRPr="00430EE1">
        <w:rPr>
          <w:szCs w:val="24"/>
          <w:lang w:val="en-US"/>
        </w:rPr>
        <w:instrText>previouslyFormattedCitation</w:instrText>
      </w:r>
      <w:r w:rsidR="003D43CE" w:rsidRPr="00430EE1">
        <w:rPr>
          <w:szCs w:val="24"/>
        </w:rPr>
        <w:instrText>":"[47–51]"},"</w:instrText>
      </w:r>
      <w:r w:rsidR="003D43CE" w:rsidRPr="00430EE1">
        <w:rPr>
          <w:szCs w:val="24"/>
          <w:lang w:val="en-US"/>
        </w:rPr>
        <w:instrText>properties</w:instrText>
      </w:r>
      <w:r w:rsidR="003D43CE" w:rsidRPr="00430EE1">
        <w:rPr>
          <w:szCs w:val="24"/>
        </w:rPr>
        <w:instrText>":{"</w:instrText>
      </w:r>
      <w:r w:rsidR="003D43CE" w:rsidRPr="00430EE1">
        <w:rPr>
          <w:szCs w:val="24"/>
          <w:lang w:val="en-US"/>
        </w:rPr>
        <w:instrText>noteIndex</w:instrText>
      </w:r>
      <w:r w:rsidR="003D43CE" w:rsidRPr="00430EE1">
        <w:rPr>
          <w:szCs w:val="24"/>
        </w:rPr>
        <w:instrText>":0},"</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https</w:instrText>
      </w:r>
      <w:r w:rsidR="003D43CE" w:rsidRPr="00430EE1">
        <w:rPr>
          <w:szCs w:val="24"/>
        </w:rPr>
        <w:instrText>://</w:instrText>
      </w:r>
      <w:r w:rsidR="003D43CE" w:rsidRPr="00430EE1">
        <w:rPr>
          <w:szCs w:val="24"/>
          <w:lang w:val="en-US"/>
        </w:rPr>
        <w:instrText>github</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style</w:instrText>
      </w:r>
      <w:r w:rsidR="003D43CE" w:rsidRPr="00430EE1">
        <w:rPr>
          <w:szCs w:val="24"/>
        </w:rPr>
        <w:instrText>-</w:instrText>
      </w:r>
      <w:r w:rsidR="003D43CE" w:rsidRPr="00430EE1">
        <w:rPr>
          <w:szCs w:val="24"/>
          <w:lang w:val="en-US"/>
        </w:rPr>
        <w:instrText>language</w:instrText>
      </w:r>
      <w:r w:rsidR="003D43CE" w:rsidRPr="00430EE1">
        <w:rPr>
          <w:szCs w:val="24"/>
        </w:rPr>
        <w:instrText>/</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raw</w:instrText>
      </w:r>
      <w:r w:rsidR="003D43CE" w:rsidRPr="00430EE1">
        <w:rPr>
          <w:szCs w:val="24"/>
        </w:rPr>
        <w:instrText>/</w:instrText>
      </w:r>
      <w:r w:rsidR="003D43CE" w:rsidRPr="00430EE1">
        <w:rPr>
          <w:szCs w:val="24"/>
          <w:lang w:val="en-US"/>
        </w:rPr>
        <w:instrText>master</w:instrText>
      </w:r>
      <w:r w:rsidR="003D43CE" w:rsidRPr="00430EE1">
        <w:rPr>
          <w:szCs w:val="24"/>
        </w:rPr>
        <w:instrText>/</w:instrText>
      </w:r>
      <w:r w:rsidR="003D43CE" w:rsidRPr="00430EE1">
        <w:rPr>
          <w:szCs w:val="24"/>
          <w:lang w:val="en-US"/>
        </w:rPr>
        <w:instrText>csl</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json</w:instrText>
      </w:r>
      <w:r w:rsidR="003D43CE" w:rsidRPr="00430EE1">
        <w:rPr>
          <w:szCs w:val="24"/>
        </w:rPr>
        <w:instrText>"}</w:instrText>
      </w:r>
      <w:r w:rsidR="008E401E" w:rsidRPr="00430EE1">
        <w:rPr>
          <w:szCs w:val="24"/>
          <w:lang w:val="en-US"/>
        </w:rPr>
        <w:fldChar w:fldCharType="separate"/>
      </w:r>
      <w:r w:rsidR="003D43CE" w:rsidRPr="00430EE1">
        <w:rPr>
          <w:noProof/>
          <w:szCs w:val="24"/>
        </w:rPr>
        <w:t>[47–51]</w:t>
      </w:r>
      <w:r w:rsidR="008E401E" w:rsidRPr="00430EE1">
        <w:rPr>
          <w:szCs w:val="24"/>
          <w:lang w:val="en-US"/>
        </w:rPr>
        <w:fldChar w:fldCharType="end"/>
      </w:r>
      <w:r w:rsidR="008E401E" w:rsidRPr="00430EE1">
        <w:rPr>
          <w:szCs w:val="24"/>
        </w:rPr>
        <w:t xml:space="preserve"> (2</w:t>
      </w:r>
      <w:r w:rsidR="008E401E" w:rsidRPr="00430EE1">
        <w:rPr>
          <w:szCs w:val="24"/>
          <w:lang w:val="en-US"/>
        </w:rPr>
        <w:t>A</w:t>
      </w:r>
      <w:r w:rsidR="008E401E" w:rsidRPr="00430EE1">
        <w:rPr>
          <w:szCs w:val="24"/>
        </w:rPr>
        <w:t>)</w:t>
      </w:r>
      <w:r w:rsidR="00A2220E" w:rsidRPr="00430EE1">
        <w:rPr>
          <w:color w:val="000000"/>
          <w:szCs w:val="24"/>
        </w:rPr>
        <w:t>;</w:t>
      </w:r>
    </w:p>
    <w:p w14:paraId="006D1A7A" w14:textId="5B7DF39D" w:rsidR="00A2220E" w:rsidRPr="00430EE1" w:rsidRDefault="00A2220E" w:rsidP="005E2F56">
      <w:pPr>
        <w:numPr>
          <w:ilvl w:val="0"/>
          <w:numId w:val="29"/>
        </w:numPr>
        <w:shd w:val="clear" w:color="auto" w:fill="FFFFFF"/>
        <w:spacing w:after="0"/>
        <w:rPr>
          <w:color w:val="000000"/>
          <w:szCs w:val="24"/>
        </w:rPr>
      </w:pPr>
      <w:r w:rsidRPr="00430EE1">
        <w:rPr>
          <w:color w:val="000000"/>
          <w:szCs w:val="24"/>
        </w:rPr>
        <w:t>оценка потребности в профилактике оппортунистических инфекций</w:t>
      </w:r>
      <w:r w:rsidR="008E401E" w:rsidRPr="00F374DA">
        <w:rPr>
          <w:color w:val="FF0000"/>
          <w:szCs w:val="24"/>
        </w:rPr>
        <w:t xml:space="preserve"> </w:t>
      </w:r>
      <w:r w:rsidR="008E401E" w:rsidRPr="00430EE1">
        <w:rPr>
          <w:color w:val="000000"/>
          <w:szCs w:val="24"/>
        </w:rPr>
        <w:fldChar w:fldCharType="begin" w:fldLock="1"/>
      </w:r>
      <w:r w:rsidR="003D43CE" w:rsidRPr="00430EE1">
        <w:rPr>
          <w:color w:val="000000"/>
          <w:szCs w:val="24"/>
        </w:rPr>
        <w:instrText>ADDIN CSL_CITATION {"citationItems":[{"id":"ITEM-1","itemData":{"author":[{"dropping-particle":"","family":"Al.","given":"Mofenson L. M. et","non-dropping-particle":"","parse-names":false,"suffix":""}],"container-title":"MMWR. Recommendations and reports: Morbidity and mortality weekly report. Recommendations and reports/Centers for Disease Control. – 2009. – Т. 58. – №. RR-11. – С. 1.","id":"ITEM-1","issued":{"date-parts":[["0"]]},"title":"Guidelines for the prevention and treatment of opportunistic infections among HIV-exposed and HIV-infected children: recommendations from CDC, the National Institutes of Health, the HIV Medicine Association of the Infectious Diseases Society of America, t","type":"article-journal"},"uris":["http://www.mendeley.com/documents/?uuid=19a54ebc-2b77-44c0-95e3-5e799d8aa43c"]}],"mendeley":{"formattedCitation":"[52]","plainTextFormattedCitation":"[52]","previouslyFormattedCitation":"[52]"},"properties":{"noteIndex":0},"schema":"https://github.com/citation-style-language/schema/raw/master/csl-citation.json"}</w:instrText>
      </w:r>
      <w:r w:rsidR="008E401E" w:rsidRPr="00430EE1">
        <w:rPr>
          <w:color w:val="000000"/>
          <w:szCs w:val="24"/>
        </w:rPr>
        <w:fldChar w:fldCharType="separate"/>
      </w:r>
      <w:r w:rsidR="003D43CE" w:rsidRPr="00430EE1">
        <w:rPr>
          <w:noProof/>
          <w:color w:val="000000"/>
          <w:szCs w:val="24"/>
        </w:rPr>
        <w:t>[52]</w:t>
      </w:r>
      <w:r w:rsidR="008E401E" w:rsidRPr="00430EE1">
        <w:rPr>
          <w:color w:val="000000"/>
          <w:szCs w:val="24"/>
        </w:rPr>
        <w:fldChar w:fldCharType="end"/>
      </w:r>
      <w:r w:rsidR="008E401E" w:rsidRPr="00430EE1">
        <w:rPr>
          <w:color w:val="000000"/>
          <w:szCs w:val="24"/>
        </w:rPr>
        <w:t xml:space="preserve"> </w:t>
      </w:r>
      <w:r w:rsidR="00EB7B87" w:rsidRPr="00430EE1">
        <w:rPr>
          <w:color w:val="000000"/>
          <w:szCs w:val="24"/>
        </w:rPr>
        <w:t>(5С)</w:t>
      </w:r>
      <w:r w:rsidRPr="00430EE1">
        <w:rPr>
          <w:color w:val="000000"/>
          <w:szCs w:val="24"/>
        </w:rPr>
        <w:t>;</w:t>
      </w:r>
    </w:p>
    <w:p w14:paraId="749D7789" w14:textId="468AB631" w:rsidR="00A2220E" w:rsidRPr="00430EE1" w:rsidRDefault="003B00B8" w:rsidP="005E2F56">
      <w:pPr>
        <w:numPr>
          <w:ilvl w:val="0"/>
          <w:numId w:val="29"/>
        </w:numPr>
        <w:shd w:val="clear" w:color="auto" w:fill="FFFFFF"/>
        <w:spacing w:after="0"/>
        <w:rPr>
          <w:color w:val="000000"/>
          <w:szCs w:val="24"/>
        </w:rPr>
      </w:pPr>
      <w:r w:rsidRPr="00430EE1">
        <w:rPr>
          <w:color w:val="000000"/>
          <w:szCs w:val="24"/>
        </w:rPr>
        <w:t xml:space="preserve">скрининговые лабораторные исследования </w:t>
      </w:r>
      <w:r w:rsidR="00A2220E" w:rsidRPr="00430EE1">
        <w:rPr>
          <w:color w:val="000000"/>
          <w:szCs w:val="24"/>
        </w:rPr>
        <w:t xml:space="preserve">на </w:t>
      </w:r>
      <w:r w:rsidR="00430EE1">
        <w:rPr>
          <w:color w:val="000000"/>
          <w:szCs w:val="24"/>
        </w:rPr>
        <w:t xml:space="preserve">вирус гепатита </w:t>
      </w:r>
      <w:r w:rsidR="00A2220E" w:rsidRPr="00430EE1">
        <w:rPr>
          <w:color w:val="000000"/>
          <w:szCs w:val="24"/>
        </w:rPr>
        <w:t xml:space="preserve">В, </w:t>
      </w:r>
      <w:r w:rsidR="00430EE1">
        <w:rPr>
          <w:color w:val="000000"/>
          <w:szCs w:val="24"/>
        </w:rPr>
        <w:t>вирус гепатита</w:t>
      </w:r>
      <w:r w:rsidR="00A2220E" w:rsidRPr="00430EE1">
        <w:rPr>
          <w:color w:val="000000"/>
          <w:szCs w:val="24"/>
        </w:rPr>
        <w:t xml:space="preserve"> C и туберкулез</w:t>
      </w:r>
      <w:r w:rsidR="008E401E" w:rsidRPr="00430EE1">
        <w:rPr>
          <w:color w:val="000000"/>
          <w:szCs w:val="24"/>
        </w:rPr>
        <w:t xml:space="preserve"> </w:t>
      </w:r>
      <w:r w:rsidR="008E401E" w:rsidRPr="00430EE1">
        <w:rPr>
          <w:color w:val="000000"/>
          <w:szCs w:val="24"/>
          <w:lang w:val="en-US"/>
        </w:rPr>
        <w:fldChar w:fldCharType="begin" w:fldLock="1"/>
      </w:r>
      <w:r w:rsidR="003D43CE" w:rsidRPr="00430EE1">
        <w:rPr>
          <w:color w:val="000000"/>
          <w:szCs w:val="24"/>
          <w:lang w:val="en-US"/>
        </w:rPr>
        <w:instrText>ADDIN</w:instrText>
      </w:r>
      <w:r w:rsidR="003D43CE" w:rsidRPr="00430EE1">
        <w:rPr>
          <w:color w:val="000000"/>
          <w:szCs w:val="24"/>
        </w:rPr>
        <w:instrText xml:space="preserve"> </w:instrText>
      </w:r>
      <w:r w:rsidR="003D43CE" w:rsidRPr="00430EE1">
        <w:rPr>
          <w:color w:val="000000"/>
          <w:szCs w:val="24"/>
          <w:lang w:val="en-US"/>
        </w:rPr>
        <w:instrText>CSL</w:instrText>
      </w:r>
      <w:r w:rsidR="003D43CE" w:rsidRPr="00430EE1">
        <w:rPr>
          <w:color w:val="000000"/>
          <w:szCs w:val="24"/>
        </w:rPr>
        <w:instrText>_</w:instrText>
      </w:r>
      <w:r w:rsidR="003D43CE" w:rsidRPr="00430EE1">
        <w:rPr>
          <w:color w:val="000000"/>
          <w:szCs w:val="24"/>
          <w:lang w:val="en-US"/>
        </w:rPr>
        <w:instrText>CITATION</w:instrText>
      </w:r>
      <w:r w:rsidR="003D43CE" w:rsidRPr="00430EE1">
        <w:rPr>
          <w:color w:val="000000"/>
          <w:szCs w:val="24"/>
        </w:rPr>
        <w:instrText xml:space="preserve"> {"</w:instrText>
      </w:r>
      <w:r w:rsidR="003D43CE" w:rsidRPr="00430EE1">
        <w:rPr>
          <w:color w:val="000000"/>
          <w:szCs w:val="24"/>
          <w:lang w:val="en-US"/>
        </w:rPr>
        <w:instrText>citationItems</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Hughes</w:instrText>
      </w:r>
      <w:r w:rsidR="003D43CE" w:rsidRPr="00430EE1">
        <w:rPr>
          <w:color w:val="000000"/>
          <w:szCs w:val="24"/>
        </w:rPr>
        <w:instrText xml:space="preserve"> </w:instrText>
      </w:r>
      <w:r w:rsidR="003D43CE" w:rsidRPr="00430EE1">
        <w:rPr>
          <w:color w:val="000000"/>
          <w:szCs w:val="24"/>
          <w:lang w:val="en-US"/>
        </w:rPr>
        <w:instrText>E</w:instrText>
      </w:r>
      <w:r w:rsidR="003D43CE" w:rsidRPr="00430EE1">
        <w:rPr>
          <w:color w:val="000000"/>
          <w:szCs w:val="24"/>
        </w:rPr>
        <w:instrText xml:space="preserve">. </w:instrText>
      </w:r>
      <w:r w:rsidR="003D43CE" w:rsidRPr="00430EE1">
        <w:rPr>
          <w:color w:val="000000"/>
          <w:szCs w:val="24"/>
          <w:lang w:val="en-US"/>
        </w:rPr>
        <w:instrText>et</w:instrText>
      </w:r>
      <w:r w:rsidR="003D43CE" w:rsidRPr="00430EE1">
        <w:rPr>
          <w:color w:val="000000"/>
          <w:szCs w:val="24"/>
        </w:rPr>
        <w:instrText xml:space="preserve"> </w:instrText>
      </w:r>
      <w:r w:rsidR="003D43CE" w:rsidRPr="00430EE1">
        <w:rPr>
          <w:color w:val="000000"/>
          <w:szCs w:val="24"/>
          <w:lang w:val="en-US"/>
        </w:rPr>
        <w:instrText>al</w:instrText>
      </w:r>
      <w:r w:rsidR="003D43CE" w:rsidRPr="00430EE1">
        <w:rPr>
          <w:color w:val="000000"/>
          <w:szCs w:val="24"/>
        </w:rPr>
        <w:instrText xml:space="preserve">. </w:instrText>
      </w:r>
      <w:r w:rsidR="003D43CE" w:rsidRPr="00430EE1">
        <w:rPr>
          <w:color w:val="000000"/>
          <w:szCs w:val="24"/>
          <w:lang w:val="en-US"/>
        </w:rPr>
        <w:instrText>Prevalence</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 xml:space="preserve">, </w:instrText>
      </w:r>
      <w:r w:rsidR="003D43CE" w:rsidRPr="00430EE1">
        <w:rPr>
          <w:color w:val="000000"/>
          <w:szCs w:val="24"/>
          <w:lang w:val="en-US"/>
        </w:rPr>
        <w:instrText>hepatitis</w:instrText>
      </w:r>
      <w:r w:rsidR="003D43CE" w:rsidRPr="00430EE1">
        <w:rPr>
          <w:color w:val="000000"/>
          <w:szCs w:val="24"/>
        </w:rPr>
        <w:instrText xml:space="preserve"> </w:instrText>
      </w:r>
      <w:r w:rsidR="003D43CE" w:rsidRPr="00430EE1">
        <w:rPr>
          <w:color w:val="000000"/>
          <w:szCs w:val="24"/>
          <w:lang w:val="en-US"/>
        </w:rPr>
        <w:instrText>B</w:instrText>
      </w:r>
      <w:r w:rsidR="003D43CE" w:rsidRPr="00430EE1">
        <w:rPr>
          <w:color w:val="000000"/>
          <w:szCs w:val="24"/>
        </w:rPr>
        <w:instrText xml:space="preserve">, </w:instrText>
      </w:r>
      <w:r w:rsidR="003D43CE" w:rsidRPr="00430EE1">
        <w:rPr>
          <w:color w:val="000000"/>
          <w:szCs w:val="24"/>
          <w:lang w:val="en-US"/>
        </w:rPr>
        <w:instrText>and</w:instrText>
      </w:r>
      <w:r w:rsidR="003D43CE" w:rsidRPr="00430EE1">
        <w:rPr>
          <w:color w:val="000000"/>
          <w:szCs w:val="24"/>
        </w:rPr>
        <w:instrText xml:space="preserve"> </w:instrText>
      </w:r>
      <w:r w:rsidR="003D43CE" w:rsidRPr="00430EE1">
        <w:rPr>
          <w:color w:val="000000"/>
          <w:szCs w:val="24"/>
          <w:lang w:val="en-US"/>
        </w:rPr>
        <w:instrText>hepatitis</w:instrText>
      </w:r>
      <w:r w:rsidR="003D43CE" w:rsidRPr="00430EE1">
        <w:rPr>
          <w:color w:val="000000"/>
          <w:szCs w:val="24"/>
        </w:rPr>
        <w:instrText xml:space="preserve"> </w:instrText>
      </w:r>
      <w:r w:rsidR="003D43CE" w:rsidRPr="00430EE1">
        <w:rPr>
          <w:color w:val="000000"/>
          <w:szCs w:val="24"/>
          <w:lang w:val="en-US"/>
        </w:rPr>
        <w:instrText>C</w:instrText>
      </w:r>
      <w:r w:rsidR="003D43CE" w:rsidRPr="00430EE1">
        <w:rPr>
          <w:color w:val="000000"/>
          <w:szCs w:val="24"/>
        </w:rPr>
        <w:instrText xml:space="preserve"> </w:instrText>
      </w:r>
      <w:r w:rsidR="003D43CE" w:rsidRPr="00430EE1">
        <w:rPr>
          <w:color w:val="000000"/>
          <w:szCs w:val="24"/>
          <w:lang w:val="en-US"/>
        </w:rPr>
        <w:instrText>in</w:instrText>
      </w:r>
      <w:r w:rsidR="003D43CE" w:rsidRPr="00430EE1">
        <w:rPr>
          <w:color w:val="000000"/>
          <w:szCs w:val="24"/>
        </w:rPr>
        <w:instrText xml:space="preserve"> </w:instrText>
      </w:r>
      <w:r w:rsidR="003D43CE" w:rsidRPr="00430EE1">
        <w:rPr>
          <w:color w:val="000000"/>
          <w:szCs w:val="24"/>
          <w:lang w:val="en-US"/>
        </w:rPr>
        <w:instrText>people</w:instrText>
      </w:r>
      <w:r w:rsidR="003D43CE" w:rsidRPr="00430EE1">
        <w:rPr>
          <w:color w:val="000000"/>
          <w:szCs w:val="24"/>
        </w:rPr>
        <w:instrText xml:space="preserve"> </w:instrText>
      </w:r>
      <w:r w:rsidR="003D43CE" w:rsidRPr="00430EE1">
        <w:rPr>
          <w:color w:val="000000"/>
          <w:szCs w:val="24"/>
          <w:lang w:val="en-US"/>
        </w:rPr>
        <w:instrText>with</w:instrText>
      </w:r>
      <w:r w:rsidR="003D43CE" w:rsidRPr="00430EE1">
        <w:rPr>
          <w:color w:val="000000"/>
          <w:szCs w:val="24"/>
        </w:rPr>
        <w:instrText xml:space="preserve"> </w:instrText>
      </w:r>
      <w:r w:rsidR="003D43CE" w:rsidRPr="00430EE1">
        <w:rPr>
          <w:color w:val="000000"/>
          <w:szCs w:val="24"/>
          <w:lang w:val="en-US"/>
        </w:rPr>
        <w:instrText>severe</w:instrText>
      </w:r>
      <w:r w:rsidR="003D43CE" w:rsidRPr="00430EE1">
        <w:rPr>
          <w:color w:val="000000"/>
          <w:szCs w:val="24"/>
        </w:rPr>
        <w:instrText xml:space="preserve"> </w:instrText>
      </w:r>
      <w:r w:rsidR="003D43CE" w:rsidRPr="00430EE1">
        <w:rPr>
          <w:color w:val="000000"/>
          <w:szCs w:val="24"/>
          <w:lang w:val="en-US"/>
        </w:rPr>
        <w:instrText>mental</w:instrText>
      </w:r>
      <w:r w:rsidR="003D43CE" w:rsidRPr="00430EE1">
        <w:rPr>
          <w:color w:val="000000"/>
          <w:szCs w:val="24"/>
        </w:rPr>
        <w:instrText xml:space="preserve"> </w:instrText>
      </w:r>
      <w:r w:rsidR="003D43CE" w:rsidRPr="00430EE1">
        <w:rPr>
          <w:color w:val="000000"/>
          <w:szCs w:val="24"/>
          <w:lang w:val="en-US"/>
        </w:rPr>
        <w:instrText>illness</w:instrText>
      </w:r>
      <w:r w:rsidR="003D43CE" w:rsidRPr="00430EE1">
        <w:rPr>
          <w:color w:val="000000"/>
          <w:szCs w:val="24"/>
        </w:rPr>
        <w:instrText xml:space="preserve">: </w:instrText>
      </w:r>
      <w:r w:rsidR="003D43CE" w:rsidRPr="00430EE1">
        <w:rPr>
          <w:color w:val="000000"/>
          <w:szCs w:val="24"/>
          <w:lang w:val="en-US"/>
        </w:rPr>
        <w:instrText>a</w:instrText>
      </w:r>
      <w:r w:rsidR="003D43CE" w:rsidRPr="00430EE1">
        <w:rPr>
          <w:color w:val="000000"/>
          <w:szCs w:val="24"/>
        </w:rPr>
        <w:instrText xml:space="preserve"> </w:instrText>
      </w:r>
      <w:r w:rsidR="003D43CE" w:rsidRPr="00430EE1">
        <w:rPr>
          <w:color w:val="000000"/>
          <w:szCs w:val="24"/>
          <w:lang w:val="en-US"/>
        </w:rPr>
        <w:instrText>systematic</w:instrText>
      </w:r>
      <w:r w:rsidR="003D43CE" w:rsidRPr="00430EE1">
        <w:rPr>
          <w:color w:val="000000"/>
          <w:szCs w:val="24"/>
        </w:rPr>
        <w:instrText xml:space="preserve"> </w:instrText>
      </w:r>
      <w:r w:rsidR="003D43CE" w:rsidRPr="00430EE1">
        <w:rPr>
          <w:color w:val="000000"/>
          <w:szCs w:val="24"/>
          <w:lang w:val="en-US"/>
        </w:rPr>
        <w:instrText>review</w:instrText>
      </w:r>
      <w:r w:rsidR="003D43CE" w:rsidRPr="00430EE1">
        <w:rPr>
          <w:color w:val="000000"/>
          <w:szCs w:val="24"/>
        </w:rPr>
        <w:instrText xml:space="preserve"> </w:instrText>
      </w:r>
      <w:r w:rsidR="003D43CE" w:rsidRPr="00430EE1">
        <w:rPr>
          <w:color w:val="000000"/>
          <w:szCs w:val="24"/>
          <w:lang w:val="en-US"/>
        </w:rPr>
        <w:instrText>and</w:instrText>
      </w:r>
      <w:r w:rsidR="003D43CE" w:rsidRPr="00430EE1">
        <w:rPr>
          <w:color w:val="000000"/>
          <w:szCs w:val="24"/>
        </w:rPr>
        <w:instrText xml:space="preserve"> </w:instrText>
      </w:r>
      <w:r w:rsidR="003D43CE" w:rsidRPr="00430EE1">
        <w:rPr>
          <w:color w:val="000000"/>
          <w:szCs w:val="24"/>
          <w:lang w:val="en-US"/>
        </w:rPr>
        <w:instrText>meta</w:instrText>
      </w:r>
      <w:r w:rsidR="003D43CE" w:rsidRPr="00430EE1">
        <w:rPr>
          <w:color w:val="000000"/>
          <w:szCs w:val="24"/>
        </w:rPr>
        <w:instrText>-</w:instrText>
      </w:r>
      <w:r w:rsidR="003D43CE" w:rsidRPr="00430EE1">
        <w:rPr>
          <w:color w:val="000000"/>
          <w:szCs w:val="24"/>
          <w:lang w:val="en-US"/>
        </w:rPr>
        <w:instrText>analysis</w:instrText>
      </w:r>
      <w:r w:rsidR="003D43CE" w:rsidRPr="00430EE1">
        <w:rPr>
          <w:color w:val="000000"/>
          <w:szCs w:val="24"/>
        </w:rPr>
        <w:instrText xml:space="preserve"> //</w:instrText>
      </w:r>
      <w:r w:rsidR="003D43CE" w:rsidRPr="00430EE1">
        <w:rPr>
          <w:color w:val="000000"/>
          <w:szCs w:val="24"/>
          <w:lang w:val="en-US"/>
        </w:rPr>
        <w:instrText>The</w:instrText>
      </w:r>
      <w:r w:rsidR="003D43CE" w:rsidRPr="00430EE1">
        <w:rPr>
          <w:color w:val="000000"/>
          <w:szCs w:val="24"/>
        </w:rPr>
        <w:instrText xml:space="preserve"> </w:instrText>
      </w:r>
      <w:r w:rsidR="003D43CE" w:rsidRPr="00430EE1">
        <w:rPr>
          <w:color w:val="000000"/>
          <w:szCs w:val="24"/>
          <w:lang w:val="en-US"/>
        </w:rPr>
        <w:instrText>Lancet</w:instrText>
      </w:r>
      <w:r w:rsidR="003D43CE" w:rsidRPr="00430EE1">
        <w:rPr>
          <w:color w:val="000000"/>
          <w:szCs w:val="24"/>
        </w:rPr>
        <w:instrText xml:space="preserve"> </w:instrText>
      </w:r>
      <w:r w:rsidR="003D43CE" w:rsidRPr="00430EE1">
        <w:rPr>
          <w:color w:val="000000"/>
          <w:szCs w:val="24"/>
          <w:lang w:val="en-US"/>
        </w:rPr>
        <w:instrText>Psychiatry</w:instrText>
      </w:r>
      <w:r w:rsidR="003D43CE" w:rsidRPr="00430EE1">
        <w:rPr>
          <w:color w:val="000000"/>
          <w:szCs w:val="24"/>
        </w:rPr>
        <w:instrText>. – 2016. – Т. 3. – №. 1. – С. 40-48.","</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=92</w:instrText>
      </w:r>
      <w:r w:rsidR="003D43CE" w:rsidRPr="00430EE1">
        <w:rPr>
          <w:color w:val="000000"/>
          <w:szCs w:val="24"/>
          <w:lang w:val="en-US"/>
        </w:rPr>
        <w:instrText>a</w:instrText>
      </w:r>
      <w:r w:rsidR="003D43CE" w:rsidRPr="00430EE1">
        <w:rPr>
          <w:color w:val="000000"/>
          <w:szCs w:val="24"/>
        </w:rPr>
        <w:instrText>7</w:instrText>
      </w:r>
      <w:r w:rsidR="003D43CE" w:rsidRPr="00430EE1">
        <w:rPr>
          <w:color w:val="000000"/>
          <w:szCs w:val="24"/>
          <w:lang w:val="en-US"/>
        </w:rPr>
        <w:instrText>eecf</w:instrText>
      </w:r>
      <w:r w:rsidR="003D43CE" w:rsidRPr="00430EE1">
        <w:rPr>
          <w:color w:val="000000"/>
          <w:szCs w:val="24"/>
        </w:rPr>
        <w:instrText>-053</w:instrText>
      </w:r>
      <w:r w:rsidR="003D43CE" w:rsidRPr="00430EE1">
        <w:rPr>
          <w:color w:val="000000"/>
          <w:szCs w:val="24"/>
          <w:lang w:val="en-US"/>
        </w:rPr>
        <w:instrText>b</w:instrText>
      </w:r>
      <w:r w:rsidR="003D43CE" w:rsidRPr="00430EE1">
        <w:rPr>
          <w:color w:val="000000"/>
          <w:szCs w:val="24"/>
        </w:rPr>
        <w:instrText>-4</w:instrText>
      </w:r>
      <w:r w:rsidR="003D43CE" w:rsidRPr="00430EE1">
        <w:rPr>
          <w:color w:val="000000"/>
          <w:szCs w:val="24"/>
          <w:lang w:val="en-US"/>
        </w:rPr>
        <w:instrText>e</w:instrText>
      </w:r>
      <w:r w:rsidR="003D43CE" w:rsidRPr="00430EE1">
        <w:rPr>
          <w:color w:val="000000"/>
          <w:szCs w:val="24"/>
        </w:rPr>
        <w:instrText>90-</w:instrText>
      </w:r>
      <w:r w:rsidR="003D43CE" w:rsidRPr="00430EE1">
        <w:rPr>
          <w:color w:val="000000"/>
          <w:szCs w:val="24"/>
          <w:lang w:val="en-US"/>
        </w:rPr>
        <w:instrText>be</w:instrText>
      </w:r>
      <w:r w:rsidR="003D43CE" w:rsidRPr="00430EE1">
        <w:rPr>
          <w:color w:val="000000"/>
          <w:szCs w:val="24"/>
        </w:rPr>
        <w:instrText>43-933</w:instrText>
      </w:r>
      <w:r w:rsidR="003D43CE" w:rsidRPr="00430EE1">
        <w:rPr>
          <w:color w:val="000000"/>
          <w:szCs w:val="24"/>
          <w:lang w:val="en-US"/>
        </w:rPr>
        <w:instrText>c</w:instrText>
      </w:r>
      <w:r w:rsidR="003D43CE" w:rsidRPr="00430EE1">
        <w:rPr>
          <w:color w:val="000000"/>
          <w:szCs w:val="24"/>
        </w:rPr>
        <w:instrText>131</w:instrText>
      </w:r>
      <w:r w:rsidR="003D43CE" w:rsidRPr="00430EE1">
        <w:rPr>
          <w:color w:val="000000"/>
          <w:szCs w:val="24"/>
          <w:lang w:val="en-US"/>
        </w:rPr>
        <w:instrText>dc</w:instrText>
      </w:r>
      <w:r w:rsidR="003D43CE" w:rsidRPr="00430EE1">
        <w:rPr>
          <w:color w:val="000000"/>
          <w:szCs w:val="24"/>
        </w:rPr>
        <w:instrText>00</w:instrText>
      </w:r>
      <w:r w:rsidR="003D43CE" w:rsidRPr="00430EE1">
        <w:rPr>
          <w:color w:val="000000"/>
          <w:szCs w:val="24"/>
          <w:lang w:val="en-US"/>
        </w:rPr>
        <w:instrText>c</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-2","</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-2","</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Chen</w:instrText>
      </w:r>
      <w:r w:rsidR="003D43CE" w:rsidRPr="00430EE1">
        <w:rPr>
          <w:color w:val="000000"/>
          <w:szCs w:val="24"/>
        </w:rPr>
        <w:instrText xml:space="preserve"> </w:instrText>
      </w:r>
      <w:r w:rsidR="003D43CE" w:rsidRPr="00430EE1">
        <w:rPr>
          <w:color w:val="000000"/>
          <w:szCs w:val="24"/>
          <w:lang w:val="en-US"/>
        </w:rPr>
        <w:instrText>J</w:instrText>
      </w:r>
      <w:r w:rsidR="003D43CE" w:rsidRPr="00430EE1">
        <w:rPr>
          <w:color w:val="000000"/>
          <w:szCs w:val="24"/>
        </w:rPr>
        <w:instrText xml:space="preserve">. </w:instrText>
      </w:r>
      <w:r w:rsidR="003D43CE" w:rsidRPr="00430EE1">
        <w:rPr>
          <w:color w:val="000000"/>
          <w:szCs w:val="24"/>
          <w:lang w:val="en-US"/>
        </w:rPr>
        <w:instrText>J</w:instrText>
      </w:r>
      <w:r w:rsidR="003D43CE" w:rsidRPr="00430EE1">
        <w:rPr>
          <w:color w:val="000000"/>
          <w:szCs w:val="24"/>
        </w:rPr>
        <w:instrText xml:space="preserve">. </w:instrText>
      </w:r>
      <w:r w:rsidR="003D43CE" w:rsidRPr="00430EE1">
        <w:rPr>
          <w:color w:val="000000"/>
          <w:szCs w:val="24"/>
          <w:lang w:val="en-US"/>
        </w:rPr>
        <w:instrText>et</w:instrText>
      </w:r>
      <w:r w:rsidR="003D43CE" w:rsidRPr="00430EE1">
        <w:rPr>
          <w:color w:val="000000"/>
          <w:szCs w:val="24"/>
        </w:rPr>
        <w:instrText xml:space="preserve"> </w:instrText>
      </w:r>
      <w:r w:rsidR="003D43CE" w:rsidRPr="00430EE1">
        <w:rPr>
          <w:color w:val="000000"/>
          <w:szCs w:val="24"/>
          <w:lang w:val="en-US"/>
        </w:rPr>
        <w:instrText>al</w:instrText>
      </w:r>
      <w:r w:rsidR="003D43CE" w:rsidRPr="00430EE1">
        <w:rPr>
          <w:color w:val="000000"/>
          <w:szCs w:val="24"/>
        </w:rPr>
        <w:instrText xml:space="preserve">. </w:instrText>
      </w:r>
      <w:r w:rsidR="003D43CE" w:rsidRPr="00430EE1">
        <w:rPr>
          <w:color w:val="000000"/>
          <w:szCs w:val="24"/>
          <w:lang w:val="en-US"/>
        </w:rPr>
        <w:instrText>Prevalence</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hepatitis</w:instrText>
      </w:r>
      <w:r w:rsidR="003D43CE" w:rsidRPr="00430EE1">
        <w:rPr>
          <w:color w:val="000000"/>
          <w:szCs w:val="24"/>
        </w:rPr>
        <w:instrText xml:space="preserve"> </w:instrText>
      </w:r>
      <w:r w:rsidR="003D43CE" w:rsidRPr="00430EE1">
        <w:rPr>
          <w:color w:val="000000"/>
          <w:szCs w:val="24"/>
          <w:lang w:val="en-US"/>
        </w:rPr>
        <w:instrText>B</w:instrText>
      </w:r>
      <w:r w:rsidR="003D43CE" w:rsidRPr="00430EE1">
        <w:rPr>
          <w:color w:val="000000"/>
          <w:szCs w:val="24"/>
        </w:rPr>
        <w:instrText xml:space="preserve"> </w:instrText>
      </w:r>
      <w:r w:rsidR="003D43CE" w:rsidRPr="00430EE1">
        <w:rPr>
          <w:color w:val="000000"/>
          <w:szCs w:val="24"/>
          <w:lang w:val="en-US"/>
        </w:rPr>
        <w:instrText>and</w:instrText>
      </w:r>
      <w:r w:rsidR="003D43CE" w:rsidRPr="00430EE1">
        <w:rPr>
          <w:color w:val="000000"/>
          <w:szCs w:val="24"/>
        </w:rPr>
        <w:instrText xml:space="preserve"> </w:instrText>
      </w:r>
      <w:r w:rsidR="003D43CE" w:rsidRPr="00430EE1">
        <w:rPr>
          <w:color w:val="000000"/>
          <w:szCs w:val="24"/>
          <w:lang w:val="en-US"/>
        </w:rPr>
        <w:instrText>C</w:instrText>
      </w:r>
      <w:r w:rsidR="003D43CE" w:rsidRPr="00430EE1">
        <w:rPr>
          <w:color w:val="000000"/>
          <w:szCs w:val="24"/>
        </w:rPr>
        <w:instrText xml:space="preserve"> </w:instrText>
      </w:r>
      <w:r w:rsidR="003D43CE" w:rsidRPr="00430EE1">
        <w:rPr>
          <w:color w:val="000000"/>
          <w:szCs w:val="24"/>
          <w:lang w:val="en-US"/>
        </w:rPr>
        <w:instrText>in</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w:instrText>
      </w:r>
      <w:r w:rsidR="003D43CE" w:rsidRPr="00430EE1">
        <w:rPr>
          <w:color w:val="000000"/>
          <w:szCs w:val="24"/>
          <w:lang w:val="en-US"/>
        </w:rPr>
        <w:instrText>infected</w:instrText>
      </w:r>
      <w:r w:rsidR="003D43CE" w:rsidRPr="00430EE1">
        <w:rPr>
          <w:color w:val="000000"/>
          <w:szCs w:val="24"/>
        </w:rPr>
        <w:instrText xml:space="preserve"> </w:instrText>
      </w:r>
      <w:r w:rsidR="003D43CE" w:rsidRPr="00430EE1">
        <w:rPr>
          <w:color w:val="000000"/>
          <w:szCs w:val="24"/>
          <w:lang w:val="en-US"/>
        </w:rPr>
        <w:instrText>patients</w:instrText>
      </w:r>
      <w:r w:rsidR="003D43CE" w:rsidRPr="00430EE1">
        <w:rPr>
          <w:color w:val="000000"/>
          <w:szCs w:val="24"/>
        </w:rPr>
        <w:instrText xml:space="preserve">: </w:instrText>
      </w:r>
      <w:r w:rsidR="003D43CE" w:rsidRPr="00430EE1">
        <w:rPr>
          <w:color w:val="000000"/>
          <w:szCs w:val="24"/>
          <w:lang w:val="en-US"/>
        </w:rPr>
        <w:instrText>a</w:instrText>
      </w:r>
      <w:r w:rsidR="003D43CE" w:rsidRPr="00430EE1">
        <w:rPr>
          <w:color w:val="000000"/>
          <w:szCs w:val="24"/>
        </w:rPr>
        <w:instrText xml:space="preserve"> </w:instrText>
      </w:r>
      <w:r w:rsidR="003D43CE" w:rsidRPr="00430EE1">
        <w:rPr>
          <w:color w:val="000000"/>
          <w:szCs w:val="24"/>
          <w:lang w:val="en-US"/>
        </w:rPr>
        <w:instrText>meta</w:instrText>
      </w:r>
      <w:r w:rsidR="003D43CE" w:rsidRPr="00430EE1">
        <w:rPr>
          <w:color w:val="000000"/>
          <w:szCs w:val="24"/>
        </w:rPr>
        <w:instrText>-</w:instrText>
      </w:r>
      <w:r w:rsidR="003D43CE" w:rsidRPr="00430EE1">
        <w:rPr>
          <w:color w:val="000000"/>
          <w:szCs w:val="24"/>
          <w:lang w:val="en-US"/>
        </w:rPr>
        <w:instrText>analysis</w:instrText>
      </w:r>
      <w:r w:rsidR="003D43CE" w:rsidRPr="00430EE1">
        <w:rPr>
          <w:color w:val="000000"/>
          <w:szCs w:val="24"/>
        </w:rPr>
        <w:instrText xml:space="preserve"> //</w:instrText>
      </w:r>
      <w:r w:rsidR="003D43CE" w:rsidRPr="00430EE1">
        <w:rPr>
          <w:color w:val="000000"/>
          <w:szCs w:val="24"/>
          <w:lang w:val="en-US"/>
        </w:rPr>
        <w:instrText>Hepatobiliary</w:instrText>
      </w:r>
      <w:r w:rsidR="003D43CE" w:rsidRPr="00430EE1">
        <w:rPr>
          <w:color w:val="000000"/>
          <w:szCs w:val="24"/>
        </w:rPr>
        <w:instrText xml:space="preserve"> &amp; </w:instrText>
      </w:r>
      <w:r w:rsidR="003D43CE" w:rsidRPr="00430EE1">
        <w:rPr>
          <w:color w:val="000000"/>
          <w:szCs w:val="24"/>
          <w:lang w:val="en-US"/>
        </w:rPr>
        <w:instrText>Pancreatic</w:instrText>
      </w:r>
      <w:r w:rsidR="003D43CE" w:rsidRPr="00430EE1">
        <w:rPr>
          <w:color w:val="000000"/>
          <w:szCs w:val="24"/>
        </w:rPr>
        <w:instrText xml:space="preserve"> </w:instrText>
      </w:r>
      <w:r w:rsidR="003D43CE" w:rsidRPr="00430EE1">
        <w:rPr>
          <w:color w:val="000000"/>
          <w:szCs w:val="24"/>
          <w:lang w:val="en-US"/>
        </w:rPr>
        <w:instrText>Diseases</w:instrText>
      </w:r>
      <w:r w:rsidR="003D43CE" w:rsidRPr="00430EE1">
        <w:rPr>
          <w:color w:val="000000"/>
          <w:szCs w:val="24"/>
        </w:rPr>
        <w:instrText xml:space="preserve"> </w:instrText>
      </w:r>
      <w:r w:rsidR="003D43CE" w:rsidRPr="00430EE1">
        <w:rPr>
          <w:color w:val="000000"/>
          <w:szCs w:val="24"/>
          <w:lang w:val="en-US"/>
        </w:rPr>
        <w:instrText>International</w:instrText>
      </w:r>
      <w:r w:rsidR="003D43CE" w:rsidRPr="00430EE1">
        <w:rPr>
          <w:color w:val="000000"/>
          <w:szCs w:val="24"/>
        </w:rPr>
        <w:instrText>. – 2011. – Т. 10. – №. 2. – С. 122-127.","</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=0</w:instrText>
      </w:r>
      <w:r w:rsidR="003D43CE" w:rsidRPr="00430EE1">
        <w:rPr>
          <w:color w:val="000000"/>
          <w:szCs w:val="24"/>
          <w:lang w:val="en-US"/>
        </w:rPr>
        <w:instrText>ac</w:instrText>
      </w:r>
      <w:r w:rsidR="003D43CE" w:rsidRPr="00430EE1">
        <w:rPr>
          <w:color w:val="000000"/>
          <w:szCs w:val="24"/>
        </w:rPr>
        <w:instrText>094</w:instrText>
      </w:r>
      <w:r w:rsidR="003D43CE" w:rsidRPr="00430EE1">
        <w:rPr>
          <w:color w:val="000000"/>
          <w:szCs w:val="24"/>
          <w:lang w:val="en-US"/>
        </w:rPr>
        <w:instrText>fb</w:instrText>
      </w:r>
      <w:r w:rsidR="003D43CE" w:rsidRPr="00430EE1">
        <w:rPr>
          <w:color w:val="000000"/>
          <w:szCs w:val="24"/>
        </w:rPr>
        <w:instrText>-31</w:instrText>
      </w:r>
      <w:r w:rsidR="003D43CE" w:rsidRPr="00430EE1">
        <w:rPr>
          <w:color w:val="000000"/>
          <w:szCs w:val="24"/>
          <w:lang w:val="en-US"/>
        </w:rPr>
        <w:instrText>d</w:instrText>
      </w:r>
      <w:r w:rsidR="003D43CE" w:rsidRPr="00430EE1">
        <w:rPr>
          <w:color w:val="000000"/>
          <w:szCs w:val="24"/>
        </w:rPr>
        <w:instrText>2-4552-</w:instrText>
      </w:r>
      <w:r w:rsidR="003D43CE" w:rsidRPr="00430EE1">
        <w:rPr>
          <w:color w:val="000000"/>
          <w:szCs w:val="24"/>
          <w:lang w:val="en-US"/>
        </w:rPr>
        <w:instrText>ad</w:instrText>
      </w:r>
      <w:r w:rsidR="003D43CE" w:rsidRPr="00430EE1">
        <w:rPr>
          <w:color w:val="000000"/>
          <w:szCs w:val="24"/>
        </w:rPr>
        <w:instrText>85-70</w:instrText>
      </w:r>
      <w:r w:rsidR="003D43CE" w:rsidRPr="00430EE1">
        <w:rPr>
          <w:color w:val="000000"/>
          <w:szCs w:val="24"/>
          <w:lang w:val="en-US"/>
        </w:rPr>
        <w:instrText>fe</w:instrText>
      </w:r>
      <w:r w:rsidR="003D43CE" w:rsidRPr="00430EE1">
        <w:rPr>
          <w:color w:val="000000"/>
          <w:szCs w:val="24"/>
        </w:rPr>
        <w:instrText>4</w:instrText>
      </w:r>
      <w:r w:rsidR="003D43CE" w:rsidRPr="00430EE1">
        <w:rPr>
          <w:color w:val="000000"/>
          <w:szCs w:val="24"/>
          <w:lang w:val="en-US"/>
        </w:rPr>
        <w:instrText>d</w:instrText>
      </w:r>
      <w:r w:rsidR="003D43CE" w:rsidRPr="00430EE1">
        <w:rPr>
          <w:color w:val="000000"/>
          <w:szCs w:val="24"/>
        </w:rPr>
        <w:instrText>925</w:instrText>
      </w:r>
      <w:r w:rsidR="003D43CE" w:rsidRPr="00430EE1">
        <w:rPr>
          <w:color w:val="000000"/>
          <w:szCs w:val="24"/>
          <w:lang w:val="en-US"/>
        </w:rPr>
        <w:instrText>cf</w:instrText>
      </w:r>
      <w:r w:rsidR="003D43CE" w:rsidRPr="00430EE1">
        <w:rPr>
          <w:color w:val="000000"/>
          <w:szCs w:val="24"/>
        </w:rPr>
        <w:instrText>0"]},{"</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-3","</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-3","</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Dianatinasab</w:instrText>
      </w:r>
      <w:r w:rsidR="003D43CE" w:rsidRPr="00430EE1">
        <w:rPr>
          <w:color w:val="000000"/>
          <w:szCs w:val="24"/>
        </w:rPr>
        <w:instrText xml:space="preserve"> </w:instrText>
      </w:r>
      <w:r w:rsidR="003D43CE" w:rsidRPr="00430EE1">
        <w:rPr>
          <w:color w:val="000000"/>
          <w:szCs w:val="24"/>
          <w:lang w:val="en-US"/>
        </w:rPr>
        <w:instrText>M</w:instrText>
      </w:r>
      <w:r w:rsidR="003D43CE" w:rsidRPr="00430EE1">
        <w:rPr>
          <w:color w:val="000000"/>
          <w:szCs w:val="24"/>
        </w:rPr>
        <w:instrText xml:space="preserve">. </w:instrText>
      </w:r>
      <w:r w:rsidR="003D43CE" w:rsidRPr="00430EE1">
        <w:rPr>
          <w:color w:val="000000"/>
          <w:szCs w:val="24"/>
          <w:lang w:val="en-US"/>
        </w:rPr>
        <w:instrText>et</w:instrText>
      </w:r>
      <w:r w:rsidR="003D43CE" w:rsidRPr="00430EE1">
        <w:rPr>
          <w:color w:val="000000"/>
          <w:szCs w:val="24"/>
        </w:rPr>
        <w:instrText xml:space="preserve"> </w:instrText>
      </w:r>
      <w:r w:rsidR="003D43CE" w:rsidRPr="00430EE1">
        <w:rPr>
          <w:color w:val="000000"/>
          <w:szCs w:val="24"/>
          <w:lang w:val="en-US"/>
        </w:rPr>
        <w:instrText>al</w:instrText>
      </w:r>
      <w:r w:rsidR="003D43CE" w:rsidRPr="00430EE1">
        <w:rPr>
          <w:color w:val="000000"/>
          <w:szCs w:val="24"/>
        </w:rPr>
        <w:instrText xml:space="preserve">. </w:instrText>
      </w:r>
      <w:r w:rsidR="003D43CE" w:rsidRPr="00430EE1">
        <w:rPr>
          <w:color w:val="000000"/>
          <w:szCs w:val="24"/>
          <w:lang w:val="en-US"/>
        </w:rPr>
        <w:instrText>Prevalence</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tuberculosis</w:instrText>
      </w:r>
      <w:r w:rsidR="003D43CE" w:rsidRPr="00430EE1">
        <w:rPr>
          <w:color w:val="000000"/>
          <w:szCs w:val="24"/>
        </w:rPr>
        <w:instrText xml:space="preserve"> </w:instrText>
      </w:r>
      <w:r w:rsidR="003D43CE" w:rsidRPr="00430EE1">
        <w:rPr>
          <w:color w:val="000000"/>
          <w:szCs w:val="24"/>
          <w:lang w:val="en-US"/>
        </w:rPr>
        <w:instrText>in</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w:instrText>
      </w:r>
      <w:r w:rsidR="003D43CE" w:rsidRPr="00430EE1">
        <w:rPr>
          <w:color w:val="000000"/>
          <w:szCs w:val="24"/>
          <w:lang w:val="en-US"/>
        </w:rPr>
        <w:instrText>positive</w:instrText>
      </w:r>
      <w:r w:rsidR="003D43CE" w:rsidRPr="00430EE1">
        <w:rPr>
          <w:color w:val="000000"/>
          <w:szCs w:val="24"/>
        </w:rPr>
        <w:instrText xml:space="preserve"> </w:instrText>
      </w:r>
      <w:r w:rsidR="003D43CE" w:rsidRPr="00430EE1">
        <w:rPr>
          <w:color w:val="000000"/>
          <w:szCs w:val="24"/>
          <w:lang w:val="en-US"/>
        </w:rPr>
        <w:instrText>prisoners</w:instrText>
      </w:r>
      <w:r w:rsidR="003D43CE" w:rsidRPr="00430EE1">
        <w:rPr>
          <w:color w:val="000000"/>
          <w:szCs w:val="24"/>
        </w:rPr>
        <w:instrText xml:space="preserve">: </w:instrText>
      </w:r>
      <w:r w:rsidR="003D43CE" w:rsidRPr="00430EE1">
        <w:rPr>
          <w:color w:val="000000"/>
          <w:szCs w:val="24"/>
          <w:lang w:val="en-US"/>
        </w:rPr>
        <w:instrText>a</w:instrText>
      </w:r>
      <w:r w:rsidR="003D43CE" w:rsidRPr="00430EE1">
        <w:rPr>
          <w:color w:val="000000"/>
          <w:szCs w:val="24"/>
        </w:rPr>
        <w:instrText xml:space="preserve"> </w:instrText>
      </w:r>
      <w:r w:rsidR="003D43CE" w:rsidRPr="00430EE1">
        <w:rPr>
          <w:color w:val="000000"/>
          <w:szCs w:val="24"/>
          <w:lang w:val="en-US"/>
        </w:rPr>
        <w:instrText>systematic</w:instrText>
      </w:r>
      <w:r w:rsidR="003D43CE" w:rsidRPr="00430EE1">
        <w:rPr>
          <w:color w:val="000000"/>
          <w:szCs w:val="24"/>
        </w:rPr>
        <w:instrText xml:space="preserve"> </w:instrText>
      </w:r>
      <w:r w:rsidR="003D43CE" w:rsidRPr="00430EE1">
        <w:rPr>
          <w:color w:val="000000"/>
          <w:szCs w:val="24"/>
          <w:lang w:val="en-US"/>
        </w:rPr>
        <w:instrText>review</w:instrText>
      </w:r>
      <w:r w:rsidR="003D43CE" w:rsidRPr="00430EE1">
        <w:rPr>
          <w:color w:val="000000"/>
          <w:szCs w:val="24"/>
        </w:rPr>
        <w:instrText xml:space="preserve"> </w:instrText>
      </w:r>
      <w:r w:rsidR="003D43CE" w:rsidRPr="00430EE1">
        <w:rPr>
          <w:color w:val="000000"/>
          <w:szCs w:val="24"/>
          <w:lang w:val="en-US"/>
        </w:rPr>
        <w:instrText>and</w:instrText>
      </w:r>
      <w:r w:rsidR="003D43CE" w:rsidRPr="00430EE1">
        <w:rPr>
          <w:color w:val="000000"/>
          <w:szCs w:val="24"/>
        </w:rPr>
        <w:instrText xml:space="preserve"> </w:instrText>
      </w:r>
      <w:r w:rsidR="003D43CE" w:rsidRPr="00430EE1">
        <w:rPr>
          <w:color w:val="000000"/>
          <w:szCs w:val="24"/>
          <w:lang w:val="en-US"/>
        </w:rPr>
        <w:instrText>meta</w:instrText>
      </w:r>
      <w:r w:rsidR="003D43CE" w:rsidRPr="00430EE1">
        <w:rPr>
          <w:color w:val="000000"/>
          <w:szCs w:val="24"/>
        </w:rPr>
        <w:instrText>-</w:instrText>
      </w:r>
      <w:r w:rsidR="003D43CE" w:rsidRPr="00430EE1">
        <w:rPr>
          <w:color w:val="000000"/>
          <w:szCs w:val="24"/>
          <w:lang w:val="en-US"/>
        </w:rPr>
        <w:instrText>analysis</w:instrText>
      </w:r>
      <w:r w:rsidR="003D43CE" w:rsidRPr="00430EE1">
        <w:rPr>
          <w:color w:val="000000"/>
          <w:szCs w:val="24"/>
        </w:rPr>
        <w:instrText xml:space="preserve"> //</w:instrText>
      </w:r>
      <w:r w:rsidR="003D43CE" w:rsidRPr="00430EE1">
        <w:rPr>
          <w:color w:val="000000"/>
          <w:szCs w:val="24"/>
          <w:lang w:val="en-US"/>
        </w:rPr>
        <w:instrText>AIDS</w:instrText>
      </w:r>
      <w:r w:rsidR="003D43CE" w:rsidRPr="00430EE1">
        <w:rPr>
          <w:color w:val="000000"/>
          <w:szCs w:val="24"/>
        </w:rPr>
        <w:instrText xml:space="preserve"> </w:instrText>
      </w:r>
      <w:r w:rsidR="003D43CE" w:rsidRPr="00430EE1">
        <w:rPr>
          <w:color w:val="000000"/>
          <w:szCs w:val="24"/>
          <w:lang w:val="en-US"/>
        </w:rPr>
        <w:instrText>reviews</w:instrText>
      </w:r>
      <w:r w:rsidR="003D43CE" w:rsidRPr="00430EE1">
        <w:rPr>
          <w:color w:val="000000"/>
          <w:szCs w:val="24"/>
        </w:rPr>
        <w:instrText>. – 2018. – Т. 20. – №. 2. – С. 114-124.","</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w:instrText>
      </w:r>
      <w:r w:rsidR="003D43CE" w:rsidRPr="00430EE1">
        <w:rPr>
          <w:color w:val="000000"/>
          <w:szCs w:val="24"/>
          <w:lang w:val="en-US"/>
        </w:rPr>
        <w:instrText>d</w:instrText>
      </w:r>
      <w:r w:rsidR="003D43CE" w:rsidRPr="00430EE1">
        <w:rPr>
          <w:color w:val="000000"/>
          <w:szCs w:val="24"/>
        </w:rPr>
        <w:instrText>75</w:instrText>
      </w:r>
      <w:r w:rsidR="003D43CE" w:rsidRPr="00430EE1">
        <w:rPr>
          <w:color w:val="000000"/>
          <w:szCs w:val="24"/>
          <w:lang w:val="en-US"/>
        </w:rPr>
        <w:instrText>e</w:instrText>
      </w:r>
      <w:r w:rsidR="003D43CE" w:rsidRPr="00430EE1">
        <w:rPr>
          <w:color w:val="000000"/>
          <w:szCs w:val="24"/>
        </w:rPr>
        <w:instrText>3</w:instrText>
      </w:r>
      <w:r w:rsidR="003D43CE" w:rsidRPr="00430EE1">
        <w:rPr>
          <w:color w:val="000000"/>
          <w:szCs w:val="24"/>
          <w:lang w:val="en-US"/>
        </w:rPr>
        <w:instrText>d</w:instrText>
      </w:r>
      <w:r w:rsidR="003D43CE" w:rsidRPr="00430EE1">
        <w:rPr>
          <w:color w:val="000000"/>
          <w:szCs w:val="24"/>
        </w:rPr>
        <w:instrText>4</w:instrText>
      </w:r>
      <w:r w:rsidR="003D43CE" w:rsidRPr="00430EE1">
        <w:rPr>
          <w:color w:val="000000"/>
          <w:szCs w:val="24"/>
          <w:lang w:val="en-US"/>
        </w:rPr>
        <w:instrText>a</w:instrText>
      </w:r>
      <w:r w:rsidR="003D43CE" w:rsidRPr="00430EE1">
        <w:rPr>
          <w:color w:val="000000"/>
          <w:szCs w:val="24"/>
        </w:rPr>
        <w:instrText>-211</w:instrText>
      </w:r>
      <w:r w:rsidR="003D43CE" w:rsidRPr="00430EE1">
        <w:rPr>
          <w:color w:val="000000"/>
          <w:szCs w:val="24"/>
          <w:lang w:val="en-US"/>
        </w:rPr>
        <w:instrText>a</w:instrText>
      </w:r>
      <w:r w:rsidR="003D43CE" w:rsidRPr="00430EE1">
        <w:rPr>
          <w:color w:val="000000"/>
          <w:szCs w:val="24"/>
        </w:rPr>
        <w:instrText>-4322-</w:instrText>
      </w:r>
      <w:r w:rsidR="003D43CE" w:rsidRPr="00430EE1">
        <w:rPr>
          <w:color w:val="000000"/>
          <w:szCs w:val="24"/>
          <w:lang w:val="en-US"/>
        </w:rPr>
        <w:instrText>a</w:instrText>
      </w:r>
      <w:r w:rsidR="003D43CE" w:rsidRPr="00430EE1">
        <w:rPr>
          <w:color w:val="000000"/>
          <w:szCs w:val="24"/>
        </w:rPr>
        <w:instrText>416-8337</w:instrText>
      </w:r>
      <w:r w:rsidR="003D43CE" w:rsidRPr="00430EE1">
        <w:rPr>
          <w:color w:val="000000"/>
          <w:szCs w:val="24"/>
          <w:lang w:val="en-US"/>
        </w:rPr>
        <w:instrText>a</w:instrText>
      </w:r>
      <w:r w:rsidR="003D43CE" w:rsidRPr="00430EE1">
        <w:rPr>
          <w:color w:val="000000"/>
          <w:szCs w:val="24"/>
        </w:rPr>
        <w:instrText>3962368"]}],"</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formattedCitation</w:instrText>
      </w:r>
      <w:r w:rsidR="003D43CE" w:rsidRPr="00430EE1">
        <w:rPr>
          <w:color w:val="000000"/>
          <w:szCs w:val="24"/>
        </w:rPr>
        <w:instrText>":"[53–55]","</w:instrText>
      </w:r>
      <w:r w:rsidR="003D43CE" w:rsidRPr="00430EE1">
        <w:rPr>
          <w:color w:val="000000"/>
          <w:szCs w:val="24"/>
          <w:lang w:val="en-US"/>
        </w:rPr>
        <w:instrText>plainTextFormattedCitation</w:instrText>
      </w:r>
      <w:r w:rsidR="003D43CE" w:rsidRPr="00430EE1">
        <w:rPr>
          <w:color w:val="000000"/>
          <w:szCs w:val="24"/>
        </w:rPr>
        <w:instrText>":"[53–55]","</w:instrText>
      </w:r>
      <w:r w:rsidR="003D43CE" w:rsidRPr="00430EE1">
        <w:rPr>
          <w:color w:val="000000"/>
          <w:szCs w:val="24"/>
          <w:lang w:val="en-US"/>
        </w:rPr>
        <w:instrText>previouslyFormattedCitation</w:instrText>
      </w:r>
      <w:r w:rsidR="003D43CE" w:rsidRPr="00430EE1">
        <w:rPr>
          <w:color w:val="000000"/>
          <w:szCs w:val="24"/>
        </w:rPr>
        <w:instrText>":"[53–55]"},"</w:instrText>
      </w:r>
      <w:r w:rsidR="003D43CE" w:rsidRPr="00430EE1">
        <w:rPr>
          <w:color w:val="000000"/>
          <w:szCs w:val="24"/>
          <w:lang w:val="en-US"/>
        </w:rPr>
        <w:instrText>properties</w:instrText>
      </w:r>
      <w:r w:rsidR="003D43CE" w:rsidRPr="00430EE1">
        <w:rPr>
          <w:color w:val="000000"/>
          <w:szCs w:val="24"/>
        </w:rPr>
        <w:instrText>":{"</w:instrText>
      </w:r>
      <w:r w:rsidR="003D43CE" w:rsidRPr="00430EE1">
        <w:rPr>
          <w:color w:val="000000"/>
          <w:szCs w:val="24"/>
          <w:lang w:val="en-US"/>
        </w:rPr>
        <w:instrText>noteIndex</w:instrText>
      </w:r>
      <w:r w:rsidR="003D43CE" w:rsidRPr="00430EE1">
        <w:rPr>
          <w:color w:val="000000"/>
          <w:szCs w:val="24"/>
        </w:rPr>
        <w:instrText>":0},"</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https</w:instrText>
      </w:r>
      <w:r w:rsidR="003D43CE" w:rsidRPr="00430EE1">
        <w:rPr>
          <w:color w:val="000000"/>
          <w:szCs w:val="24"/>
        </w:rPr>
        <w:instrText>://</w:instrText>
      </w:r>
      <w:r w:rsidR="003D43CE" w:rsidRPr="00430EE1">
        <w:rPr>
          <w:color w:val="000000"/>
          <w:szCs w:val="24"/>
          <w:lang w:val="en-US"/>
        </w:rPr>
        <w:instrText>github</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style</w:instrText>
      </w:r>
      <w:r w:rsidR="003D43CE" w:rsidRPr="00430EE1">
        <w:rPr>
          <w:color w:val="000000"/>
          <w:szCs w:val="24"/>
        </w:rPr>
        <w:instrText>-</w:instrText>
      </w:r>
      <w:r w:rsidR="003D43CE" w:rsidRPr="00430EE1">
        <w:rPr>
          <w:color w:val="000000"/>
          <w:szCs w:val="24"/>
          <w:lang w:val="en-US"/>
        </w:rPr>
        <w:instrText>language</w:instrText>
      </w:r>
      <w:r w:rsidR="003D43CE" w:rsidRPr="00430EE1">
        <w:rPr>
          <w:color w:val="000000"/>
          <w:szCs w:val="24"/>
        </w:rPr>
        <w:instrText>/</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raw</w:instrText>
      </w:r>
      <w:r w:rsidR="003D43CE" w:rsidRPr="00430EE1">
        <w:rPr>
          <w:color w:val="000000"/>
          <w:szCs w:val="24"/>
        </w:rPr>
        <w:instrText>/</w:instrText>
      </w:r>
      <w:r w:rsidR="003D43CE" w:rsidRPr="00430EE1">
        <w:rPr>
          <w:color w:val="000000"/>
          <w:szCs w:val="24"/>
          <w:lang w:val="en-US"/>
        </w:rPr>
        <w:instrText>master</w:instrText>
      </w:r>
      <w:r w:rsidR="003D43CE" w:rsidRPr="00430EE1">
        <w:rPr>
          <w:color w:val="000000"/>
          <w:szCs w:val="24"/>
        </w:rPr>
        <w:instrText>/</w:instrText>
      </w:r>
      <w:r w:rsidR="003D43CE" w:rsidRPr="00430EE1">
        <w:rPr>
          <w:color w:val="000000"/>
          <w:szCs w:val="24"/>
          <w:lang w:val="en-US"/>
        </w:rPr>
        <w:instrText>csl</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json</w:instrText>
      </w:r>
      <w:r w:rsidR="003D43CE" w:rsidRPr="00430EE1">
        <w:rPr>
          <w:color w:val="000000"/>
          <w:szCs w:val="24"/>
        </w:rPr>
        <w:instrText>"}</w:instrText>
      </w:r>
      <w:r w:rsidR="008E401E" w:rsidRPr="00430EE1">
        <w:rPr>
          <w:color w:val="000000"/>
          <w:szCs w:val="24"/>
          <w:lang w:val="en-US"/>
        </w:rPr>
        <w:fldChar w:fldCharType="separate"/>
      </w:r>
      <w:r w:rsidR="003D43CE" w:rsidRPr="00430EE1">
        <w:rPr>
          <w:noProof/>
          <w:color w:val="000000"/>
          <w:szCs w:val="24"/>
        </w:rPr>
        <w:t>[53–55]</w:t>
      </w:r>
      <w:r w:rsidR="008E401E" w:rsidRPr="00430EE1">
        <w:rPr>
          <w:color w:val="000000"/>
          <w:szCs w:val="24"/>
          <w:lang w:val="en-US"/>
        </w:rPr>
        <w:fldChar w:fldCharType="end"/>
      </w:r>
      <w:r w:rsidR="008E401E" w:rsidRPr="00430EE1">
        <w:rPr>
          <w:color w:val="000000"/>
          <w:szCs w:val="24"/>
        </w:rPr>
        <w:t xml:space="preserve"> (2</w:t>
      </w:r>
      <w:r w:rsidR="008E401E" w:rsidRPr="00430EE1">
        <w:rPr>
          <w:color w:val="000000"/>
          <w:szCs w:val="24"/>
          <w:lang w:val="en-US"/>
        </w:rPr>
        <w:t>B</w:t>
      </w:r>
      <w:r w:rsidR="008E401E" w:rsidRPr="00430EE1">
        <w:rPr>
          <w:color w:val="000000"/>
          <w:szCs w:val="24"/>
        </w:rPr>
        <w:t>)</w:t>
      </w:r>
      <w:r w:rsidR="00B62E82">
        <w:rPr>
          <w:color w:val="000000"/>
          <w:szCs w:val="24"/>
        </w:rPr>
        <w:t xml:space="preserve"> (см. </w:t>
      </w:r>
      <w:proofErr w:type="spellStart"/>
      <w:r w:rsidR="00B62E82">
        <w:rPr>
          <w:color w:val="000000"/>
          <w:szCs w:val="24"/>
        </w:rPr>
        <w:t>соотвествующие</w:t>
      </w:r>
      <w:proofErr w:type="spellEnd"/>
      <w:r w:rsidR="00B62E82">
        <w:rPr>
          <w:color w:val="000000"/>
          <w:szCs w:val="24"/>
        </w:rPr>
        <w:t xml:space="preserve"> клинические рекомендации)</w:t>
      </w:r>
      <w:r w:rsidR="008E401E" w:rsidRPr="00430EE1">
        <w:rPr>
          <w:color w:val="000000"/>
          <w:szCs w:val="24"/>
        </w:rPr>
        <w:t>;</w:t>
      </w:r>
    </w:p>
    <w:p w14:paraId="57FFABF8" w14:textId="69D8F4E8" w:rsidR="00A2220E" w:rsidRPr="00235048" w:rsidRDefault="003B00B8" w:rsidP="005E2F56">
      <w:pPr>
        <w:numPr>
          <w:ilvl w:val="0"/>
          <w:numId w:val="29"/>
        </w:numPr>
        <w:shd w:val="clear" w:color="auto" w:fill="FFFFFF"/>
        <w:spacing w:after="0"/>
        <w:rPr>
          <w:color w:val="000000"/>
          <w:szCs w:val="24"/>
        </w:rPr>
      </w:pPr>
      <w:r w:rsidRPr="00235048">
        <w:rPr>
          <w:color w:val="000000"/>
          <w:szCs w:val="24"/>
        </w:rPr>
        <w:t xml:space="preserve">скрининговые </w:t>
      </w:r>
      <w:proofErr w:type="spellStart"/>
      <w:r w:rsidRPr="00235048">
        <w:rPr>
          <w:color w:val="000000"/>
          <w:szCs w:val="24"/>
        </w:rPr>
        <w:t>лаборатораные</w:t>
      </w:r>
      <w:proofErr w:type="spellEnd"/>
      <w:r w:rsidRPr="00235048">
        <w:rPr>
          <w:color w:val="000000"/>
          <w:szCs w:val="24"/>
        </w:rPr>
        <w:t xml:space="preserve"> исследования на </w:t>
      </w:r>
      <w:r w:rsidR="00A2220E" w:rsidRPr="00235048">
        <w:rPr>
          <w:color w:val="000000"/>
          <w:szCs w:val="24"/>
        </w:rPr>
        <w:t xml:space="preserve">ИППП, </w:t>
      </w:r>
      <w:r w:rsidR="00F374DA" w:rsidRPr="00235048">
        <w:rPr>
          <w:color w:val="000000"/>
          <w:szCs w:val="24"/>
        </w:rPr>
        <w:t xml:space="preserve">вызываемые такими возбудителями  как  </w:t>
      </w:r>
      <w:r w:rsidR="00A2220E" w:rsidRPr="00235048">
        <w:rPr>
          <w:szCs w:val="24"/>
        </w:rPr>
        <w:t xml:space="preserve">таких </w:t>
      </w:r>
      <w:proofErr w:type="spellStart"/>
      <w:r w:rsidR="00F374DA" w:rsidRPr="00235048">
        <w:rPr>
          <w:szCs w:val="24"/>
        </w:rPr>
        <w:t>Treponema</w:t>
      </w:r>
      <w:proofErr w:type="spellEnd"/>
      <w:r w:rsidR="00F374DA" w:rsidRPr="00235048">
        <w:rPr>
          <w:szCs w:val="24"/>
        </w:rPr>
        <w:t xml:space="preserve"> </w:t>
      </w:r>
      <w:proofErr w:type="spellStart"/>
      <w:r w:rsidR="00F374DA" w:rsidRPr="00235048">
        <w:rPr>
          <w:szCs w:val="24"/>
        </w:rPr>
        <w:t>pallidum</w:t>
      </w:r>
      <w:proofErr w:type="spellEnd"/>
      <w:r w:rsidR="00A2220E" w:rsidRPr="00235048">
        <w:rPr>
          <w:szCs w:val="24"/>
        </w:rPr>
        <w:t xml:space="preserve">, </w:t>
      </w:r>
      <w:proofErr w:type="spellStart"/>
      <w:r w:rsidR="00A2220E" w:rsidRPr="00235048">
        <w:rPr>
          <w:color w:val="000000"/>
          <w:szCs w:val="24"/>
        </w:rPr>
        <w:t>Chlamydia</w:t>
      </w:r>
      <w:proofErr w:type="spellEnd"/>
      <w:r w:rsidR="00A2220E" w:rsidRPr="00235048">
        <w:rPr>
          <w:color w:val="000000"/>
          <w:szCs w:val="24"/>
        </w:rPr>
        <w:t xml:space="preserve"> </w:t>
      </w:r>
      <w:proofErr w:type="spellStart"/>
      <w:r w:rsidR="00A2220E" w:rsidRPr="00235048">
        <w:rPr>
          <w:color w:val="000000"/>
          <w:szCs w:val="24"/>
        </w:rPr>
        <w:t>trachomatis</w:t>
      </w:r>
      <w:proofErr w:type="spellEnd"/>
      <w:r w:rsidR="00A2220E" w:rsidRPr="00235048">
        <w:rPr>
          <w:color w:val="000000"/>
          <w:szCs w:val="24"/>
        </w:rPr>
        <w:t xml:space="preserve">, </w:t>
      </w:r>
      <w:proofErr w:type="spellStart"/>
      <w:r w:rsidR="00A2220E" w:rsidRPr="00235048">
        <w:rPr>
          <w:color w:val="000000"/>
          <w:szCs w:val="24"/>
        </w:rPr>
        <w:t>Trichomonas</w:t>
      </w:r>
      <w:proofErr w:type="spellEnd"/>
      <w:r w:rsidR="00A2220E" w:rsidRPr="00235048">
        <w:rPr>
          <w:color w:val="000000"/>
          <w:szCs w:val="24"/>
        </w:rPr>
        <w:t xml:space="preserve"> </w:t>
      </w:r>
      <w:proofErr w:type="spellStart"/>
      <w:r w:rsidR="00A2220E" w:rsidRPr="00235048">
        <w:rPr>
          <w:color w:val="000000"/>
          <w:szCs w:val="24"/>
        </w:rPr>
        <w:t>vaginalis</w:t>
      </w:r>
      <w:proofErr w:type="spellEnd"/>
      <w:r w:rsidR="00A2220E" w:rsidRPr="00235048">
        <w:rPr>
          <w:color w:val="000000"/>
          <w:szCs w:val="24"/>
        </w:rPr>
        <w:t xml:space="preserve"> и </w:t>
      </w:r>
      <w:proofErr w:type="spellStart"/>
      <w:r w:rsidR="00A2220E" w:rsidRPr="00235048">
        <w:rPr>
          <w:color w:val="000000"/>
          <w:szCs w:val="24"/>
        </w:rPr>
        <w:t>Neisseria</w:t>
      </w:r>
      <w:proofErr w:type="spellEnd"/>
      <w:r w:rsidR="00A2220E" w:rsidRPr="00235048">
        <w:rPr>
          <w:color w:val="000000"/>
          <w:szCs w:val="24"/>
        </w:rPr>
        <w:t xml:space="preserve"> </w:t>
      </w:r>
      <w:proofErr w:type="spellStart"/>
      <w:r w:rsidR="00A2220E" w:rsidRPr="00235048">
        <w:rPr>
          <w:color w:val="000000"/>
          <w:szCs w:val="24"/>
        </w:rPr>
        <w:t>gonorrhea</w:t>
      </w:r>
      <w:proofErr w:type="spellEnd"/>
      <w:r w:rsidR="008E401E" w:rsidRPr="00235048">
        <w:rPr>
          <w:color w:val="000000"/>
          <w:szCs w:val="24"/>
        </w:rPr>
        <w:t xml:space="preserve"> </w:t>
      </w:r>
      <w:r w:rsidR="008E401E" w:rsidRPr="00235048">
        <w:rPr>
          <w:color w:val="000000"/>
          <w:szCs w:val="24"/>
        </w:rPr>
        <w:fldChar w:fldCharType="begin" w:fldLock="1"/>
      </w:r>
      <w:r w:rsidR="003D43CE" w:rsidRPr="00235048">
        <w:rPr>
          <w:color w:val="000000"/>
          <w:szCs w:val="24"/>
        </w:rPr>
        <w:instrText>ADDIN CSL_CITATION {"citationItems":[{"id":"ITEM-1","itemData":{"DOI":"10.3760/cma.j.issn.0253-9624.2016.11.015","ISSN":"02539624","abstract":"Objective: To estimate HIV seroprevalence among pregnant women with syphilis and evaluate the influence of syphilis infection on mother-to-child-transmission (MTCT) of HIV by meta-analysis. Methods: We conducted a systematic literature search for 1 678 articles related to maternal syphilis and HIV infection published until October 1st 2015 using the PubMed, Web of Science, Chinese Web of Knowledge, Wanfang, Weipu, and SinoMed databases and evaluated the quality of each papers using the STROBE checklist, and the keywords were \" pregnant women/maternal/pregnancy\" , \"syphilis/AIDS\" , \"HIV/human immunodeficiency virus\" , \"mother- to-child transimission/vertical transmission\" . Excluding studies with the special subgroups of HIV-positive pregnant women as the research objects, review or meeting abstract, impossibility of full-text acquisition, sample size &lt;50, duplication or impossibility of data extraction, finally, 16 studies were included. Random-effects meta-analysis was used to estimate HIV seroprevalence among pregnant women with syphilis and the RR of MTCT for women infected with both syphilis and HIV. Subgroup analyses were undertaken by study location, sample size, use of anti-retroviral therapy and study quality. Results: Sixteen studies with a combined sample of 110 573 pregnant women were included in the analysis. Of these, ten reported HIV seroprevalences among pregnant women with syphilis and six studies evaluated the influence of syphilis infection on MTCT of HIV. Pooled estimates yielded a HIV seroprevalence of 11.6% (95% CI: 6.7%-19.5%) among pregnant women with syphilis. We estimated that the risk of MTCT of HIV was 1.86 times (RR=1.86, 95% CI: 0.89%-3.89%) higher among pregnant women with syphilis compared with those only infected with HIV-although this effect was not statistically significant. Cochran's Q test showed a high degree of heterogeneity in estimates of HIV seroprevalence and the effect of syphilis infection on MTCT of HIV across studies (I2=89.4% and 86.2%, respectively, P&lt;0.10). Subgroup analysis estimated HIV seroprevalences of 24.9% (95%CI: 17.4%-34.3%) in Africa, 2.8% (95% CI: 1.4%-5.6%) in Asia and 2.2% (95% CI: 0.7%-6.7%) in South America. While studies with a large sample size (≥100) or of higher quality estimated overall seroprevalence at 15.2% (95%CI: 9.0%-24.7%), this was 2.2% (95%CI: 0.7%-6.7%) for lower-quality or smaller studies. Meanwhile, subgroup analyses of the RR of MTCT of HIV in pregnant women infected both …","author":[{"dropping-particle":"","family":"Wang","given":"T. T.","non-dropping-particle":"","parse-names":false,"suffix":""},{"dropping-particle":"","family":"Xu","given":"Y.","non-dropping-particle":"","parse-names":false,"suffix":""},{"dropping-particle":"","family":"Li","given":"Z. Z.","non-dropping-particle":"","parse-names":false,"suffix":""},{"dropping-particle":"","family":"Chen","given":"L. Z.","non-dropping-particle":"","parse-names":false,"suffix":""}],"container-title":"Zhonghua yu fang yi xue za zhi [Chinese journal of preventive medicine]","id":"ITEM-1","issue":"11","issued":{"date-parts":[["2016","11","6"]]},"page":"1001-1007","publisher":"Zhonghua Yu Fang Yi Xue Za Zhi","title":"A meta-analysis of HIV seroprevalence in pregnant women with syphilis and the impact of syphilis infection on mother-to-child HIV transmission","type":"article-journal","volume":"50"},"uris":["http://www.mendeley.com/documents/?uuid=e0bb9783-3e5b-3bd2-9ee4-e798cdfde930"]},{"id":"ITEM-2","itemData":{"DOI":"10.1001/jamanetworkopen.2019.17134","ISSN":"25743805","PMID":"31825501","abstract":"Importance: Despite a global increase in sexually transmitted infections (STIs), there is limited focus and investment in STI management within HIV programs, in which risks for STIs are likely to be elevated. Objective: To estimate the prevalence of STIs at initiation of HIV preexposure prophylaxis (PrEP; emtricitabine and tenofovir disoproxil fumarate) and the incidence of STIs during PrEP use. Data Sources: Nine databases were searched up to November 20, 2018, without language restrictions. The implementers of PrEP were also approached for additional unpublished data. Study Selection: Studies reporting STI prevalence and/or incidence among PrEP users were included. Data Extraction and Synthesis: Data were extracted independently by at least 2 reviewers. The methodological quality of studies was assessed using the Joanna Briggs Institute critical assessment tool for prevalence and incidence studies. Random-effects meta-analysis was performed. Main Outcomes and Measures: Pooled STI prevalence (ie, within 3 months of PrEP initiation) and STI incidence (ie, during PrEP use, after 3 months). Results: Of the 3325 articles identified, 88 were included (71 published and 17 unpublished). Data came from 26 countries; 62 studies (70%) were from high-income countries, and 58 studies (66%) were from programs only for men who have sex with men. In studies reporting a composite outcome of chlamydia, gonorrhea, and early syphilis, the pooled prevalence was 23.9% (95% CI, 18.6%-29.6%) before starting PrEP. The prevalence of the STI pathogen by anatomical site showed that prevalence was highest in the anorectum (chlamydia, 8.5% [95% CI, 6.3%-11.0%]; gonorrhea, 9.3% [95% CI, 4.7%-15.2%]) compared with genital sites (chlamydia, 4.0% [95% CI, 2.0%-6.6%]; gonorrhea, 2.1% [95% CI, 0.9%-3.7%]) and oropharyngeal sites (chlamydia, 2.4% [95% CI, 0.9%-4.5%]; gonorrhea, 4.9% [95% CI, 1.9%-9.1%]). The pooled incidence of studies reporting the composite outcome of chlamydia, gonorrhea, and early syphilis was 72.2 per 100 person-years (95% CI, 60.5-86.2 per 100 person-years). Conclusions and Relevance: Given the high burden of STIs among individuals initiating PrEP as well as persistent users of PrEP, this study highlights the need for active integration of HIV and STI services for an at-risk and underserved population.","author":[{"dropping-particle":"","family":"Ong","given":"Jason J.","non-dropping-particle":"","parse-names":false,"suffix":""},{"dropping-particle":"","family":"Baggaley","given":"Rachel C.","non-dropping-particle":"","parse-names":false,"suffix":""},{"dropping-particle":"","family":"Wi","given":"Teodora E.","non-dropping-particle":"","parse-names":false,"suffix":""},{"dropping-particle":"","family":"Tucker","given":"Joseph D.","non-dropping-particle":"","parse-names":false,"suffix":""},{"dropping-particle":"","family":"Fu","given":"Hongyun","non-dropping-particle":"","parse-names":false,"suffix":""},{"dropping-particle":"","family":"Smith","given":"M. Kumi","non-dropping-particle":"","parse-names":false,"suffix":""},{"dropping-particle":"","family":"Rafael","given":"Sabrina","non-dropping-particle":"","parse-names":false,"suffix":""},{"dropping-particle":"","family":"Anglade","given":"Vanessa","non-dropping-particle":"","parse-names":false,"suffix":""},{"dropping-particle":"","family":"Falconer","given":"Jane","non-dropping-particle":"","parse-names":false,"suffix":""},{"dropping-particle":"","family":"Ofori-Asenso","given":"Richard","non-dropping-particle":"","parse-names":false,"suffix":""},{"dropping-particle":"","family":"Terris-Prestholt","given":"Fern","non-dropping-particle":"","parse-names":false,"suffix":""},{"dropping-particle":"","family":"Hodges-Mameletzis","given":"Ioannis","non-dropping-particle":"","parse-names":false,"suffix":""},{"dropping-particle":"","family":"Mayaud","given":"Philippe","non-dropping-particle":"","parse-names":false,"suffix":""}],"container-title":"JAMA network open","id":"ITEM-2","issue":"12","issued":{"date-parts":[["2019","12","2"]]},"page":"e1917134","publisher":"NLM (Medline)","title":"Global Epidemiologic Characteristics of Sexually Transmitted Infections Among Individuals Using Preexposure Prophylaxis for the Prevention of HIV Infection: A Systematic Review and Meta-analysis","type":"article-journal","volume":"2"},"uris":["http://www.mendeley.com/documents/?uuid=117171c1-9b16-3a53-9ff6-b95e927a2a50"]}],"mendeley":{"formattedCitation":"[56,57]","plainTextFormattedCitation":"[56,57]","previouslyFormattedCitation":"[56,57]"},"properties":{"noteIndex":0},"schema":"https://github.com/citation-style-language/schema/raw/master/csl-citation.json"}</w:instrText>
      </w:r>
      <w:r w:rsidR="008E401E" w:rsidRPr="00235048">
        <w:rPr>
          <w:color w:val="000000"/>
          <w:szCs w:val="24"/>
        </w:rPr>
        <w:fldChar w:fldCharType="separate"/>
      </w:r>
      <w:r w:rsidR="003D43CE" w:rsidRPr="00235048">
        <w:rPr>
          <w:noProof/>
          <w:color w:val="000000"/>
          <w:szCs w:val="24"/>
        </w:rPr>
        <w:t>[56,57]</w:t>
      </w:r>
      <w:r w:rsidR="008E401E" w:rsidRPr="00235048">
        <w:rPr>
          <w:color w:val="000000"/>
          <w:szCs w:val="24"/>
        </w:rPr>
        <w:fldChar w:fldCharType="end"/>
      </w:r>
      <w:r w:rsidR="008E401E" w:rsidRPr="00235048">
        <w:rPr>
          <w:color w:val="000000"/>
          <w:szCs w:val="24"/>
        </w:rPr>
        <w:t xml:space="preserve"> (2</w:t>
      </w:r>
      <w:r w:rsidR="008E401E" w:rsidRPr="00235048">
        <w:rPr>
          <w:color w:val="000000"/>
          <w:szCs w:val="24"/>
          <w:lang w:val="en-US"/>
        </w:rPr>
        <w:t>B</w:t>
      </w:r>
      <w:r w:rsidR="008E401E" w:rsidRPr="00235048">
        <w:rPr>
          <w:color w:val="000000"/>
          <w:szCs w:val="24"/>
        </w:rPr>
        <w:t>)</w:t>
      </w:r>
      <w:r w:rsidR="00B62E82" w:rsidRPr="00235048">
        <w:rPr>
          <w:color w:val="000000"/>
          <w:szCs w:val="24"/>
        </w:rPr>
        <w:t xml:space="preserve"> (см. </w:t>
      </w:r>
      <w:proofErr w:type="spellStart"/>
      <w:r w:rsidR="00B62E82" w:rsidRPr="00235048">
        <w:rPr>
          <w:color w:val="000000"/>
          <w:szCs w:val="24"/>
        </w:rPr>
        <w:t>соотвествующие</w:t>
      </w:r>
      <w:proofErr w:type="spellEnd"/>
      <w:r w:rsidR="00B62E82" w:rsidRPr="00235048">
        <w:rPr>
          <w:color w:val="000000"/>
          <w:szCs w:val="24"/>
        </w:rPr>
        <w:t xml:space="preserve"> клинические рекомендации)</w:t>
      </w:r>
      <w:r w:rsidR="00A2220E" w:rsidRPr="00235048">
        <w:rPr>
          <w:color w:val="000000"/>
          <w:szCs w:val="24"/>
        </w:rPr>
        <w:t>;</w:t>
      </w:r>
      <w:r w:rsidR="001220E5" w:rsidRPr="00235048">
        <w:rPr>
          <w:color w:val="000000"/>
          <w:szCs w:val="24"/>
        </w:rPr>
        <w:t xml:space="preserve"> </w:t>
      </w:r>
    </w:p>
    <w:p w14:paraId="06752F60" w14:textId="4FFD9F48" w:rsidR="00A2220E" w:rsidRPr="00430EE1" w:rsidRDefault="00A2220E" w:rsidP="005E2F56">
      <w:pPr>
        <w:numPr>
          <w:ilvl w:val="0"/>
          <w:numId w:val="29"/>
        </w:numPr>
        <w:shd w:val="clear" w:color="auto" w:fill="FFFFFF"/>
        <w:spacing w:after="0"/>
        <w:rPr>
          <w:color w:val="000000"/>
          <w:szCs w:val="24"/>
        </w:rPr>
      </w:pPr>
      <w:r w:rsidRPr="00430EE1">
        <w:rPr>
          <w:color w:val="000000"/>
          <w:szCs w:val="24"/>
        </w:rPr>
        <w:t xml:space="preserve">общий </w:t>
      </w:r>
      <w:r w:rsidR="00C765DC">
        <w:rPr>
          <w:color w:val="000000"/>
          <w:szCs w:val="24"/>
        </w:rPr>
        <w:t xml:space="preserve">(клинический) </w:t>
      </w:r>
      <w:r w:rsidRPr="00430EE1">
        <w:rPr>
          <w:color w:val="000000"/>
          <w:szCs w:val="24"/>
        </w:rPr>
        <w:t xml:space="preserve">анализ крови, </w:t>
      </w:r>
      <w:r w:rsidR="00A0457D" w:rsidRPr="000A0C56">
        <w:t>анализ крови биохимический общетерапевтический</w:t>
      </w:r>
      <w:r w:rsidR="00A0457D">
        <w:rPr>
          <w:noProof/>
        </w:rPr>
        <w:t>, о</w:t>
      </w:r>
      <w:r w:rsidR="00A0457D" w:rsidRPr="000A0C56">
        <w:rPr>
          <w:noProof/>
        </w:rPr>
        <w:t>бщий (клинический) анализ мочи</w:t>
      </w:r>
      <w:r w:rsidR="00A0457D">
        <w:rPr>
          <w:noProof/>
        </w:rPr>
        <w:t xml:space="preserve"> для оценки</w:t>
      </w:r>
      <w:r w:rsidR="00A0457D" w:rsidRPr="00430EE1">
        <w:rPr>
          <w:color w:val="000000"/>
          <w:szCs w:val="24"/>
        </w:rPr>
        <w:t xml:space="preserve"> </w:t>
      </w:r>
      <w:r w:rsidRPr="00430EE1">
        <w:rPr>
          <w:color w:val="000000"/>
          <w:szCs w:val="24"/>
        </w:rPr>
        <w:t>функции почек и печени</w:t>
      </w:r>
      <w:r w:rsidR="008E401E" w:rsidRPr="00430EE1">
        <w:rPr>
          <w:color w:val="000000"/>
          <w:szCs w:val="24"/>
        </w:rPr>
        <w:t xml:space="preserve"> </w:t>
      </w:r>
      <w:r w:rsidR="008E401E" w:rsidRPr="00430EE1">
        <w:rPr>
          <w:color w:val="000000"/>
          <w:szCs w:val="24"/>
          <w:lang w:val="en-US"/>
        </w:rPr>
        <w:fldChar w:fldCharType="begin" w:fldLock="1"/>
      </w:r>
      <w:r w:rsidR="003D43CE" w:rsidRPr="00430EE1">
        <w:rPr>
          <w:color w:val="000000"/>
          <w:szCs w:val="24"/>
          <w:lang w:val="en-US"/>
        </w:rPr>
        <w:instrText>ADDIN</w:instrText>
      </w:r>
      <w:r w:rsidR="003D43CE" w:rsidRPr="00430EE1">
        <w:rPr>
          <w:color w:val="000000"/>
          <w:szCs w:val="24"/>
        </w:rPr>
        <w:instrText xml:space="preserve"> </w:instrText>
      </w:r>
      <w:r w:rsidR="003D43CE" w:rsidRPr="00430EE1">
        <w:rPr>
          <w:color w:val="000000"/>
          <w:szCs w:val="24"/>
          <w:lang w:val="en-US"/>
        </w:rPr>
        <w:instrText>CSL</w:instrText>
      </w:r>
      <w:r w:rsidR="003D43CE" w:rsidRPr="00430EE1">
        <w:rPr>
          <w:color w:val="000000"/>
          <w:szCs w:val="24"/>
        </w:rPr>
        <w:instrText>_</w:instrText>
      </w:r>
      <w:r w:rsidR="003D43CE" w:rsidRPr="00430EE1">
        <w:rPr>
          <w:color w:val="000000"/>
          <w:szCs w:val="24"/>
          <w:lang w:val="en-US"/>
        </w:rPr>
        <w:instrText>CITATION</w:instrText>
      </w:r>
      <w:r w:rsidR="003D43CE" w:rsidRPr="00430EE1">
        <w:rPr>
          <w:color w:val="000000"/>
          <w:szCs w:val="24"/>
        </w:rPr>
        <w:instrText xml:space="preserve"> {"</w:instrText>
      </w:r>
      <w:r w:rsidR="003D43CE" w:rsidRPr="00430EE1">
        <w:rPr>
          <w:color w:val="000000"/>
          <w:szCs w:val="24"/>
          <w:lang w:val="en-US"/>
        </w:rPr>
        <w:instrText>citationItems</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Wankah</w:instrText>
      </w:r>
      <w:r w:rsidR="003D43CE" w:rsidRPr="00430EE1">
        <w:rPr>
          <w:color w:val="000000"/>
          <w:szCs w:val="24"/>
        </w:rPr>
        <w:instrText xml:space="preserve"> </w:instrText>
      </w:r>
      <w:r w:rsidR="003D43CE" w:rsidRPr="00430EE1">
        <w:rPr>
          <w:color w:val="000000"/>
          <w:szCs w:val="24"/>
          <w:lang w:val="en-US"/>
        </w:rPr>
        <w:instrText>P</w:instrText>
      </w:r>
      <w:r w:rsidR="003D43CE" w:rsidRPr="00430EE1">
        <w:rPr>
          <w:color w:val="000000"/>
          <w:szCs w:val="24"/>
        </w:rPr>
        <w:instrText xml:space="preserve">. </w:instrText>
      </w:r>
      <w:r w:rsidR="003D43CE" w:rsidRPr="00430EE1">
        <w:rPr>
          <w:color w:val="000000"/>
          <w:szCs w:val="24"/>
          <w:lang w:val="en-US"/>
        </w:rPr>
        <w:instrText>N</w:instrText>
      </w:r>
      <w:r w:rsidR="003D43CE" w:rsidRPr="00430EE1">
        <w:rPr>
          <w:color w:val="000000"/>
          <w:szCs w:val="24"/>
        </w:rPr>
        <w:instrText xml:space="preserve">., </w:instrText>
      </w:r>
      <w:r w:rsidR="003D43CE" w:rsidRPr="00430EE1">
        <w:rPr>
          <w:color w:val="000000"/>
          <w:szCs w:val="24"/>
          <w:lang w:val="en-US"/>
        </w:rPr>
        <w:instrText>Tagny</w:instrText>
      </w:r>
      <w:r w:rsidR="003D43CE" w:rsidRPr="00430EE1">
        <w:rPr>
          <w:color w:val="000000"/>
          <w:szCs w:val="24"/>
        </w:rPr>
        <w:instrText xml:space="preserve"> </w:instrText>
      </w:r>
      <w:r w:rsidR="003D43CE" w:rsidRPr="00430EE1">
        <w:rPr>
          <w:color w:val="000000"/>
          <w:szCs w:val="24"/>
          <w:lang w:val="en-US"/>
        </w:rPr>
        <w:instrText>C</w:instrText>
      </w:r>
      <w:r w:rsidR="003D43CE" w:rsidRPr="00430EE1">
        <w:rPr>
          <w:color w:val="000000"/>
          <w:szCs w:val="24"/>
        </w:rPr>
        <w:instrText xml:space="preserve">. </w:instrText>
      </w:r>
      <w:r w:rsidR="003D43CE" w:rsidRPr="00430EE1">
        <w:rPr>
          <w:color w:val="000000"/>
          <w:szCs w:val="24"/>
          <w:lang w:val="en-US"/>
        </w:rPr>
        <w:instrText>T</w:instrText>
      </w:r>
      <w:r w:rsidR="003D43CE" w:rsidRPr="00430EE1">
        <w:rPr>
          <w:color w:val="000000"/>
          <w:szCs w:val="24"/>
        </w:rPr>
        <w:instrText xml:space="preserve">., </w:instrText>
      </w:r>
      <w:r w:rsidR="003D43CE" w:rsidRPr="00430EE1">
        <w:rPr>
          <w:color w:val="000000"/>
          <w:szCs w:val="24"/>
          <w:lang w:val="en-US"/>
        </w:rPr>
        <w:instrText>Mbanya</w:instrText>
      </w:r>
      <w:r w:rsidR="003D43CE" w:rsidRPr="00430EE1">
        <w:rPr>
          <w:color w:val="000000"/>
          <w:szCs w:val="24"/>
        </w:rPr>
        <w:instrText xml:space="preserve"> </w:instrText>
      </w:r>
      <w:r w:rsidR="003D43CE" w:rsidRPr="00430EE1">
        <w:rPr>
          <w:color w:val="000000"/>
          <w:szCs w:val="24"/>
          <w:lang w:val="en-US"/>
        </w:rPr>
        <w:instrText>D</w:instrText>
      </w:r>
      <w:r w:rsidR="003D43CE" w:rsidRPr="00430EE1">
        <w:rPr>
          <w:color w:val="000000"/>
          <w:szCs w:val="24"/>
        </w:rPr>
        <w:instrText xml:space="preserve">. </w:instrText>
      </w:r>
      <w:r w:rsidR="003D43CE" w:rsidRPr="00430EE1">
        <w:rPr>
          <w:color w:val="000000"/>
          <w:szCs w:val="24"/>
          <w:lang w:val="en-US"/>
        </w:rPr>
        <w:instrText>N</w:instrText>
      </w:r>
      <w:r w:rsidR="003D43CE" w:rsidRPr="00430EE1">
        <w:rPr>
          <w:color w:val="000000"/>
          <w:szCs w:val="24"/>
        </w:rPr>
        <w:instrText xml:space="preserve">. </w:instrText>
      </w:r>
      <w:r w:rsidR="003D43CE" w:rsidRPr="00430EE1">
        <w:rPr>
          <w:color w:val="000000"/>
          <w:szCs w:val="24"/>
          <w:lang w:val="en-US"/>
        </w:rPr>
        <w:instrText>S</w:instrText>
      </w:r>
      <w:r w:rsidR="003D43CE" w:rsidRPr="00430EE1">
        <w:rPr>
          <w:color w:val="000000"/>
          <w:szCs w:val="24"/>
        </w:rPr>
        <w:instrText xml:space="preserve">. </w:instrText>
      </w:r>
      <w:r w:rsidR="003D43CE" w:rsidRPr="00430EE1">
        <w:rPr>
          <w:color w:val="000000"/>
          <w:szCs w:val="24"/>
          <w:lang w:val="en-US"/>
        </w:rPr>
        <w:instrText>Profile</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blood</w:instrText>
      </w:r>
      <w:r w:rsidR="003D43CE" w:rsidRPr="00430EE1">
        <w:rPr>
          <w:color w:val="000000"/>
          <w:szCs w:val="24"/>
        </w:rPr>
        <w:instrText xml:space="preserve"> </w:instrText>
      </w:r>
      <w:r w:rsidR="003D43CE" w:rsidRPr="00430EE1">
        <w:rPr>
          <w:color w:val="000000"/>
          <w:szCs w:val="24"/>
          <w:lang w:val="en-US"/>
        </w:rPr>
        <w:instrText>cell</w:instrText>
      </w:r>
      <w:r w:rsidR="003D43CE" w:rsidRPr="00430EE1">
        <w:rPr>
          <w:color w:val="000000"/>
          <w:szCs w:val="24"/>
        </w:rPr>
        <w:instrText xml:space="preserve"> </w:instrText>
      </w:r>
      <w:r w:rsidR="003D43CE" w:rsidRPr="00430EE1">
        <w:rPr>
          <w:color w:val="000000"/>
          <w:szCs w:val="24"/>
          <w:lang w:val="en-US"/>
        </w:rPr>
        <w:instrText>abnormalities</w:instrText>
      </w:r>
      <w:r w:rsidR="003D43CE" w:rsidRPr="00430EE1">
        <w:rPr>
          <w:color w:val="000000"/>
          <w:szCs w:val="24"/>
        </w:rPr>
        <w:instrText xml:space="preserve"> </w:instrText>
      </w:r>
      <w:r w:rsidR="003D43CE" w:rsidRPr="00430EE1">
        <w:rPr>
          <w:color w:val="000000"/>
          <w:szCs w:val="24"/>
          <w:lang w:val="en-US"/>
        </w:rPr>
        <w:instrText>among</w:instrText>
      </w:r>
      <w:r w:rsidR="003D43CE" w:rsidRPr="00430EE1">
        <w:rPr>
          <w:color w:val="000000"/>
          <w:szCs w:val="24"/>
        </w:rPr>
        <w:instrText xml:space="preserve"> </w:instrText>
      </w:r>
      <w:r w:rsidR="003D43CE" w:rsidRPr="00430EE1">
        <w:rPr>
          <w:color w:val="000000"/>
          <w:szCs w:val="24"/>
          <w:lang w:val="en-US"/>
        </w:rPr>
        <w:instrText>antiretroviral</w:instrText>
      </w:r>
      <w:r w:rsidR="003D43CE" w:rsidRPr="00430EE1">
        <w:rPr>
          <w:color w:val="000000"/>
          <w:szCs w:val="24"/>
        </w:rPr>
        <w:instrText xml:space="preserve"> </w:instrText>
      </w:r>
      <w:r w:rsidR="003D43CE" w:rsidRPr="00430EE1">
        <w:rPr>
          <w:color w:val="000000"/>
          <w:szCs w:val="24"/>
          <w:lang w:val="en-US"/>
        </w:rPr>
        <w:instrText>therapy</w:instrText>
      </w:r>
      <w:r w:rsidR="003D43CE" w:rsidRPr="00430EE1">
        <w:rPr>
          <w:color w:val="000000"/>
          <w:szCs w:val="24"/>
        </w:rPr>
        <w:instrText xml:space="preserve"> </w:instrText>
      </w:r>
      <w:r w:rsidR="003D43CE" w:rsidRPr="00430EE1">
        <w:rPr>
          <w:color w:val="000000"/>
          <w:szCs w:val="24"/>
          <w:lang w:val="en-US"/>
        </w:rPr>
        <w:instrText>na</w:instrText>
      </w:r>
      <w:r w:rsidR="003D43CE" w:rsidRPr="00430EE1">
        <w:rPr>
          <w:color w:val="000000"/>
          <w:szCs w:val="24"/>
        </w:rPr>
        <w:instrText>ï</w:instrText>
      </w:r>
      <w:r w:rsidR="003D43CE" w:rsidRPr="00430EE1">
        <w:rPr>
          <w:color w:val="000000"/>
          <w:szCs w:val="24"/>
          <w:lang w:val="en-US"/>
        </w:rPr>
        <w:instrText>ve</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 xml:space="preserve"> </w:instrText>
      </w:r>
      <w:r w:rsidR="003D43CE" w:rsidRPr="00430EE1">
        <w:rPr>
          <w:color w:val="000000"/>
          <w:szCs w:val="24"/>
          <w:lang w:val="en-US"/>
        </w:rPr>
        <w:instrText>patients</w:instrText>
      </w:r>
      <w:r w:rsidR="003D43CE" w:rsidRPr="00430EE1">
        <w:rPr>
          <w:color w:val="000000"/>
          <w:szCs w:val="24"/>
        </w:rPr>
        <w:instrText xml:space="preserve"> </w:instrText>
      </w:r>
      <w:r w:rsidR="003D43CE" w:rsidRPr="00430EE1">
        <w:rPr>
          <w:color w:val="000000"/>
          <w:szCs w:val="24"/>
          <w:lang w:val="en-US"/>
        </w:rPr>
        <w:instrText>attending</w:instrText>
      </w:r>
      <w:r w:rsidR="003D43CE" w:rsidRPr="00430EE1">
        <w:rPr>
          <w:color w:val="000000"/>
          <w:szCs w:val="24"/>
        </w:rPr>
        <w:instrText xml:space="preserve"> </w:instrText>
      </w:r>
      <w:r w:rsidR="003D43CE" w:rsidRPr="00430EE1">
        <w:rPr>
          <w:color w:val="000000"/>
          <w:szCs w:val="24"/>
          <w:lang w:val="en-US"/>
        </w:rPr>
        <w:instrText>the</w:instrText>
      </w:r>
      <w:r w:rsidR="003D43CE" w:rsidRPr="00430EE1">
        <w:rPr>
          <w:color w:val="000000"/>
          <w:szCs w:val="24"/>
        </w:rPr>
        <w:instrText xml:space="preserve"> </w:instrText>
      </w:r>
      <w:r w:rsidR="003D43CE" w:rsidRPr="00430EE1">
        <w:rPr>
          <w:color w:val="000000"/>
          <w:szCs w:val="24"/>
          <w:lang w:val="en-US"/>
        </w:rPr>
        <w:instrText>Yaounde</w:instrText>
      </w:r>
      <w:r w:rsidR="003D43CE" w:rsidRPr="00430EE1">
        <w:rPr>
          <w:color w:val="000000"/>
          <w:szCs w:val="24"/>
        </w:rPr>
        <w:instrText xml:space="preserve"> </w:instrText>
      </w:r>
      <w:r w:rsidR="003D43CE" w:rsidRPr="00430EE1">
        <w:rPr>
          <w:color w:val="000000"/>
          <w:szCs w:val="24"/>
          <w:lang w:val="en-US"/>
        </w:rPr>
        <w:instrText>University</w:instrText>
      </w:r>
      <w:r w:rsidR="003D43CE" w:rsidRPr="00430EE1">
        <w:rPr>
          <w:color w:val="000000"/>
          <w:szCs w:val="24"/>
        </w:rPr>
        <w:instrText xml:space="preserve"> </w:instrText>
      </w:r>
      <w:r w:rsidR="003D43CE" w:rsidRPr="00430EE1">
        <w:rPr>
          <w:color w:val="000000"/>
          <w:szCs w:val="24"/>
          <w:lang w:val="en-US"/>
        </w:rPr>
        <w:instrText>Teaching</w:instrText>
      </w:r>
      <w:r w:rsidR="003D43CE" w:rsidRPr="00430EE1">
        <w:rPr>
          <w:color w:val="000000"/>
          <w:szCs w:val="24"/>
        </w:rPr>
        <w:instrText xml:space="preserve"> </w:instrText>
      </w:r>
      <w:r w:rsidR="003D43CE" w:rsidRPr="00430EE1">
        <w:rPr>
          <w:color w:val="000000"/>
          <w:szCs w:val="24"/>
          <w:lang w:val="en-US"/>
        </w:rPr>
        <w:instrText>Hospital</w:instrText>
      </w:r>
      <w:r w:rsidR="003D43CE" w:rsidRPr="00430EE1">
        <w:rPr>
          <w:color w:val="000000"/>
          <w:szCs w:val="24"/>
        </w:rPr>
        <w:instrText xml:space="preserve">, </w:instrText>
      </w:r>
      <w:r w:rsidR="003D43CE" w:rsidRPr="00430EE1">
        <w:rPr>
          <w:color w:val="000000"/>
          <w:szCs w:val="24"/>
          <w:lang w:val="en-US"/>
        </w:rPr>
        <w:instrText>Cameroon</w:instrText>
      </w:r>
      <w:r w:rsidR="003D43CE" w:rsidRPr="00430EE1">
        <w:rPr>
          <w:color w:val="000000"/>
          <w:szCs w:val="24"/>
        </w:rPr>
        <w:instrText xml:space="preserve"> //</w:instrText>
      </w:r>
      <w:r w:rsidR="003D43CE" w:rsidRPr="00430EE1">
        <w:rPr>
          <w:color w:val="000000"/>
          <w:szCs w:val="24"/>
          <w:lang w:val="en-US"/>
        </w:rPr>
        <w:instrText>BMC</w:instrText>
      </w:r>
      <w:r w:rsidR="003D43CE" w:rsidRPr="00430EE1">
        <w:rPr>
          <w:color w:val="000000"/>
          <w:szCs w:val="24"/>
        </w:rPr>
        <w:instrText xml:space="preserve"> </w:instrText>
      </w:r>
      <w:r w:rsidR="003D43CE" w:rsidRPr="00430EE1">
        <w:rPr>
          <w:color w:val="000000"/>
          <w:szCs w:val="24"/>
          <w:lang w:val="en-US"/>
        </w:rPr>
        <w:instrText>hematology</w:instrText>
      </w:r>
      <w:r w:rsidR="003D43CE" w:rsidRPr="00430EE1">
        <w:rPr>
          <w:color w:val="000000"/>
          <w:szCs w:val="24"/>
        </w:rPr>
        <w:instrText>. – 2014. – Т. 14. – №. 1. – С. 15.","</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w:instrText>
      </w:r>
      <w:r w:rsidR="003D43CE" w:rsidRPr="00430EE1">
        <w:rPr>
          <w:color w:val="000000"/>
          <w:szCs w:val="24"/>
          <w:lang w:val="en-US"/>
        </w:rPr>
        <w:instrText>c</w:instrText>
      </w:r>
      <w:r w:rsidR="003D43CE" w:rsidRPr="00430EE1">
        <w:rPr>
          <w:color w:val="000000"/>
          <w:szCs w:val="24"/>
        </w:rPr>
        <w:instrText>31</w:instrText>
      </w:r>
      <w:r w:rsidR="003D43CE" w:rsidRPr="00430EE1">
        <w:rPr>
          <w:color w:val="000000"/>
          <w:szCs w:val="24"/>
          <w:lang w:val="en-US"/>
        </w:rPr>
        <w:instrText>ff</w:instrText>
      </w:r>
      <w:r w:rsidR="003D43CE" w:rsidRPr="00430EE1">
        <w:rPr>
          <w:color w:val="000000"/>
          <w:szCs w:val="24"/>
        </w:rPr>
        <w:instrText>6</w:instrText>
      </w:r>
      <w:r w:rsidR="003D43CE" w:rsidRPr="00430EE1">
        <w:rPr>
          <w:color w:val="000000"/>
          <w:szCs w:val="24"/>
          <w:lang w:val="en-US"/>
        </w:rPr>
        <w:instrText>c</w:instrText>
      </w:r>
      <w:r w:rsidR="003D43CE" w:rsidRPr="00430EE1">
        <w:rPr>
          <w:color w:val="000000"/>
          <w:szCs w:val="24"/>
        </w:rPr>
        <w:instrText>9-</w:instrText>
      </w:r>
      <w:r w:rsidR="003D43CE" w:rsidRPr="00430EE1">
        <w:rPr>
          <w:color w:val="000000"/>
          <w:szCs w:val="24"/>
          <w:lang w:val="en-US"/>
        </w:rPr>
        <w:instrText>f</w:instrText>
      </w:r>
      <w:r w:rsidR="003D43CE" w:rsidRPr="00430EE1">
        <w:rPr>
          <w:color w:val="000000"/>
          <w:szCs w:val="24"/>
        </w:rPr>
        <w:instrText>868-42</w:instrText>
      </w:r>
      <w:r w:rsidR="003D43CE" w:rsidRPr="00430EE1">
        <w:rPr>
          <w:color w:val="000000"/>
          <w:szCs w:val="24"/>
          <w:lang w:val="en-US"/>
        </w:rPr>
        <w:instrText>e</w:instrText>
      </w:r>
      <w:r w:rsidR="003D43CE" w:rsidRPr="00430EE1">
        <w:rPr>
          <w:color w:val="000000"/>
          <w:szCs w:val="24"/>
        </w:rPr>
        <w:instrText>6-9000-</w:instrText>
      </w:r>
      <w:r w:rsidR="003D43CE" w:rsidRPr="00430EE1">
        <w:rPr>
          <w:color w:val="000000"/>
          <w:szCs w:val="24"/>
          <w:lang w:val="en-US"/>
        </w:rPr>
        <w:instrText>ddc</w:instrText>
      </w:r>
      <w:r w:rsidR="003D43CE" w:rsidRPr="00430EE1">
        <w:rPr>
          <w:color w:val="000000"/>
          <w:szCs w:val="24"/>
        </w:rPr>
        <w:instrText>073</w:instrText>
      </w:r>
      <w:r w:rsidR="003D43CE" w:rsidRPr="00430EE1">
        <w:rPr>
          <w:color w:val="000000"/>
          <w:szCs w:val="24"/>
          <w:lang w:val="en-US"/>
        </w:rPr>
        <w:instrText>c</w:instrText>
      </w:r>
      <w:r w:rsidR="003D43CE" w:rsidRPr="00430EE1">
        <w:rPr>
          <w:color w:val="000000"/>
          <w:szCs w:val="24"/>
        </w:rPr>
        <w:instrText>1</w:instrText>
      </w:r>
      <w:r w:rsidR="003D43CE" w:rsidRPr="00430EE1">
        <w:rPr>
          <w:color w:val="000000"/>
          <w:szCs w:val="24"/>
          <w:lang w:val="en-US"/>
        </w:rPr>
        <w:instrText>c</w:instrText>
      </w:r>
      <w:r w:rsidR="003D43CE" w:rsidRPr="00430EE1">
        <w:rPr>
          <w:color w:val="000000"/>
          <w:szCs w:val="24"/>
        </w:rPr>
        <w:instrText>5</w:instrText>
      </w:r>
      <w:r w:rsidR="003D43CE" w:rsidRPr="00430EE1">
        <w:rPr>
          <w:color w:val="000000"/>
          <w:szCs w:val="24"/>
          <w:lang w:val="en-US"/>
        </w:rPr>
        <w:instrText>a</w:instrText>
      </w:r>
      <w:r w:rsidR="003D43CE" w:rsidRPr="00430EE1">
        <w:rPr>
          <w:color w:val="000000"/>
          <w:szCs w:val="24"/>
        </w:rPr>
        <w:instrText>7"]},{"</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-2","</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-2","</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Fellay</w:instrText>
      </w:r>
      <w:r w:rsidR="003D43CE" w:rsidRPr="00430EE1">
        <w:rPr>
          <w:color w:val="000000"/>
          <w:szCs w:val="24"/>
        </w:rPr>
        <w:instrText xml:space="preserve">, </w:instrText>
      </w:r>
      <w:r w:rsidR="003D43CE" w:rsidRPr="00430EE1">
        <w:rPr>
          <w:color w:val="000000"/>
          <w:szCs w:val="24"/>
          <w:lang w:val="en-US"/>
        </w:rPr>
        <w:instrText>J</w:instrText>
      </w:r>
      <w:r w:rsidR="003D43CE" w:rsidRPr="00430EE1">
        <w:rPr>
          <w:color w:val="000000"/>
          <w:szCs w:val="24"/>
        </w:rPr>
        <w:instrText xml:space="preserve">., </w:instrText>
      </w:r>
      <w:r w:rsidR="003D43CE" w:rsidRPr="00430EE1">
        <w:rPr>
          <w:color w:val="000000"/>
          <w:szCs w:val="24"/>
          <w:lang w:val="en-US"/>
        </w:rPr>
        <w:instrText>Ledergerber</w:instrText>
      </w:r>
      <w:r w:rsidR="003D43CE" w:rsidRPr="00430EE1">
        <w:rPr>
          <w:color w:val="000000"/>
          <w:szCs w:val="24"/>
        </w:rPr>
        <w:instrText xml:space="preserve">, </w:instrText>
      </w:r>
      <w:r w:rsidR="003D43CE" w:rsidRPr="00430EE1">
        <w:rPr>
          <w:color w:val="000000"/>
          <w:szCs w:val="24"/>
          <w:lang w:val="en-US"/>
        </w:rPr>
        <w:instrText>B</w:instrText>
      </w:r>
      <w:r w:rsidR="003D43CE" w:rsidRPr="00430EE1">
        <w:rPr>
          <w:color w:val="000000"/>
          <w:szCs w:val="24"/>
        </w:rPr>
        <w:instrText xml:space="preserve">., </w:instrText>
      </w:r>
      <w:r w:rsidR="003D43CE" w:rsidRPr="00430EE1">
        <w:rPr>
          <w:color w:val="000000"/>
          <w:szCs w:val="24"/>
          <w:lang w:val="en-US"/>
        </w:rPr>
        <w:instrText>Bernasconi</w:instrText>
      </w:r>
      <w:r w:rsidR="003D43CE" w:rsidRPr="00430EE1">
        <w:rPr>
          <w:color w:val="000000"/>
          <w:szCs w:val="24"/>
        </w:rPr>
        <w:instrText xml:space="preserve">, </w:instrText>
      </w:r>
      <w:r w:rsidR="003D43CE" w:rsidRPr="00430EE1">
        <w:rPr>
          <w:color w:val="000000"/>
          <w:szCs w:val="24"/>
          <w:lang w:val="en-US"/>
        </w:rPr>
        <w:instrText>E</w:instrText>
      </w:r>
      <w:r w:rsidR="003D43CE" w:rsidRPr="00430EE1">
        <w:rPr>
          <w:color w:val="000000"/>
          <w:szCs w:val="24"/>
        </w:rPr>
        <w:instrText xml:space="preserve">., </w:instrText>
      </w:r>
      <w:r w:rsidR="003D43CE" w:rsidRPr="00430EE1">
        <w:rPr>
          <w:color w:val="000000"/>
          <w:szCs w:val="24"/>
          <w:lang w:val="en-US"/>
        </w:rPr>
        <w:instrText>Furrer</w:instrText>
      </w:r>
      <w:r w:rsidR="003D43CE" w:rsidRPr="00430EE1">
        <w:rPr>
          <w:color w:val="000000"/>
          <w:szCs w:val="24"/>
        </w:rPr>
        <w:instrText xml:space="preserve">, </w:instrText>
      </w:r>
      <w:r w:rsidR="003D43CE" w:rsidRPr="00430EE1">
        <w:rPr>
          <w:color w:val="000000"/>
          <w:szCs w:val="24"/>
          <w:lang w:val="en-US"/>
        </w:rPr>
        <w:instrText>H</w:instrText>
      </w:r>
      <w:r w:rsidR="003D43CE" w:rsidRPr="00430EE1">
        <w:rPr>
          <w:color w:val="000000"/>
          <w:szCs w:val="24"/>
        </w:rPr>
        <w:instrText xml:space="preserve">., </w:instrText>
      </w:r>
      <w:r w:rsidR="003D43CE" w:rsidRPr="00430EE1">
        <w:rPr>
          <w:color w:val="000000"/>
          <w:szCs w:val="24"/>
          <w:lang w:val="en-US"/>
        </w:rPr>
        <w:instrText>Battegay</w:instrText>
      </w:r>
      <w:r w:rsidR="003D43CE" w:rsidRPr="00430EE1">
        <w:rPr>
          <w:color w:val="000000"/>
          <w:szCs w:val="24"/>
        </w:rPr>
        <w:instrText xml:space="preserve">, </w:instrText>
      </w:r>
      <w:r w:rsidR="003D43CE" w:rsidRPr="00430EE1">
        <w:rPr>
          <w:color w:val="000000"/>
          <w:szCs w:val="24"/>
          <w:lang w:val="en-US"/>
        </w:rPr>
        <w:instrText>M</w:instrText>
      </w:r>
      <w:r w:rsidR="003D43CE" w:rsidRPr="00430EE1">
        <w:rPr>
          <w:color w:val="000000"/>
          <w:szCs w:val="24"/>
        </w:rPr>
        <w:instrText xml:space="preserve">., </w:instrText>
      </w:r>
      <w:r w:rsidR="003D43CE" w:rsidRPr="00430EE1">
        <w:rPr>
          <w:color w:val="000000"/>
          <w:szCs w:val="24"/>
          <w:lang w:val="en-US"/>
        </w:rPr>
        <w:instrText>Hirschel</w:instrText>
      </w:r>
      <w:r w:rsidR="003D43CE" w:rsidRPr="00430EE1">
        <w:rPr>
          <w:color w:val="000000"/>
          <w:szCs w:val="24"/>
        </w:rPr>
        <w:instrText xml:space="preserve">, </w:instrText>
      </w:r>
      <w:r w:rsidR="003D43CE" w:rsidRPr="00430EE1">
        <w:rPr>
          <w:color w:val="000000"/>
          <w:szCs w:val="24"/>
          <w:lang w:val="en-US"/>
        </w:rPr>
        <w:instrText>B</w:instrText>
      </w:r>
      <w:r w:rsidR="003D43CE" w:rsidRPr="00430EE1">
        <w:rPr>
          <w:color w:val="000000"/>
          <w:szCs w:val="24"/>
        </w:rPr>
        <w:instrText xml:space="preserve">., … </w:instrText>
      </w:r>
      <w:r w:rsidR="003D43CE" w:rsidRPr="00430EE1">
        <w:rPr>
          <w:color w:val="000000"/>
          <w:szCs w:val="24"/>
          <w:lang w:val="en-US"/>
        </w:rPr>
        <w:instrText>Telenti</w:instrText>
      </w:r>
      <w:r w:rsidR="003D43CE" w:rsidRPr="00430EE1">
        <w:rPr>
          <w:color w:val="000000"/>
          <w:szCs w:val="24"/>
        </w:rPr>
        <w:instrText xml:space="preserve">, </w:instrText>
      </w:r>
      <w:r w:rsidR="003D43CE" w:rsidRPr="00430EE1">
        <w:rPr>
          <w:color w:val="000000"/>
          <w:szCs w:val="24"/>
          <w:lang w:val="en-US"/>
        </w:rPr>
        <w:instrText>A</w:instrText>
      </w:r>
      <w:r w:rsidR="003D43CE" w:rsidRPr="00430EE1">
        <w:rPr>
          <w:color w:val="000000"/>
          <w:szCs w:val="24"/>
        </w:rPr>
        <w:instrText xml:space="preserve">. (2001). </w:instrText>
      </w:r>
      <w:r w:rsidR="003D43CE" w:rsidRPr="00430EE1">
        <w:rPr>
          <w:color w:val="000000"/>
          <w:szCs w:val="24"/>
          <w:lang w:val="en-US"/>
        </w:rPr>
        <w:instrText>Prevalence</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adverse</w:instrText>
      </w:r>
      <w:r w:rsidR="003D43CE" w:rsidRPr="00430EE1">
        <w:rPr>
          <w:color w:val="000000"/>
          <w:szCs w:val="24"/>
        </w:rPr>
        <w:instrText xml:space="preserve"> </w:instrText>
      </w:r>
      <w:r w:rsidR="003D43CE" w:rsidRPr="00430EE1">
        <w:rPr>
          <w:color w:val="000000"/>
          <w:szCs w:val="24"/>
          <w:lang w:val="en-US"/>
        </w:rPr>
        <w:instrText>events</w:instrText>
      </w:r>
      <w:r w:rsidR="003D43CE" w:rsidRPr="00430EE1">
        <w:rPr>
          <w:color w:val="000000"/>
          <w:szCs w:val="24"/>
        </w:rPr>
        <w:instrText xml:space="preserve"> </w:instrText>
      </w:r>
      <w:r w:rsidR="003D43CE" w:rsidRPr="00430EE1">
        <w:rPr>
          <w:color w:val="000000"/>
          <w:szCs w:val="24"/>
          <w:lang w:val="en-US"/>
        </w:rPr>
        <w:instrText>associated</w:instrText>
      </w:r>
      <w:r w:rsidR="003D43CE" w:rsidRPr="00430EE1">
        <w:rPr>
          <w:color w:val="000000"/>
          <w:szCs w:val="24"/>
        </w:rPr>
        <w:instrText xml:space="preserve"> </w:instrText>
      </w:r>
      <w:r w:rsidR="003D43CE" w:rsidRPr="00430EE1">
        <w:rPr>
          <w:color w:val="000000"/>
          <w:szCs w:val="24"/>
          <w:lang w:val="en-US"/>
        </w:rPr>
        <w:instrText>with</w:instrText>
      </w:r>
      <w:r w:rsidR="003D43CE" w:rsidRPr="00430EE1">
        <w:rPr>
          <w:color w:val="000000"/>
          <w:szCs w:val="24"/>
        </w:rPr>
        <w:instrText xml:space="preserve"> </w:instrText>
      </w:r>
      <w:r w:rsidR="003D43CE" w:rsidRPr="00430EE1">
        <w:rPr>
          <w:color w:val="000000"/>
          <w:szCs w:val="24"/>
          <w:lang w:val="en-US"/>
        </w:rPr>
        <w:instrText>potent</w:instrText>
      </w:r>
      <w:r w:rsidR="003D43CE" w:rsidRPr="00430EE1">
        <w:rPr>
          <w:color w:val="000000"/>
          <w:szCs w:val="24"/>
        </w:rPr>
        <w:instrText xml:space="preserve"> </w:instrText>
      </w:r>
      <w:r w:rsidR="003D43CE" w:rsidRPr="00430EE1">
        <w:rPr>
          <w:color w:val="000000"/>
          <w:szCs w:val="24"/>
          <w:lang w:val="en-US"/>
        </w:rPr>
        <w:instrText>antiretroviral</w:instrText>
      </w:r>
      <w:r w:rsidR="003D43CE" w:rsidRPr="00430EE1">
        <w:rPr>
          <w:color w:val="000000"/>
          <w:szCs w:val="24"/>
        </w:rPr>
        <w:instrText xml:space="preserve"> </w:instrText>
      </w:r>
      <w:r w:rsidR="003D43CE" w:rsidRPr="00430EE1">
        <w:rPr>
          <w:color w:val="000000"/>
          <w:szCs w:val="24"/>
          <w:lang w:val="en-US"/>
        </w:rPr>
        <w:instrText>treatment</w:instrText>
      </w:r>
      <w:r w:rsidR="003D43CE" w:rsidRPr="00430EE1">
        <w:rPr>
          <w:color w:val="000000"/>
          <w:szCs w:val="24"/>
        </w:rPr>
        <w:instrText xml:space="preserve">: </w:instrText>
      </w:r>
      <w:r w:rsidR="003D43CE" w:rsidRPr="00430EE1">
        <w:rPr>
          <w:color w:val="000000"/>
          <w:szCs w:val="24"/>
          <w:lang w:val="en-US"/>
        </w:rPr>
        <w:instrText>Swiss</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 xml:space="preserve"> </w:instrText>
      </w:r>
      <w:r w:rsidR="003D43CE" w:rsidRPr="00430EE1">
        <w:rPr>
          <w:color w:val="000000"/>
          <w:szCs w:val="24"/>
          <w:lang w:val="en-US"/>
        </w:rPr>
        <w:instrText>Cohort</w:instrText>
      </w:r>
      <w:r w:rsidR="003D43CE" w:rsidRPr="00430EE1">
        <w:rPr>
          <w:color w:val="000000"/>
          <w:szCs w:val="24"/>
        </w:rPr>
        <w:instrText xml:space="preserve"> </w:instrText>
      </w:r>
      <w:r w:rsidR="003D43CE" w:rsidRPr="00430EE1">
        <w:rPr>
          <w:color w:val="000000"/>
          <w:szCs w:val="24"/>
          <w:lang w:val="en-US"/>
        </w:rPr>
        <w:instrText>Study</w:instrText>
      </w:r>
      <w:r w:rsidR="003D43CE" w:rsidRPr="00430EE1">
        <w:rPr>
          <w:color w:val="000000"/>
          <w:szCs w:val="24"/>
        </w:rPr>
        <w:instrText xml:space="preserve">. </w:instrText>
      </w:r>
      <w:r w:rsidR="003D43CE" w:rsidRPr="00430EE1">
        <w:rPr>
          <w:color w:val="000000"/>
          <w:szCs w:val="24"/>
          <w:lang w:val="en-US"/>
        </w:rPr>
        <w:instrText>The</w:instrText>
      </w:r>
      <w:r w:rsidR="003D43CE" w:rsidRPr="00430EE1">
        <w:rPr>
          <w:color w:val="000000"/>
          <w:szCs w:val="24"/>
        </w:rPr>
        <w:instrText xml:space="preserve"> </w:instrText>
      </w:r>
      <w:r w:rsidR="003D43CE" w:rsidRPr="00430EE1">
        <w:rPr>
          <w:color w:val="000000"/>
          <w:szCs w:val="24"/>
          <w:lang w:val="en-US"/>
        </w:rPr>
        <w:instrText>Lancet</w:instrText>
      </w:r>
      <w:r w:rsidR="003D43CE" w:rsidRPr="00430EE1">
        <w:rPr>
          <w:color w:val="000000"/>
          <w:szCs w:val="24"/>
        </w:rPr>
        <w:instrText xml:space="preserve">, 358(9290), 1322–1327. </w:instrText>
      </w:r>
      <w:r w:rsidR="003D43CE" w:rsidRPr="00430EE1">
        <w:rPr>
          <w:color w:val="000000"/>
          <w:szCs w:val="24"/>
          <w:lang w:val="en-US"/>
        </w:rPr>
        <w:instrText>doi</w:instrText>
      </w:r>
      <w:r w:rsidR="003D43CE" w:rsidRPr="00430EE1">
        <w:rPr>
          <w:color w:val="000000"/>
          <w:szCs w:val="24"/>
        </w:rPr>
        <w:instrText>:10.1016/","</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=837</w:instrText>
      </w:r>
      <w:r w:rsidR="003D43CE" w:rsidRPr="00430EE1">
        <w:rPr>
          <w:color w:val="000000"/>
          <w:szCs w:val="24"/>
          <w:lang w:val="en-US"/>
        </w:rPr>
        <w:instrText>bdf</w:instrText>
      </w:r>
      <w:r w:rsidR="003D43CE" w:rsidRPr="00430EE1">
        <w:rPr>
          <w:color w:val="000000"/>
          <w:szCs w:val="24"/>
        </w:rPr>
        <w:instrText>1</w:instrText>
      </w:r>
      <w:r w:rsidR="003D43CE" w:rsidRPr="00430EE1">
        <w:rPr>
          <w:color w:val="000000"/>
          <w:szCs w:val="24"/>
          <w:lang w:val="en-US"/>
        </w:rPr>
        <w:instrText>c</w:instrText>
      </w:r>
      <w:r w:rsidR="003D43CE" w:rsidRPr="00430EE1">
        <w:rPr>
          <w:color w:val="000000"/>
          <w:szCs w:val="24"/>
        </w:rPr>
        <w:instrText>-3964-4</w:instrText>
      </w:r>
      <w:r w:rsidR="003D43CE" w:rsidRPr="00430EE1">
        <w:rPr>
          <w:color w:val="000000"/>
          <w:szCs w:val="24"/>
          <w:lang w:val="en-US"/>
        </w:rPr>
        <w:instrText>f</w:instrText>
      </w:r>
      <w:r w:rsidR="003D43CE" w:rsidRPr="00430EE1">
        <w:rPr>
          <w:color w:val="000000"/>
          <w:szCs w:val="24"/>
        </w:rPr>
        <w:instrText>5</w:instrText>
      </w:r>
      <w:r w:rsidR="003D43CE" w:rsidRPr="00430EE1">
        <w:rPr>
          <w:color w:val="000000"/>
          <w:szCs w:val="24"/>
          <w:lang w:val="en-US"/>
        </w:rPr>
        <w:instrText>f</w:instrText>
      </w:r>
      <w:r w:rsidR="003D43CE" w:rsidRPr="00430EE1">
        <w:rPr>
          <w:color w:val="000000"/>
          <w:szCs w:val="24"/>
        </w:rPr>
        <w:instrText>-</w:instrText>
      </w:r>
      <w:r w:rsidR="003D43CE" w:rsidRPr="00430EE1">
        <w:rPr>
          <w:color w:val="000000"/>
          <w:szCs w:val="24"/>
          <w:lang w:val="en-US"/>
        </w:rPr>
        <w:instrText>be</w:instrText>
      </w:r>
      <w:r w:rsidR="003D43CE" w:rsidRPr="00430EE1">
        <w:rPr>
          <w:color w:val="000000"/>
          <w:szCs w:val="24"/>
        </w:rPr>
        <w:instrText>3</w:instrText>
      </w:r>
      <w:r w:rsidR="003D43CE" w:rsidRPr="00430EE1">
        <w:rPr>
          <w:color w:val="000000"/>
          <w:szCs w:val="24"/>
          <w:lang w:val="en-US"/>
        </w:rPr>
        <w:instrText>a</w:instrText>
      </w:r>
      <w:r w:rsidR="003D43CE" w:rsidRPr="00430EE1">
        <w:rPr>
          <w:color w:val="000000"/>
          <w:szCs w:val="24"/>
        </w:rPr>
        <w:instrText>-4</w:instrText>
      </w:r>
      <w:r w:rsidR="003D43CE" w:rsidRPr="00430EE1">
        <w:rPr>
          <w:color w:val="000000"/>
          <w:szCs w:val="24"/>
          <w:lang w:val="en-US"/>
        </w:rPr>
        <w:instrText>a</w:instrText>
      </w:r>
      <w:r w:rsidR="003D43CE" w:rsidRPr="00430EE1">
        <w:rPr>
          <w:color w:val="000000"/>
          <w:szCs w:val="24"/>
        </w:rPr>
        <w:instrText>8</w:instrText>
      </w:r>
      <w:r w:rsidR="003D43CE" w:rsidRPr="00430EE1">
        <w:rPr>
          <w:color w:val="000000"/>
          <w:szCs w:val="24"/>
          <w:lang w:val="en-US"/>
        </w:rPr>
        <w:instrText>cf</w:instrText>
      </w:r>
      <w:r w:rsidR="003D43CE" w:rsidRPr="00430EE1">
        <w:rPr>
          <w:color w:val="000000"/>
          <w:szCs w:val="24"/>
        </w:rPr>
        <w:instrText>3357960"]}],"</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formattedCitation</w:instrText>
      </w:r>
      <w:r w:rsidR="003D43CE" w:rsidRPr="00430EE1">
        <w:rPr>
          <w:color w:val="000000"/>
          <w:szCs w:val="24"/>
        </w:rPr>
        <w:instrText>":"[58,59]","</w:instrText>
      </w:r>
      <w:r w:rsidR="003D43CE" w:rsidRPr="00430EE1">
        <w:rPr>
          <w:color w:val="000000"/>
          <w:szCs w:val="24"/>
          <w:lang w:val="en-US"/>
        </w:rPr>
        <w:instrText>plainTextFormattedCitation</w:instrText>
      </w:r>
      <w:r w:rsidR="003D43CE" w:rsidRPr="00430EE1">
        <w:rPr>
          <w:color w:val="000000"/>
          <w:szCs w:val="24"/>
        </w:rPr>
        <w:instrText>":"[58,59]","</w:instrText>
      </w:r>
      <w:r w:rsidR="003D43CE" w:rsidRPr="00430EE1">
        <w:rPr>
          <w:color w:val="000000"/>
          <w:szCs w:val="24"/>
          <w:lang w:val="en-US"/>
        </w:rPr>
        <w:instrText>previouslyFormattedCitation</w:instrText>
      </w:r>
      <w:r w:rsidR="003D43CE" w:rsidRPr="00430EE1">
        <w:rPr>
          <w:color w:val="000000"/>
          <w:szCs w:val="24"/>
        </w:rPr>
        <w:instrText>":"[58,59]"},"</w:instrText>
      </w:r>
      <w:r w:rsidR="003D43CE" w:rsidRPr="00430EE1">
        <w:rPr>
          <w:color w:val="000000"/>
          <w:szCs w:val="24"/>
          <w:lang w:val="en-US"/>
        </w:rPr>
        <w:instrText>properties</w:instrText>
      </w:r>
      <w:r w:rsidR="003D43CE" w:rsidRPr="00430EE1">
        <w:rPr>
          <w:color w:val="000000"/>
          <w:szCs w:val="24"/>
        </w:rPr>
        <w:instrText>":{"</w:instrText>
      </w:r>
      <w:r w:rsidR="003D43CE" w:rsidRPr="00430EE1">
        <w:rPr>
          <w:color w:val="000000"/>
          <w:szCs w:val="24"/>
          <w:lang w:val="en-US"/>
        </w:rPr>
        <w:instrText>noteIndex</w:instrText>
      </w:r>
      <w:r w:rsidR="003D43CE" w:rsidRPr="00430EE1">
        <w:rPr>
          <w:color w:val="000000"/>
          <w:szCs w:val="24"/>
        </w:rPr>
        <w:instrText>":0},"</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https</w:instrText>
      </w:r>
      <w:r w:rsidR="003D43CE" w:rsidRPr="00430EE1">
        <w:rPr>
          <w:color w:val="000000"/>
          <w:szCs w:val="24"/>
        </w:rPr>
        <w:instrText>://</w:instrText>
      </w:r>
      <w:r w:rsidR="003D43CE" w:rsidRPr="00430EE1">
        <w:rPr>
          <w:color w:val="000000"/>
          <w:szCs w:val="24"/>
          <w:lang w:val="en-US"/>
        </w:rPr>
        <w:instrText>github</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style</w:instrText>
      </w:r>
      <w:r w:rsidR="003D43CE" w:rsidRPr="00430EE1">
        <w:rPr>
          <w:color w:val="000000"/>
          <w:szCs w:val="24"/>
        </w:rPr>
        <w:instrText>-</w:instrText>
      </w:r>
      <w:r w:rsidR="003D43CE" w:rsidRPr="00430EE1">
        <w:rPr>
          <w:color w:val="000000"/>
          <w:szCs w:val="24"/>
          <w:lang w:val="en-US"/>
        </w:rPr>
        <w:instrText>language</w:instrText>
      </w:r>
      <w:r w:rsidR="003D43CE" w:rsidRPr="00430EE1">
        <w:rPr>
          <w:color w:val="000000"/>
          <w:szCs w:val="24"/>
        </w:rPr>
        <w:instrText>/</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raw</w:instrText>
      </w:r>
      <w:r w:rsidR="003D43CE" w:rsidRPr="00430EE1">
        <w:rPr>
          <w:color w:val="000000"/>
          <w:szCs w:val="24"/>
        </w:rPr>
        <w:instrText>/</w:instrText>
      </w:r>
      <w:r w:rsidR="003D43CE" w:rsidRPr="00430EE1">
        <w:rPr>
          <w:color w:val="000000"/>
          <w:szCs w:val="24"/>
          <w:lang w:val="en-US"/>
        </w:rPr>
        <w:instrText>master</w:instrText>
      </w:r>
      <w:r w:rsidR="003D43CE" w:rsidRPr="00430EE1">
        <w:rPr>
          <w:color w:val="000000"/>
          <w:szCs w:val="24"/>
        </w:rPr>
        <w:instrText>/</w:instrText>
      </w:r>
      <w:r w:rsidR="003D43CE" w:rsidRPr="00430EE1">
        <w:rPr>
          <w:color w:val="000000"/>
          <w:szCs w:val="24"/>
          <w:lang w:val="en-US"/>
        </w:rPr>
        <w:instrText>csl</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json</w:instrText>
      </w:r>
      <w:r w:rsidR="003D43CE" w:rsidRPr="00430EE1">
        <w:rPr>
          <w:color w:val="000000"/>
          <w:szCs w:val="24"/>
        </w:rPr>
        <w:instrText>"}</w:instrText>
      </w:r>
      <w:r w:rsidR="008E401E" w:rsidRPr="00430EE1">
        <w:rPr>
          <w:color w:val="000000"/>
          <w:szCs w:val="24"/>
          <w:lang w:val="en-US"/>
        </w:rPr>
        <w:fldChar w:fldCharType="separate"/>
      </w:r>
      <w:r w:rsidR="003D43CE" w:rsidRPr="00430EE1">
        <w:rPr>
          <w:noProof/>
          <w:color w:val="000000"/>
          <w:szCs w:val="24"/>
        </w:rPr>
        <w:t>[58,59]</w:t>
      </w:r>
      <w:r w:rsidR="008E401E" w:rsidRPr="00430EE1">
        <w:rPr>
          <w:color w:val="000000"/>
          <w:szCs w:val="24"/>
          <w:lang w:val="en-US"/>
        </w:rPr>
        <w:fldChar w:fldCharType="end"/>
      </w:r>
      <w:r w:rsidR="008E401E" w:rsidRPr="00430EE1">
        <w:rPr>
          <w:color w:val="000000"/>
          <w:szCs w:val="24"/>
        </w:rPr>
        <w:t xml:space="preserve"> (4C)</w:t>
      </w:r>
      <w:r w:rsidRPr="00430EE1">
        <w:rPr>
          <w:color w:val="000000"/>
          <w:szCs w:val="24"/>
        </w:rPr>
        <w:t>;</w:t>
      </w:r>
    </w:p>
    <w:p w14:paraId="58A72707" w14:textId="09F7ABED" w:rsidR="00A2220E" w:rsidRPr="00430EE1" w:rsidRDefault="00C765DC" w:rsidP="005E2F56">
      <w:pPr>
        <w:numPr>
          <w:ilvl w:val="0"/>
          <w:numId w:val="29"/>
        </w:numPr>
        <w:shd w:val="clear" w:color="auto" w:fill="FFFFFF"/>
        <w:spacing w:after="0"/>
        <w:rPr>
          <w:color w:val="000000"/>
          <w:szCs w:val="24"/>
        </w:rPr>
      </w:pPr>
      <w:r>
        <w:t>выявление аллели HLA B*5701</w:t>
      </w:r>
      <w:r w:rsidR="00A2220E" w:rsidRPr="00430EE1">
        <w:rPr>
          <w:color w:val="000000"/>
          <w:szCs w:val="24"/>
        </w:rPr>
        <w:t xml:space="preserve">, если планируется использование </w:t>
      </w:r>
      <w:proofErr w:type="spellStart"/>
      <w:r w:rsidR="00A2220E" w:rsidRPr="00430EE1">
        <w:rPr>
          <w:color w:val="000000"/>
          <w:szCs w:val="24"/>
        </w:rPr>
        <w:t>абакавира</w:t>
      </w:r>
      <w:proofErr w:type="spellEnd"/>
      <w:r w:rsidR="00715105">
        <w:rPr>
          <w:color w:val="000000"/>
          <w:szCs w:val="24"/>
        </w:rPr>
        <w:t>**</w:t>
      </w:r>
      <w:r w:rsidR="008E401E" w:rsidRPr="00430EE1">
        <w:rPr>
          <w:color w:val="000000"/>
          <w:szCs w:val="24"/>
        </w:rPr>
        <w:t xml:space="preserve"> </w:t>
      </w:r>
      <w:r w:rsidR="008E401E" w:rsidRPr="00430EE1">
        <w:rPr>
          <w:color w:val="000000"/>
          <w:szCs w:val="24"/>
        </w:rPr>
        <w:fldChar w:fldCharType="begin" w:fldLock="1"/>
      </w:r>
      <w:r w:rsidR="00FD24FA" w:rsidRPr="00430EE1">
        <w:rPr>
          <w:color w:val="000000"/>
          <w:szCs w:val="24"/>
        </w:rPr>
        <w:instrText>ADDIN CSL_CITATION {"citationItems":[{"id":"ITEM-1","itemData":{"id":"ITEM-1","issued":{"date-parts":[["0"]]},"title":"Stainsby C. M. et al. Abacavir Hypersensitivity Reaction Reporting Rates During a Decade of HLA</w:instrText>
      </w:r>
      <w:r w:rsidR="00FD24FA" w:rsidRPr="00430EE1">
        <w:rPr>
          <w:rFonts w:ascii="Cambria Math" w:hAnsi="Cambria Math" w:cs="Cambria Math"/>
          <w:color w:val="000000"/>
          <w:szCs w:val="24"/>
        </w:rPr>
        <w:instrText>‐</w:instrText>
      </w:r>
      <w:r w:rsidR="00FD24FA" w:rsidRPr="00430EE1">
        <w:rPr>
          <w:color w:val="000000"/>
          <w:szCs w:val="24"/>
        </w:rPr>
        <w:instrText>B* 5701 Screening as a Risk</w:instrText>
      </w:r>
      <w:r w:rsidR="00FD24FA" w:rsidRPr="00430EE1">
        <w:rPr>
          <w:rFonts w:ascii="Cambria Math" w:hAnsi="Cambria Math" w:cs="Cambria Math"/>
          <w:color w:val="000000"/>
          <w:szCs w:val="24"/>
        </w:rPr>
        <w:instrText>‐</w:instrText>
      </w:r>
      <w:r w:rsidR="00FD24FA" w:rsidRPr="00430EE1">
        <w:rPr>
          <w:color w:val="000000"/>
          <w:szCs w:val="24"/>
        </w:rPr>
        <w:instrText>Mitigation Measure //Pharmacotherapy: The Journal of Human Pharmacology and Drug Therapy. – 2019. – Т. 39. – №. 1. – С. 40-54.","type":"article-journal"},"uris":["http://www.mendeley.com/documents/?uuid=9f39c4d3-d9db-4bcf-a9bd-edff0fcea8c7"]},{"id":"ITEM-2","itemData":{"id":"ITEM-2","issued":{"date-parts":[["0"]]},"title":"Tangamornsuksan W. et al. Association of HLA-B* 5701 genotypes and abacavir-induced hypersensitivity reaction: a systematic review and meta-analysis //Journal of Pharmacy &amp; Pharmaceutical Sciences. – 2015. – Т. 18. – №. 1. – С. 68-76.","type":"article-journal"},"uris":["http://www.mendeley.com/documents/?uuid=0b44654b-e920-4cb5-9d09-354779428691"]}],"mendeley":{"formattedCitation":"[60,61]","plainTextFormattedCitation":"[60,61]","previouslyFormattedCitation":"[60,61]"},"properties":{"noteIndex":0},"schema":"https://github.com/citation-style-language/schema/raw/master/csl-citation.json"}</w:instrText>
      </w:r>
      <w:r w:rsidR="008E401E" w:rsidRPr="00430EE1">
        <w:rPr>
          <w:color w:val="000000"/>
          <w:szCs w:val="24"/>
        </w:rPr>
        <w:fldChar w:fldCharType="separate"/>
      </w:r>
      <w:r w:rsidR="003D43CE" w:rsidRPr="00430EE1">
        <w:rPr>
          <w:noProof/>
          <w:color w:val="000000"/>
          <w:szCs w:val="24"/>
        </w:rPr>
        <w:t>[60,61]</w:t>
      </w:r>
      <w:r w:rsidR="008E401E" w:rsidRPr="00430EE1">
        <w:rPr>
          <w:color w:val="000000"/>
          <w:szCs w:val="24"/>
        </w:rPr>
        <w:fldChar w:fldCharType="end"/>
      </w:r>
      <w:r w:rsidR="008E401E" w:rsidRPr="00430EE1">
        <w:rPr>
          <w:color w:val="000000"/>
          <w:szCs w:val="24"/>
        </w:rPr>
        <w:t xml:space="preserve"> (2</w:t>
      </w:r>
      <w:r w:rsidR="008E401E" w:rsidRPr="00430EE1">
        <w:rPr>
          <w:color w:val="000000"/>
          <w:szCs w:val="24"/>
          <w:lang w:val="en-US"/>
        </w:rPr>
        <w:t>B</w:t>
      </w:r>
      <w:r w:rsidR="008E401E" w:rsidRPr="00430EE1">
        <w:rPr>
          <w:color w:val="000000"/>
          <w:szCs w:val="24"/>
        </w:rPr>
        <w:t>)</w:t>
      </w:r>
      <w:r w:rsidR="00A2220E" w:rsidRPr="00430EE1">
        <w:rPr>
          <w:color w:val="000000"/>
          <w:szCs w:val="24"/>
        </w:rPr>
        <w:t xml:space="preserve">; </w:t>
      </w:r>
    </w:p>
    <w:p w14:paraId="101E9F17" w14:textId="3245015E" w:rsidR="006A73E2" w:rsidRPr="00220E87" w:rsidRDefault="00A2220E" w:rsidP="00220E87">
      <w:pPr>
        <w:numPr>
          <w:ilvl w:val="0"/>
          <w:numId w:val="29"/>
        </w:numPr>
        <w:shd w:val="clear" w:color="auto" w:fill="FFFFFF"/>
        <w:spacing w:after="0"/>
        <w:rPr>
          <w:color w:val="000000"/>
          <w:szCs w:val="24"/>
        </w:rPr>
      </w:pPr>
      <w:r w:rsidRPr="00430EE1">
        <w:rPr>
          <w:color w:val="000000"/>
          <w:szCs w:val="24"/>
        </w:rPr>
        <w:t xml:space="preserve">результаты предыдущих и текущих </w:t>
      </w:r>
      <w:r w:rsidR="009E7D1F" w:rsidRPr="009E7D1F">
        <w:rPr>
          <w:color w:val="000000"/>
          <w:szCs w:val="24"/>
        </w:rPr>
        <w:t>молекулярно-генетическ</w:t>
      </w:r>
      <w:r w:rsidR="009E7D1F">
        <w:rPr>
          <w:color w:val="000000"/>
          <w:szCs w:val="24"/>
        </w:rPr>
        <w:t>их</w:t>
      </w:r>
      <w:r w:rsidR="009E7D1F" w:rsidRPr="009E7D1F">
        <w:rPr>
          <w:color w:val="000000"/>
          <w:szCs w:val="24"/>
        </w:rPr>
        <w:t xml:space="preserve"> исследовани</w:t>
      </w:r>
      <w:r w:rsidR="009E7D1F">
        <w:rPr>
          <w:color w:val="000000"/>
          <w:szCs w:val="24"/>
        </w:rPr>
        <w:t xml:space="preserve">й </w:t>
      </w:r>
      <w:r w:rsidR="009E7D1F" w:rsidRPr="009E7D1F">
        <w:rPr>
          <w:color w:val="000000"/>
          <w:szCs w:val="24"/>
        </w:rPr>
        <w:t xml:space="preserve">плазмы крови на наличие мутаций лекарственной </w:t>
      </w:r>
      <w:r w:rsidR="009E7D1F" w:rsidRPr="00AF105B">
        <w:rPr>
          <w:color w:val="000000"/>
          <w:szCs w:val="24"/>
        </w:rPr>
        <w:t xml:space="preserve">резистентности </w:t>
      </w:r>
      <w:r w:rsidR="00621B40" w:rsidRPr="00AF105B">
        <w:rPr>
          <w:color w:val="000000"/>
          <w:szCs w:val="24"/>
        </w:rPr>
        <w:t>в</w:t>
      </w:r>
      <w:r w:rsidR="00621B40">
        <w:rPr>
          <w:color w:val="000000"/>
          <w:szCs w:val="24"/>
        </w:rPr>
        <w:t xml:space="preserve"> РНК </w:t>
      </w:r>
      <w:r w:rsidR="009E7D1F" w:rsidRPr="009E7D1F">
        <w:rPr>
          <w:color w:val="000000"/>
          <w:szCs w:val="24"/>
        </w:rPr>
        <w:t xml:space="preserve">вируса </w:t>
      </w:r>
      <w:r w:rsidR="009E7D1F" w:rsidRPr="009E7D1F">
        <w:rPr>
          <w:color w:val="000000"/>
          <w:szCs w:val="24"/>
        </w:rPr>
        <w:lastRenderedPageBreak/>
        <w:t>иммунодефицита человека ВИЧ-1 (</w:t>
      </w:r>
      <w:proofErr w:type="spellStart"/>
      <w:r w:rsidR="009E7D1F" w:rsidRPr="009E7D1F">
        <w:rPr>
          <w:color w:val="000000"/>
          <w:szCs w:val="24"/>
        </w:rPr>
        <w:t>Human</w:t>
      </w:r>
      <w:proofErr w:type="spellEnd"/>
      <w:r w:rsidR="009E7D1F" w:rsidRPr="009E7D1F">
        <w:rPr>
          <w:color w:val="000000"/>
          <w:szCs w:val="24"/>
        </w:rPr>
        <w:t xml:space="preserve"> </w:t>
      </w:r>
      <w:proofErr w:type="spellStart"/>
      <w:r w:rsidR="009E7D1F" w:rsidRPr="009E7D1F">
        <w:rPr>
          <w:color w:val="000000"/>
          <w:szCs w:val="24"/>
        </w:rPr>
        <w:t>immunodeficiency</w:t>
      </w:r>
      <w:proofErr w:type="spellEnd"/>
      <w:r w:rsidR="009E7D1F" w:rsidRPr="009E7D1F">
        <w:rPr>
          <w:color w:val="000000"/>
          <w:szCs w:val="24"/>
        </w:rPr>
        <w:t xml:space="preserve"> </w:t>
      </w:r>
      <w:proofErr w:type="spellStart"/>
      <w:r w:rsidR="009E7D1F" w:rsidRPr="009E7D1F">
        <w:rPr>
          <w:color w:val="000000"/>
          <w:szCs w:val="24"/>
        </w:rPr>
        <w:t>virus</w:t>
      </w:r>
      <w:proofErr w:type="spellEnd"/>
      <w:r w:rsidR="009E7D1F" w:rsidRPr="009E7D1F">
        <w:rPr>
          <w:color w:val="000000"/>
          <w:szCs w:val="24"/>
        </w:rPr>
        <w:t xml:space="preserve"> HIV-1)</w:t>
      </w:r>
      <w:r w:rsidRPr="00430EE1">
        <w:rPr>
          <w:color w:val="000000"/>
          <w:szCs w:val="24"/>
        </w:rPr>
        <w:t xml:space="preserve"> к АРВП</w:t>
      </w:r>
      <w:r w:rsidR="008E401E" w:rsidRPr="00430EE1">
        <w:rPr>
          <w:color w:val="000000"/>
          <w:szCs w:val="24"/>
        </w:rPr>
        <w:t xml:space="preserve"> </w:t>
      </w:r>
      <w:r w:rsidR="008E401E" w:rsidRPr="00430EE1">
        <w:rPr>
          <w:color w:val="000000"/>
          <w:szCs w:val="24"/>
          <w:lang w:val="en-US"/>
        </w:rPr>
        <w:fldChar w:fldCharType="begin" w:fldLock="1"/>
      </w:r>
      <w:r w:rsidR="003D43CE" w:rsidRPr="00430EE1">
        <w:rPr>
          <w:color w:val="000000"/>
          <w:szCs w:val="24"/>
          <w:lang w:val="en-US"/>
        </w:rPr>
        <w:instrText>ADDIN</w:instrText>
      </w:r>
      <w:r w:rsidR="003D43CE" w:rsidRPr="00430EE1">
        <w:rPr>
          <w:color w:val="000000"/>
          <w:szCs w:val="24"/>
        </w:rPr>
        <w:instrText xml:space="preserve"> </w:instrText>
      </w:r>
      <w:r w:rsidR="003D43CE" w:rsidRPr="00430EE1">
        <w:rPr>
          <w:color w:val="000000"/>
          <w:szCs w:val="24"/>
          <w:lang w:val="en-US"/>
        </w:rPr>
        <w:instrText>CSL</w:instrText>
      </w:r>
      <w:r w:rsidR="003D43CE" w:rsidRPr="00430EE1">
        <w:rPr>
          <w:color w:val="000000"/>
          <w:szCs w:val="24"/>
        </w:rPr>
        <w:instrText>_</w:instrText>
      </w:r>
      <w:r w:rsidR="003D43CE" w:rsidRPr="00430EE1">
        <w:rPr>
          <w:color w:val="000000"/>
          <w:szCs w:val="24"/>
          <w:lang w:val="en-US"/>
        </w:rPr>
        <w:instrText>CITATION</w:instrText>
      </w:r>
      <w:r w:rsidR="003D43CE" w:rsidRPr="00430EE1">
        <w:rPr>
          <w:color w:val="000000"/>
          <w:szCs w:val="24"/>
        </w:rPr>
        <w:instrText xml:space="preserve"> {"</w:instrText>
      </w:r>
      <w:r w:rsidR="003D43CE" w:rsidRPr="00430EE1">
        <w:rPr>
          <w:color w:val="000000"/>
          <w:szCs w:val="24"/>
          <w:lang w:val="en-US"/>
        </w:rPr>
        <w:instrText>citationItems</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itemData</w:instrText>
      </w:r>
      <w:r w:rsidR="003D43CE" w:rsidRPr="00430EE1">
        <w:rPr>
          <w:color w:val="000000"/>
          <w:szCs w:val="24"/>
        </w:rPr>
        <w:instrText>":{"</w:instrText>
      </w:r>
      <w:r w:rsidR="003D43CE" w:rsidRPr="00430EE1">
        <w:rPr>
          <w:color w:val="000000"/>
          <w:szCs w:val="24"/>
          <w:lang w:val="en-US"/>
        </w:rPr>
        <w:instrText>id</w:instrText>
      </w:r>
      <w:r w:rsidR="003D43CE" w:rsidRPr="00430EE1">
        <w:rPr>
          <w:color w:val="000000"/>
          <w:szCs w:val="24"/>
        </w:rPr>
        <w:instrText>":"</w:instrText>
      </w:r>
      <w:r w:rsidR="003D43CE" w:rsidRPr="00430EE1">
        <w:rPr>
          <w:color w:val="000000"/>
          <w:szCs w:val="24"/>
          <w:lang w:val="en-US"/>
        </w:rPr>
        <w:instrText>ITEM</w:instrText>
      </w:r>
      <w:r w:rsidR="003D43CE" w:rsidRPr="00430EE1">
        <w:rPr>
          <w:color w:val="000000"/>
          <w:szCs w:val="24"/>
        </w:rPr>
        <w:instrText>-1","</w:instrText>
      </w:r>
      <w:r w:rsidR="003D43CE" w:rsidRPr="00430EE1">
        <w:rPr>
          <w:color w:val="000000"/>
          <w:szCs w:val="24"/>
          <w:lang w:val="en-US"/>
        </w:rPr>
        <w:instrText>issued</w:instrText>
      </w:r>
      <w:r w:rsidR="003D43CE" w:rsidRPr="00430EE1">
        <w:rPr>
          <w:color w:val="000000"/>
          <w:szCs w:val="24"/>
        </w:rPr>
        <w:instrText>":{"</w:instrText>
      </w:r>
      <w:r w:rsidR="003D43CE" w:rsidRPr="00430EE1">
        <w:rPr>
          <w:color w:val="000000"/>
          <w:szCs w:val="24"/>
          <w:lang w:val="en-US"/>
        </w:rPr>
        <w:instrText>date</w:instrText>
      </w:r>
      <w:r w:rsidR="003D43CE" w:rsidRPr="00430EE1">
        <w:rPr>
          <w:color w:val="000000"/>
          <w:szCs w:val="24"/>
        </w:rPr>
        <w:instrText>-</w:instrText>
      </w:r>
      <w:r w:rsidR="003D43CE" w:rsidRPr="00430EE1">
        <w:rPr>
          <w:color w:val="000000"/>
          <w:szCs w:val="24"/>
          <w:lang w:val="en-US"/>
        </w:rPr>
        <w:instrText>parts</w:instrText>
      </w:r>
      <w:r w:rsidR="003D43CE" w:rsidRPr="00430EE1">
        <w:rPr>
          <w:color w:val="000000"/>
          <w:szCs w:val="24"/>
        </w:rPr>
        <w:instrText>":[["0"]]},"</w:instrText>
      </w:r>
      <w:r w:rsidR="003D43CE" w:rsidRPr="00430EE1">
        <w:rPr>
          <w:color w:val="000000"/>
          <w:szCs w:val="24"/>
          <w:lang w:val="en-US"/>
        </w:rPr>
        <w:instrText>title</w:instrText>
      </w:r>
      <w:r w:rsidR="003D43CE" w:rsidRPr="00430EE1">
        <w:rPr>
          <w:color w:val="000000"/>
          <w:szCs w:val="24"/>
        </w:rPr>
        <w:instrText>":"</w:instrText>
      </w:r>
      <w:r w:rsidR="003D43CE" w:rsidRPr="00430EE1">
        <w:rPr>
          <w:color w:val="000000"/>
          <w:szCs w:val="24"/>
          <w:lang w:val="en-US"/>
        </w:rPr>
        <w:instrText>Luo</w:instrText>
      </w:r>
      <w:r w:rsidR="003D43CE" w:rsidRPr="00430EE1">
        <w:rPr>
          <w:color w:val="000000"/>
          <w:szCs w:val="24"/>
        </w:rPr>
        <w:instrText xml:space="preserve"> </w:instrText>
      </w:r>
      <w:r w:rsidR="003D43CE" w:rsidRPr="00430EE1">
        <w:rPr>
          <w:color w:val="000000"/>
          <w:szCs w:val="24"/>
          <w:lang w:val="en-US"/>
        </w:rPr>
        <w:instrText>X</w:instrText>
      </w:r>
      <w:r w:rsidR="003D43CE" w:rsidRPr="00430EE1">
        <w:rPr>
          <w:color w:val="000000"/>
          <w:szCs w:val="24"/>
        </w:rPr>
        <w:instrText xml:space="preserve">. </w:instrText>
      </w:r>
      <w:r w:rsidR="003D43CE" w:rsidRPr="00430EE1">
        <w:rPr>
          <w:color w:val="000000"/>
          <w:szCs w:val="24"/>
          <w:lang w:val="en-US"/>
        </w:rPr>
        <w:instrText>et</w:instrText>
      </w:r>
      <w:r w:rsidR="003D43CE" w:rsidRPr="00430EE1">
        <w:rPr>
          <w:color w:val="000000"/>
          <w:szCs w:val="24"/>
        </w:rPr>
        <w:instrText xml:space="preserve"> </w:instrText>
      </w:r>
      <w:r w:rsidR="003D43CE" w:rsidRPr="00430EE1">
        <w:rPr>
          <w:color w:val="000000"/>
          <w:szCs w:val="24"/>
          <w:lang w:val="en-US"/>
        </w:rPr>
        <w:instrText>al</w:instrText>
      </w:r>
      <w:r w:rsidR="003D43CE" w:rsidRPr="00430EE1">
        <w:rPr>
          <w:color w:val="000000"/>
          <w:szCs w:val="24"/>
        </w:rPr>
        <w:instrText xml:space="preserve">. </w:instrText>
      </w:r>
      <w:r w:rsidR="003D43CE" w:rsidRPr="00430EE1">
        <w:rPr>
          <w:color w:val="000000"/>
          <w:szCs w:val="24"/>
          <w:lang w:val="en-US"/>
        </w:rPr>
        <w:instrText>Incidence</w:instrText>
      </w:r>
      <w:r w:rsidR="003D43CE" w:rsidRPr="00430EE1">
        <w:rPr>
          <w:color w:val="000000"/>
          <w:szCs w:val="24"/>
        </w:rPr>
        <w:instrText xml:space="preserve"> </w:instrText>
      </w:r>
      <w:r w:rsidR="003D43CE" w:rsidRPr="00430EE1">
        <w:rPr>
          <w:color w:val="000000"/>
          <w:szCs w:val="24"/>
          <w:lang w:val="en-US"/>
        </w:rPr>
        <w:instrText>and</w:instrText>
      </w:r>
      <w:r w:rsidR="003D43CE" w:rsidRPr="00430EE1">
        <w:rPr>
          <w:color w:val="000000"/>
          <w:szCs w:val="24"/>
        </w:rPr>
        <w:instrText xml:space="preserve"> </w:instrText>
      </w:r>
      <w:r w:rsidR="003D43CE" w:rsidRPr="00430EE1">
        <w:rPr>
          <w:color w:val="000000"/>
          <w:szCs w:val="24"/>
          <w:lang w:val="en-US"/>
        </w:rPr>
        <w:instrText>types</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HIV</w:instrText>
      </w:r>
      <w:r w:rsidR="003D43CE" w:rsidRPr="00430EE1">
        <w:rPr>
          <w:color w:val="000000"/>
          <w:szCs w:val="24"/>
        </w:rPr>
        <w:instrText xml:space="preserve">-1 </w:instrText>
      </w:r>
      <w:r w:rsidR="003D43CE" w:rsidRPr="00430EE1">
        <w:rPr>
          <w:color w:val="000000"/>
          <w:szCs w:val="24"/>
          <w:lang w:val="en-US"/>
        </w:rPr>
        <w:instrText>drug</w:instrText>
      </w:r>
      <w:r w:rsidR="003D43CE" w:rsidRPr="00430EE1">
        <w:rPr>
          <w:color w:val="000000"/>
          <w:szCs w:val="24"/>
        </w:rPr>
        <w:instrText xml:space="preserve"> </w:instrText>
      </w:r>
      <w:r w:rsidR="003D43CE" w:rsidRPr="00430EE1">
        <w:rPr>
          <w:color w:val="000000"/>
          <w:szCs w:val="24"/>
          <w:lang w:val="en-US"/>
        </w:rPr>
        <w:instrText>resistance</w:instrText>
      </w:r>
      <w:r w:rsidR="003D43CE" w:rsidRPr="00430EE1">
        <w:rPr>
          <w:color w:val="000000"/>
          <w:szCs w:val="24"/>
        </w:rPr>
        <w:instrText xml:space="preserve"> </w:instrText>
      </w:r>
      <w:r w:rsidR="003D43CE" w:rsidRPr="00430EE1">
        <w:rPr>
          <w:color w:val="000000"/>
          <w:szCs w:val="24"/>
          <w:lang w:val="en-US"/>
        </w:rPr>
        <w:instrText>mutation</w:instrText>
      </w:r>
      <w:r w:rsidR="003D43CE" w:rsidRPr="00430EE1">
        <w:rPr>
          <w:color w:val="000000"/>
          <w:szCs w:val="24"/>
        </w:rPr>
        <w:instrText xml:space="preserve"> </w:instrText>
      </w:r>
      <w:r w:rsidR="003D43CE" w:rsidRPr="00430EE1">
        <w:rPr>
          <w:color w:val="000000"/>
          <w:szCs w:val="24"/>
          <w:lang w:val="en-US"/>
        </w:rPr>
        <w:instrText>among</w:instrText>
      </w:r>
      <w:r w:rsidR="003D43CE" w:rsidRPr="00430EE1">
        <w:rPr>
          <w:color w:val="000000"/>
          <w:szCs w:val="24"/>
        </w:rPr>
        <w:instrText xml:space="preserve"> </w:instrText>
      </w:r>
      <w:r w:rsidR="003D43CE" w:rsidRPr="00430EE1">
        <w:rPr>
          <w:color w:val="000000"/>
          <w:szCs w:val="24"/>
          <w:lang w:val="en-US"/>
        </w:rPr>
        <w:instrText>patients</w:instrText>
      </w:r>
      <w:r w:rsidR="003D43CE" w:rsidRPr="00430EE1">
        <w:rPr>
          <w:color w:val="000000"/>
          <w:szCs w:val="24"/>
        </w:rPr>
        <w:instrText xml:space="preserve"> </w:instrText>
      </w:r>
      <w:r w:rsidR="003D43CE" w:rsidRPr="00430EE1">
        <w:rPr>
          <w:color w:val="000000"/>
          <w:szCs w:val="24"/>
          <w:lang w:val="en-US"/>
        </w:rPr>
        <w:instrText>failing</w:instrText>
      </w:r>
      <w:r w:rsidR="003D43CE" w:rsidRPr="00430EE1">
        <w:rPr>
          <w:color w:val="000000"/>
          <w:szCs w:val="24"/>
        </w:rPr>
        <w:instrText xml:space="preserve"> </w:instrText>
      </w:r>
      <w:r w:rsidR="003D43CE" w:rsidRPr="00430EE1">
        <w:rPr>
          <w:color w:val="000000"/>
          <w:szCs w:val="24"/>
          <w:lang w:val="en-US"/>
        </w:rPr>
        <w:instrText>first</w:instrText>
      </w:r>
      <w:r w:rsidR="003D43CE" w:rsidRPr="00430EE1">
        <w:rPr>
          <w:color w:val="000000"/>
          <w:szCs w:val="24"/>
        </w:rPr>
        <w:instrText>-</w:instrText>
      </w:r>
      <w:r w:rsidR="003D43CE" w:rsidRPr="00430EE1">
        <w:rPr>
          <w:color w:val="000000"/>
          <w:szCs w:val="24"/>
          <w:lang w:val="en-US"/>
        </w:rPr>
        <w:instrText>line</w:instrText>
      </w:r>
      <w:r w:rsidR="003D43CE" w:rsidRPr="00430EE1">
        <w:rPr>
          <w:color w:val="000000"/>
          <w:szCs w:val="24"/>
        </w:rPr>
        <w:instrText xml:space="preserve"> </w:instrText>
      </w:r>
      <w:r w:rsidR="003D43CE" w:rsidRPr="00430EE1">
        <w:rPr>
          <w:color w:val="000000"/>
          <w:szCs w:val="24"/>
          <w:lang w:val="en-US"/>
        </w:rPr>
        <w:instrText>antiretroviral</w:instrText>
      </w:r>
      <w:r w:rsidR="003D43CE" w:rsidRPr="00430EE1">
        <w:rPr>
          <w:color w:val="000000"/>
          <w:szCs w:val="24"/>
        </w:rPr>
        <w:instrText xml:space="preserve"> </w:instrText>
      </w:r>
      <w:r w:rsidR="003D43CE" w:rsidRPr="00430EE1">
        <w:rPr>
          <w:color w:val="000000"/>
          <w:szCs w:val="24"/>
          <w:lang w:val="en-US"/>
        </w:rPr>
        <w:instrText>therapy</w:instrText>
      </w:r>
      <w:r w:rsidR="003D43CE" w:rsidRPr="00430EE1">
        <w:rPr>
          <w:color w:val="000000"/>
          <w:szCs w:val="24"/>
        </w:rPr>
        <w:instrText xml:space="preserve"> //</w:instrText>
      </w:r>
      <w:r w:rsidR="003D43CE" w:rsidRPr="00430EE1">
        <w:rPr>
          <w:color w:val="000000"/>
          <w:szCs w:val="24"/>
          <w:lang w:val="en-US"/>
        </w:rPr>
        <w:instrText>Journal</w:instrText>
      </w:r>
      <w:r w:rsidR="003D43CE" w:rsidRPr="00430EE1">
        <w:rPr>
          <w:color w:val="000000"/>
          <w:szCs w:val="24"/>
        </w:rPr>
        <w:instrText xml:space="preserve"> </w:instrText>
      </w:r>
      <w:r w:rsidR="003D43CE" w:rsidRPr="00430EE1">
        <w:rPr>
          <w:color w:val="000000"/>
          <w:szCs w:val="24"/>
          <w:lang w:val="en-US"/>
        </w:rPr>
        <w:instrText>of</w:instrText>
      </w:r>
      <w:r w:rsidR="003D43CE" w:rsidRPr="00430EE1">
        <w:rPr>
          <w:color w:val="000000"/>
          <w:szCs w:val="24"/>
        </w:rPr>
        <w:instrText xml:space="preserve"> </w:instrText>
      </w:r>
      <w:r w:rsidR="003D43CE" w:rsidRPr="00430EE1">
        <w:rPr>
          <w:color w:val="000000"/>
          <w:szCs w:val="24"/>
          <w:lang w:val="en-US"/>
        </w:rPr>
        <w:instrText>pharmacological</w:instrText>
      </w:r>
      <w:r w:rsidR="003D43CE" w:rsidRPr="00430EE1">
        <w:rPr>
          <w:color w:val="000000"/>
          <w:szCs w:val="24"/>
        </w:rPr>
        <w:instrText xml:space="preserve"> </w:instrText>
      </w:r>
      <w:r w:rsidR="003D43CE" w:rsidRPr="00430EE1">
        <w:rPr>
          <w:color w:val="000000"/>
          <w:szCs w:val="24"/>
          <w:lang w:val="en-US"/>
        </w:rPr>
        <w:instrText>sciences</w:instrText>
      </w:r>
      <w:r w:rsidR="003D43CE" w:rsidRPr="00430EE1">
        <w:rPr>
          <w:color w:val="000000"/>
          <w:szCs w:val="24"/>
        </w:rPr>
        <w:instrText>. – 2019. – Т. 139. – №. 4. – С. 275-279.","</w:instrText>
      </w:r>
      <w:r w:rsidR="003D43CE" w:rsidRPr="00430EE1">
        <w:rPr>
          <w:color w:val="000000"/>
          <w:szCs w:val="24"/>
          <w:lang w:val="en-US"/>
        </w:rPr>
        <w:instrText>type</w:instrText>
      </w:r>
      <w:r w:rsidR="003D43CE" w:rsidRPr="00430EE1">
        <w:rPr>
          <w:color w:val="000000"/>
          <w:szCs w:val="24"/>
        </w:rPr>
        <w:instrText>":"</w:instrText>
      </w:r>
      <w:r w:rsidR="003D43CE" w:rsidRPr="00430EE1">
        <w:rPr>
          <w:color w:val="000000"/>
          <w:szCs w:val="24"/>
          <w:lang w:val="en-US"/>
        </w:rPr>
        <w:instrText>article</w:instrText>
      </w:r>
      <w:r w:rsidR="003D43CE" w:rsidRPr="00430EE1">
        <w:rPr>
          <w:color w:val="000000"/>
          <w:szCs w:val="24"/>
        </w:rPr>
        <w:instrText>-</w:instrText>
      </w:r>
      <w:r w:rsidR="003D43CE" w:rsidRPr="00430EE1">
        <w:rPr>
          <w:color w:val="000000"/>
          <w:szCs w:val="24"/>
          <w:lang w:val="en-US"/>
        </w:rPr>
        <w:instrText>journal</w:instrText>
      </w:r>
      <w:r w:rsidR="003D43CE" w:rsidRPr="00430EE1">
        <w:rPr>
          <w:color w:val="000000"/>
          <w:szCs w:val="24"/>
        </w:rPr>
        <w:instrText>"},"</w:instrText>
      </w:r>
      <w:r w:rsidR="003D43CE" w:rsidRPr="00430EE1">
        <w:rPr>
          <w:color w:val="000000"/>
          <w:szCs w:val="24"/>
          <w:lang w:val="en-US"/>
        </w:rPr>
        <w:instrText>uris</w:instrText>
      </w:r>
      <w:r w:rsidR="003D43CE" w:rsidRPr="00430EE1">
        <w:rPr>
          <w:color w:val="000000"/>
          <w:szCs w:val="24"/>
        </w:rPr>
        <w:instrText>":["</w:instrText>
      </w:r>
      <w:r w:rsidR="003D43CE" w:rsidRPr="00430EE1">
        <w:rPr>
          <w:color w:val="000000"/>
          <w:szCs w:val="24"/>
          <w:lang w:val="en-US"/>
        </w:rPr>
        <w:instrText>http</w:instrText>
      </w:r>
      <w:r w:rsidR="003D43CE" w:rsidRPr="00430EE1">
        <w:rPr>
          <w:color w:val="000000"/>
          <w:szCs w:val="24"/>
        </w:rPr>
        <w:instrText>://</w:instrText>
      </w:r>
      <w:r w:rsidR="003D43CE" w:rsidRPr="00430EE1">
        <w:rPr>
          <w:color w:val="000000"/>
          <w:szCs w:val="24"/>
          <w:lang w:val="en-US"/>
        </w:rPr>
        <w:instrText>www</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documents</w:instrText>
      </w:r>
      <w:r w:rsidR="003D43CE" w:rsidRPr="00430EE1">
        <w:rPr>
          <w:color w:val="000000"/>
          <w:szCs w:val="24"/>
        </w:rPr>
        <w:instrText>/?</w:instrText>
      </w:r>
      <w:r w:rsidR="003D43CE" w:rsidRPr="00430EE1">
        <w:rPr>
          <w:color w:val="000000"/>
          <w:szCs w:val="24"/>
          <w:lang w:val="en-US"/>
        </w:rPr>
        <w:instrText>uuid</w:instrText>
      </w:r>
      <w:r w:rsidR="003D43CE" w:rsidRPr="00430EE1">
        <w:rPr>
          <w:color w:val="000000"/>
          <w:szCs w:val="24"/>
        </w:rPr>
        <w:instrText>=</w:instrText>
      </w:r>
      <w:r w:rsidR="003D43CE" w:rsidRPr="00430EE1">
        <w:rPr>
          <w:color w:val="000000"/>
          <w:szCs w:val="24"/>
          <w:lang w:val="en-US"/>
        </w:rPr>
        <w:instrText>c</w:instrText>
      </w:r>
      <w:r w:rsidR="003D43CE" w:rsidRPr="00430EE1">
        <w:rPr>
          <w:color w:val="000000"/>
          <w:szCs w:val="24"/>
        </w:rPr>
        <w:instrText>22</w:instrText>
      </w:r>
      <w:r w:rsidR="003D43CE" w:rsidRPr="00430EE1">
        <w:rPr>
          <w:color w:val="000000"/>
          <w:szCs w:val="24"/>
          <w:lang w:val="en-US"/>
        </w:rPr>
        <w:instrText>a</w:instrText>
      </w:r>
      <w:r w:rsidR="003D43CE" w:rsidRPr="00430EE1">
        <w:rPr>
          <w:color w:val="000000"/>
          <w:szCs w:val="24"/>
        </w:rPr>
        <w:instrText>4</w:instrText>
      </w:r>
      <w:r w:rsidR="003D43CE" w:rsidRPr="00430EE1">
        <w:rPr>
          <w:color w:val="000000"/>
          <w:szCs w:val="24"/>
          <w:lang w:val="en-US"/>
        </w:rPr>
        <w:instrText>ea</w:instrText>
      </w:r>
      <w:r w:rsidR="003D43CE" w:rsidRPr="00430EE1">
        <w:rPr>
          <w:color w:val="000000"/>
          <w:szCs w:val="24"/>
        </w:rPr>
        <w:instrText>0-</w:instrText>
      </w:r>
      <w:r w:rsidR="003D43CE" w:rsidRPr="00430EE1">
        <w:rPr>
          <w:color w:val="000000"/>
          <w:szCs w:val="24"/>
          <w:lang w:val="en-US"/>
        </w:rPr>
        <w:instrText>d</w:instrText>
      </w:r>
      <w:r w:rsidR="003D43CE" w:rsidRPr="00430EE1">
        <w:rPr>
          <w:color w:val="000000"/>
          <w:szCs w:val="24"/>
        </w:rPr>
        <w:instrText>9</w:instrText>
      </w:r>
      <w:r w:rsidR="003D43CE" w:rsidRPr="00430EE1">
        <w:rPr>
          <w:color w:val="000000"/>
          <w:szCs w:val="24"/>
          <w:lang w:val="en-US"/>
        </w:rPr>
        <w:instrText>f</w:instrText>
      </w:r>
      <w:r w:rsidR="003D43CE" w:rsidRPr="00430EE1">
        <w:rPr>
          <w:color w:val="000000"/>
          <w:szCs w:val="24"/>
        </w:rPr>
        <w:instrText>5-4</w:instrText>
      </w:r>
      <w:r w:rsidR="003D43CE" w:rsidRPr="00430EE1">
        <w:rPr>
          <w:color w:val="000000"/>
          <w:szCs w:val="24"/>
          <w:lang w:val="en-US"/>
        </w:rPr>
        <w:instrText>e</w:instrText>
      </w:r>
      <w:r w:rsidR="003D43CE" w:rsidRPr="00430EE1">
        <w:rPr>
          <w:color w:val="000000"/>
          <w:szCs w:val="24"/>
        </w:rPr>
        <w:instrText>08-933</w:instrText>
      </w:r>
      <w:r w:rsidR="003D43CE" w:rsidRPr="00430EE1">
        <w:rPr>
          <w:color w:val="000000"/>
          <w:szCs w:val="24"/>
          <w:lang w:val="en-US"/>
        </w:rPr>
        <w:instrText>d</w:instrText>
      </w:r>
      <w:r w:rsidR="003D43CE" w:rsidRPr="00430EE1">
        <w:rPr>
          <w:color w:val="000000"/>
          <w:szCs w:val="24"/>
        </w:rPr>
        <w:instrText>-7758</w:instrText>
      </w:r>
      <w:r w:rsidR="003D43CE" w:rsidRPr="00430EE1">
        <w:rPr>
          <w:color w:val="000000"/>
          <w:szCs w:val="24"/>
          <w:lang w:val="en-US"/>
        </w:rPr>
        <w:instrText>aa</w:instrText>
      </w:r>
      <w:r w:rsidR="003D43CE" w:rsidRPr="00430EE1">
        <w:rPr>
          <w:color w:val="000000"/>
          <w:szCs w:val="24"/>
        </w:rPr>
        <w:instrText>2</w:instrText>
      </w:r>
      <w:r w:rsidR="003D43CE" w:rsidRPr="00430EE1">
        <w:rPr>
          <w:color w:val="000000"/>
          <w:szCs w:val="24"/>
          <w:lang w:val="en-US"/>
        </w:rPr>
        <w:instrText>c</w:instrText>
      </w:r>
      <w:r w:rsidR="003D43CE" w:rsidRPr="00430EE1">
        <w:rPr>
          <w:color w:val="000000"/>
          <w:szCs w:val="24"/>
        </w:rPr>
        <w:instrText>8</w:instrText>
      </w:r>
      <w:r w:rsidR="003D43CE" w:rsidRPr="00430EE1">
        <w:rPr>
          <w:color w:val="000000"/>
          <w:szCs w:val="24"/>
          <w:lang w:val="en-US"/>
        </w:rPr>
        <w:instrText>fbf</w:instrText>
      </w:r>
      <w:r w:rsidR="003D43CE" w:rsidRPr="00430EE1">
        <w:rPr>
          <w:color w:val="000000"/>
          <w:szCs w:val="24"/>
        </w:rPr>
        <w:instrText>"]}],"</w:instrText>
      </w:r>
      <w:r w:rsidR="003D43CE" w:rsidRPr="00430EE1">
        <w:rPr>
          <w:color w:val="000000"/>
          <w:szCs w:val="24"/>
          <w:lang w:val="en-US"/>
        </w:rPr>
        <w:instrText>mendeley</w:instrText>
      </w:r>
      <w:r w:rsidR="003D43CE" w:rsidRPr="00430EE1">
        <w:rPr>
          <w:color w:val="000000"/>
          <w:szCs w:val="24"/>
        </w:rPr>
        <w:instrText>":{"</w:instrText>
      </w:r>
      <w:r w:rsidR="003D43CE" w:rsidRPr="00430EE1">
        <w:rPr>
          <w:color w:val="000000"/>
          <w:szCs w:val="24"/>
          <w:lang w:val="en-US"/>
        </w:rPr>
        <w:instrText>formattedCitation</w:instrText>
      </w:r>
      <w:r w:rsidR="003D43CE" w:rsidRPr="00430EE1">
        <w:rPr>
          <w:color w:val="000000"/>
          <w:szCs w:val="24"/>
        </w:rPr>
        <w:instrText>":"[62]","</w:instrText>
      </w:r>
      <w:r w:rsidR="003D43CE" w:rsidRPr="00430EE1">
        <w:rPr>
          <w:color w:val="000000"/>
          <w:szCs w:val="24"/>
          <w:lang w:val="en-US"/>
        </w:rPr>
        <w:instrText>plainTextFormattedCitation</w:instrText>
      </w:r>
      <w:r w:rsidR="003D43CE" w:rsidRPr="00430EE1">
        <w:rPr>
          <w:color w:val="000000"/>
          <w:szCs w:val="24"/>
        </w:rPr>
        <w:instrText>":"[62]","</w:instrText>
      </w:r>
      <w:r w:rsidR="003D43CE" w:rsidRPr="00430EE1">
        <w:rPr>
          <w:color w:val="000000"/>
          <w:szCs w:val="24"/>
          <w:lang w:val="en-US"/>
        </w:rPr>
        <w:instrText>previouslyFormattedCitation</w:instrText>
      </w:r>
      <w:r w:rsidR="003D43CE" w:rsidRPr="00430EE1">
        <w:rPr>
          <w:color w:val="000000"/>
          <w:szCs w:val="24"/>
        </w:rPr>
        <w:instrText>":"[62]"},"</w:instrText>
      </w:r>
      <w:r w:rsidR="003D43CE" w:rsidRPr="00430EE1">
        <w:rPr>
          <w:color w:val="000000"/>
          <w:szCs w:val="24"/>
          <w:lang w:val="en-US"/>
        </w:rPr>
        <w:instrText>properties</w:instrText>
      </w:r>
      <w:r w:rsidR="003D43CE" w:rsidRPr="00430EE1">
        <w:rPr>
          <w:color w:val="000000"/>
          <w:szCs w:val="24"/>
        </w:rPr>
        <w:instrText>":{"</w:instrText>
      </w:r>
      <w:r w:rsidR="003D43CE" w:rsidRPr="00430EE1">
        <w:rPr>
          <w:color w:val="000000"/>
          <w:szCs w:val="24"/>
          <w:lang w:val="en-US"/>
        </w:rPr>
        <w:instrText>noteIndex</w:instrText>
      </w:r>
      <w:r w:rsidR="003D43CE" w:rsidRPr="00430EE1">
        <w:rPr>
          <w:color w:val="000000"/>
          <w:szCs w:val="24"/>
        </w:rPr>
        <w:instrText>":0},"</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https</w:instrText>
      </w:r>
      <w:r w:rsidR="003D43CE" w:rsidRPr="00430EE1">
        <w:rPr>
          <w:color w:val="000000"/>
          <w:szCs w:val="24"/>
        </w:rPr>
        <w:instrText>://</w:instrText>
      </w:r>
      <w:r w:rsidR="003D43CE" w:rsidRPr="00430EE1">
        <w:rPr>
          <w:color w:val="000000"/>
          <w:szCs w:val="24"/>
          <w:lang w:val="en-US"/>
        </w:rPr>
        <w:instrText>github</w:instrText>
      </w:r>
      <w:r w:rsidR="003D43CE" w:rsidRPr="00430EE1">
        <w:rPr>
          <w:color w:val="000000"/>
          <w:szCs w:val="24"/>
        </w:rPr>
        <w:instrText>.</w:instrText>
      </w:r>
      <w:r w:rsidR="003D43CE" w:rsidRPr="00430EE1">
        <w:rPr>
          <w:color w:val="000000"/>
          <w:szCs w:val="24"/>
          <w:lang w:val="en-US"/>
        </w:rPr>
        <w:instrText>com</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style</w:instrText>
      </w:r>
      <w:r w:rsidR="003D43CE" w:rsidRPr="00430EE1">
        <w:rPr>
          <w:color w:val="000000"/>
          <w:szCs w:val="24"/>
        </w:rPr>
        <w:instrText>-</w:instrText>
      </w:r>
      <w:r w:rsidR="003D43CE" w:rsidRPr="00430EE1">
        <w:rPr>
          <w:color w:val="000000"/>
          <w:szCs w:val="24"/>
          <w:lang w:val="en-US"/>
        </w:rPr>
        <w:instrText>language</w:instrText>
      </w:r>
      <w:r w:rsidR="003D43CE" w:rsidRPr="00430EE1">
        <w:rPr>
          <w:color w:val="000000"/>
          <w:szCs w:val="24"/>
        </w:rPr>
        <w:instrText>/</w:instrText>
      </w:r>
      <w:r w:rsidR="003D43CE" w:rsidRPr="00430EE1">
        <w:rPr>
          <w:color w:val="000000"/>
          <w:szCs w:val="24"/>
          <w:lang w:val="en-US"/>
        </w:rPr>
        <w:instrText>schema</w:instrText>
      </w:r>
      <w:r w:rsidR="003D43CE" w:rsidRPr="00430EE1">
        <w:rPr>
          <w:color w:val="000000"/>
          <w:szCs w:val="24"/>
        </w:rPr>
        <w:instrText>/</w:instrText>
      </w:r>
      <w:r w:rsidR="003D43CE" w:rsidRPr="00430EE1">
        <w:rPr>
          <w:color w:val="000000"/>
          <w:szCs w:val="24"/>
          <w:lang w:val="en-US"/>
        </w:rPr>
        <w:instrText>raw</w:instrText>
      </w:r>
      <w:r w:rsidR="003D43CE" w:rsidRPr="00430EE1">
        <w:rPr>
          <w:color w:val="000000"/>
          <w:szCs w:val="24"/>
        </w:rPr>
        <w:instrText>/</w:instrText>
      </w:r>
      <w:r w:rsidR="003D43CE" w:rsidRPr="00430EE1">
        <w:rPr>
          <w:color w:val="000000"/>
          <w:szCs w:val="24"/>
          <w:lang w:val="en-US"/>
        </w:rPr>
        <w:instrText>master</w:instrText>
      </w:r>
      <w:r w:rsidR="003D43CE" w:rsidRPr="00430EE1">
        <w:rPr>
          <w:color w:val="000000"/>
          <w:szCs w:val="24"/>
        </w:rPr>
        <w:instrText>/</w:instrText>
      </w:r>
      <w:r w:rsidR="003D43CE" w:rsidRPr="00430EE1">
        <w:rPr>
          <w:color w:val="000000"/>
          <w:szCs w:val="24"/>
          <w:lang w:val="en-US"/>
        </w:rPr>
        <w:instrText>csl</w:instrText>
      </w:r>
      <w:r w:rsidR="003D43CE" w:rsidRPr="00430EE1">
        <w:rPr>
          <w:color w:val="000000"/>
          <w:szCs w:val="24"/>
        </w:rPr>
        <w:instrText>-</w:instrText>
      </w:r>
      <w:r w:rsidR="003D43CE" w:rsidRPr="00430EE1">
        <w:rPr>
          <w:color w:val="000000"/>
          <w:szCs w:val="24"/>
          <w:lang w:val="en-US"/>
        </w:rPr>
        <w:instrText>citation</w:instrText>
      </w:r>
      <w:r w:rsidR="003D43CE" w:rsidRPr="00430EE1">
        <w:rPr>
          <w:color w:val="000000"/>
          <w:szCs w:val="24"/>
        </w:rPr>
        <w:instrText>.</w:instrText>
      </w:r>
      <w:r w:rsidR="003D43CE" w:rsidRPr="00430EE1">
        <w:rPr>
          <w:color w:val="000000"/>
          <w:szCs w:val="24"/>
          <w:lang w:val="en-US"/>
        </w:rPr>
        <w:instrText>json</w:instrText>
      </w:r>
      <w:r w:rsidR="003D43CE" w:rsidRPr="00430EE1">
        <w:rPr>
          <w:color w:val="000000"/>
          <w:szCs w:val="24"/>
        </w:rPr>
        <w:instrText>"}</w:instrText>
      </w:r>
      <w:r w:rsidR="008E401E" w:rsidRPr="00430EE1">
        <w:rPr>
          <w:color w:val="000000"/>
          <w:szCs w:val="24"/>
          <w:lang w:val="en-US"/>
        </w:rPr>
        <w:fldChar w:fldCharType="separate"/>
      </w:r>
      <w:r w:rsidR="003D43CE" w:rsidRPr="00430EE1">
        <w:rPr>
          <w:noProof/>
          <w:color w:val="000000"/>
          <w:szCs w:val="24"/>
        </w:rPr>
        <w:t>[62]</w:t>
      </w:r>
      <w:r w:rsidR="008E401E" w:rsidRPr="00430EE1">
        <w:rPr>
          <w:color w:val="000000"/>
          <w:szCs w:val="24"/>
          <w:lang w:val="en-US"/>
        </w:rPr>
        <w:fldChar w:fldCharType="end"/>
      </w:r>
      <w:r w:rsidR="008E401E" w:rsidRPr="00430EE1">
        <w:rPr>
          <w:color w:val="000000"/>
          <w:szCs w:val="24"/>
        </w:rPr>
        <w:t xml:space="preserve"> (4</w:t>
      </w:r>
      <w:r w:rsidR="008E401E" w:rsidRPr="00430EE1">
        <w:rPr>
          <w:color w:val="000000"/>
          <w:szCs w:val="24"/>
          <w:lang w:val="en-US"/>
        </w:rPr>
        <w:t>C</w:t>
      </w:r>
      <w:r w:rsidR="008E401E" w:rsidRPr="00430EE1">
        <w:rPr>
          <w:color w:val="000000"/>
          <w:szCs w:val="24"/>
        </w:rPr>
        <w:t>)</w:t>
      </w:r>
      <w:r w:rsidR="003B00B8" w:rsidRPr="00430EE1">
        <w:rPr>
          <w:color w:val="000000"/>
          <w:szCs w:val="24"/>
        </w:rPr>
        <w:t>.</w:t>
      </w:r>
    </w:p>
    <w:p w14:paraId="1C3AA3EE" w14:textId="77777777" w:rsidR="009C6BB1" w:rsidRPr="00430EE1" w:rsidRDefault="00A2220E" w:rsidP="00290234">
      <w:pPr>
        <w:pStyle w:val="a"/>
        <w:rPr>
          <w:b/>
        </w:rPr>
      </w:pPr>
      <w:r w:rsidRPr="00430EE1">
        <w:rPr>
          <w:b/>
        </w:rPr>
        <w:t>Рекомендуется</w:t>
      </w:r>
      <w:r w:rsidRPr="00430EE1">
        <w:t xml:space="preserve"> назначение лабораторных исследований для мониторинга НЯ на фоне приема АРВП во время беременности.</w:t>
      </w:r>
      <w:r w:rsidRPr="00430EE1">
        <w:rPr>
          <w:b/>
        </w:rPr>
        <w:t xml:space="preserve"> </w:t>
      </w:r>
    </w:p>
    <w:p w14:paraId="10AFA413" w14:textId="0E7545AB" w:rsidR="00A2220E" w:rsidRPr="00430EE1" w:rsidRDefault="009C6BB1" w:rsidP="00290234">
      <w:pPr>
        <w:pStyle w:val="a"/>
        <w:rPr>
          <w:b/>
        </w:rPr>
      </w:pPr>
      <w:r w:rsidRPr="00430EE1">
        <w:rPr>
          <w:b/>
        </w:rPr>
        <w:t xml:space="preserve">Рекомендован </w:t>
      </w:r>
      <w:r w:rsidR="009E7D1F" w:rsidRPr="000A0C56">
        <w:t xml:space="preserve">анализ крови </w:t>
      </w:r>
      <w:r w:rsidR="009E7D1F" w:rsidRPr="00621B40">
        <w:t xml:space="preserve">биохимический общетерапевтический для контроля </w:t>
      </w:r>
      <w:r w:rsidR="00A2220E" w:rsidRPr="00621B40">
        <w:t>функци</w:t>
      </w:r>
      <w:r w:rsidRPr="00621B40">
        <w:t>и</w:t>
      </w:r>
      <w:r w:rsidR="00A2220E" w:rsidRPr="00621B40">
        <w:t xml:space="preserve"> печени</w:t>
      </w:r>
      <w:r w:rsidR="003D43CE" w:rsidRPr="00621B40">
        <w:t xml:space="preserve"> </w:t>
      </w:r>
      <w:r w:rsidRPr="00621B40">
        <w:t>во время беременности</w:t>
      </w:r>
      <w:r w:rsidR="00C1033F" w:rsidRPr="00621B40">
        <w:t xml:space="preserve"> </w:t>
      </w:r>
      <w:r w:rsidR="00C1033F" w:rsidRPr="00621B40">
        <w:rPr>
          <w:rFonts w:eastAsia="Calibri"/>
          <w:bCs/>
          <w:lang w:eastAsia="en-US"/>
        </w:rPr>
        <w:t xml:space="preserve">до начала АРТ, </w:t>
      </w:r>
      <w:r w:rsidR="00F374DA" w:rsidRPr="00621B40">
        <w:rPr>
          <w:rFonts w:eastAsia="Calibri"/>
          <w:bCs/>
          <w:lang w:eastAsia="en-US"/>
        </w:rPr>
        <w:t xml:space="preserve">через 4 недели  и 12 недель от начала АРТ, далее 1 раз в 12 недель </w:t>
      </w:r>
      <w:r w:rsidRPr="00621B40">
        <w:fldChar w:fldCharType="begin" w:fldLock="1"/>
      </w:r>
      <w:r w:rsidRPr="00621B40">
        <w:instrText>ADDIN CSL_CITATION {"citationItems":[{"id":"ITEM-1","itemData":{"id":"ITEM-1","issued":{"date-parts":[["0"]]},"title":"Huntington S, Thorne C, Anderson J, et al. Does pregnancy increase the risk of ART-induced hepatotoxicity among HIV-positive women? J Int AIDS Soc. 2014;17(4 Suppl 3):19486. Available at: http://www.ncbi.nlm.nih.gov/pubmed/25393995.","type":"article-journal"},"uris":["http://www.mendeley.com/documents/?uuid=4d2eb2f5-1011-4566-860c-655f2a2ee9f8"]},{"id":"ITEM-2","itemData":{"id":"ITEM-2","issued":{"date-parts":[["0"]]},"title":"Newell, M.-L., &amp; Bunders, M. J. (2013). Safety of antiretroviral drugs in pregnancy and breastfeeding for mother and child. Current Opinion in HIV and AIDS, 8(5), 504–510. doi:10.1097/coh.0b013e3283632b88","type":"article-journal"},"uris":["http://www.mendeley.com/documents/?uuid=408d7d69-e854-4cf5-b1c6-755fa85831ff"]},{"id":"ITEM-3","itemData":{"id":"ITEM-3","issued":{"date-parts":[["0"]]},"title":"Zash R. et al. Comparative safety of antiretroviral treatment regimens in pregnancy //JAMA pediatrics. – 2017. – Т. 171. – №. 10. – С. e172222-e172222.","type":"article-journal"},"uris":["http://www.mendeley.com/documents/?uuid=250adffa-ea7b-4bb9-90fc-7439d1921044"]}],"mendeley":{"formattedCitation":"[63–65]","plainTextFormattedCitation":"[63–65]","previouslyFormattedCitation":"[63–65]"},"properties":{"noteIndex":0},"schema":"https://github.com/citation-style-language/schema/raw/master/csl-citation.json"}</w:instrText>
      </w:r>
      <w:r w:rsidRPr="00621B40">
        <w:fldChar w:fldCharType="separate"/>
      </w:r>
      <w:r w:rsidRPr="00621B40">
        <w:rPr>
          <w:noProof/>
        </w:rPr>
        <w:t>[63–65]</w:t>
      </w:r>
      <w:r w:rsidRPr="00621B40">
        <w:fldChar w:fldCharType="end"/>
      </w:r>
      <w:r w:rsidRPr="00621B40">
        <w:t xml:space="preserve"> (3А)</w:t>
      </w:r>
      <w:r w:rsidR="00A2220E" w:rsidRPr="00621B40">
        <w:t>.</w:t>
      </w:r>
    </w:p>
    <w:p w14:paraId="3D3632BC" w14:textId="3816D67C" w:rsidR="00A2220E" w:rsidRPr="00430EE1" w:rsidRDefault="00A2220E" w:rsidP="00290234">
      <w:pPr>
        <w:pStyle w:val="a"/>
      </w:pPr>
      <w:commentRangeStart w:id="62"/>
      <w:commentRangeStart w:id="63"/>
      <w:r w:rsidRPr="00430EE1">
        <w:rPr>
          <w:b/>
        </w:rPr>
        <w:t>Рекомендуется</w:t>
      </w:r>
      <w:r w:rsidRPr="00430EE1">
        <w:t xml:space="preserve"> </w:t>
      </w:r>
      <w:r w:rsidR="009E7D1F" w:rsidRPr="000A0C56">
        <w:t>исследование уровня глюкозы в крови</w:t>
      </w:r>
      <w:r w:rsidR="009E7D1F" w:rsidRPr="00430EE1" w:rsidDel="009E7D1F">
        <w:t xml:space="preserve"> </w:t>
      </w:r>
      <w:r w:rsidRPr="00430EE1">
        <w:t xml:space="preserve">женщинам на сроке от 24 до 28 недель беременности, </w:t>
      </w:r>
      <w:r w:rsidRPr="00430EE1">
        <w:rPr>
          <w:bCs/>
        </w:rPr>
        <w:t>получающим</w:t>
      </w:r>
      <w:r w:rsidRPr="00430EE1">
        <w:t xml:space="preserve"> АРТ </w:t>
      </w:r>
      <w:r w:rsidR="009C6BB1" w:rsidRPr="00430EE1">
        <w:fldChar w:fldCharType="begin" w:fldLock="1"/>
      </w:r>
      <w:r w:rsidR="001D36BB" w:rsidRPr="00430EE1">
        <w:instrText>ADDIN CSL_CITATION {"citationItems":[{"id":"ITEM-1","itemData":{"id":"ITEM-1","issued":{"date-parts":[["0"]]},"title":"Biadgo B. et al. Gestational diabetes mellitus in HIV-infected pregnant women: A systematic review and meta-analysis //diabetes research and clinical practice. – 2019. – Т. 155. – С. 107800.","type":"article-journal"},"uris":["http://www.mendeley.com/documents/?uuid=0aee5407-09a5-4cf1-aa99-deca504287c3"]}],"mendeley":{"formattedCitation":"[66]","plainTextFormattedCitation":"[66]","previouslyFormattedCitation":"[66]"},"properties":{"noteIndex":0},"schema":"https://github.com/citation-style-language/schema/raw/master/csl-citation.json"}</w:instrText>
      </w:r>
      <w:r w:rsidR="009C6BB1" w:rsidRPr="00430EE1">
        <w:fldChar w:fldCharType="separate"/>
      </w:r>
      <w:r w:rsidR="009C6BB1" w:rsidRPr="00430EE1">
        <w:rPr>
          <w:noProof/>
        </w:rPr>
        <w:t>[66]</w:t>
      </w:r>
      <w:r w:rsidR="009C6BB1" w:rsidRPr="00430EE1">
        <w:fldChar w:fldCharType="end"/>
      </w:r>
      <w:r w:rsidRPr="00430EE1">
        <w:rPr>
          <w:bCs/>
        </w:rPr>
        <w:t xml:space="preserve"> (</w:t>
      </w:r>
      <w:r w:rsidR="00DD05E2" w:rsidRPr="00430EE1">
        <w:rPr>
          <w:bCs/>
        </w:rPr>
        <w:t>2В</w:t>
      </w:r>
      <w:r w:rsidRPr="00430EE1">
        <w:rPr>
          <w:bCs/>
        </w:rPr>
        <w:t>)</w:t>
      </w:r>
      <w:r w:rsidRPr="00430EE1">
        <w:t xml:space="preserve">. </w:t>
      </w:r>
    </w:p>
    <w:p w14:paraId="63453B39" w14:textId="5F2F2983" w:rsidR="00276FB4" w:rsidRPr="00430EE1" w:rsidRDefault="00A2220E" w:rsidP="00290234">
      <w:pPr>
        <w:pStyle w:val="a"/>
      </w:pPr>
      <w:r w:rsidRPr="00430EE1">
        <w:rPr>
          <w:b/>
        </w:rPr>
        <w:t>Рекомендуется</w:t>
      </w:r>
      <w:r w:rsidRPr="00430EE1">
        <w:t xml:space="preserve"> </w:t>
      </w:r>
      <w:r w:rsidR="009E7D1F" w:rsidRPr="000A0C56">
        <w:t>исследование уровня глюкозы в крови</w:t>
      </w:r>
      <w:r w:rsidR="009E7D1F" w:rsidRPr="00430EE1" w:rsidDel="009E7D1F">
        <w:t xml:space="preserve"> </w:t>
      </w:r>
      <w:r w:rsidRPr="00430EE1">
        <w:t>на ранних сроках беременности для женщин, получающим схемы на основе ИП</w:t>
      </w:r>
      <w:r w:rsidRPr="00430EE1">
        <w:rPr>
          <w:bCs/>
        </w:rPr>
        <w:t xml:space="preserve"> </w:t>
      </w:r>
      <w:r w:rsidR="00DD05E2" w:rsidRPr="00430EE1">
        <w:fldChar w:fldCharType="begin" w:fldLock="1"/>
      </w:r>
      <w:r w:rsidR="001D36BB" w:rsidRPr="00430EE1">
        <w:instrText>ADDIN CSL_CITATION {"citationItems":[{"id":"ITEM-1","itemData":{"id":"ITEM-1","issued":{"date-parts":[["0"]]},"title":"Biadgo B. et al. Gestational diabetes mellitus in HIV-infected pregnant women: A systematic review and meta-analysis //diabetes research and clinical practice. – 2019. – Т. 155. – С. 107800.","type":"article-journal"},"uris":["http://www.mendeley.com/documents/?uuid=0aee5407-09a5-4cf1-aa99-deca504287c3"]}],"mendeley":{"formattedCitation":"[66]","plainTextFormattedCitation":"[66]","previouslyFormattedCitation":"[66]"},"properties":{"noteIndex":0},"schema":"https://github.com/citation-style-language/schema/raw/master/csl-citation.json"}</w:instrText>
      </w:r>
      <w:r w:rsidR="00DD05E2" w:rsidRPr="00430EE1">
        <w:fldChar w:fldCharType="separate"/>
      </w:r>
      <w:r w:rsidR="00DD05E2" w:rsidRPr="00430EE1">
        <w:rPr>
          <w:noProof/>
        </w:rPr>
        <w:t>[66]</w:t>
      </w:r>
      <w:r w:rsidR="00DD05E2" w:rsidRPr="00430EE1">
        <w:fldChar w:fldCharType="end"/>
      </w:r>
      <w:r w:rsidR="00DD05E2" w:rsidRPr="00430EE1">
        <w:rPr>
          <w:bCs/>
        </w:rPr>
        <w:t xml:space="preserve"> (2В</w:t>
      </w:r>
      <w:commentRangeEnd w:id="62"/>
      <w:r w:rsidR="001302DA">
        <w:rPr>
          <w:rStyle w:val="af2"/>
        </w:rPr>
        <w:commentReference w:id="62"/>
      </w:r>
      <w:commentRangeEnd w:id="63"/>
      <w:r w:rsidR="00264DB1">
        <w:rPr>
          <w:rStyle w:val="af2"/>
        </w:rPr>
        <w:commentReference w:id="63"/>
      </w:r>
      <w:r w:rsidR="00DD05E2" w:rsidRPr="00430EE1">
        <w:rPr>
          <w:bCs/>
        </w:rPr>
        <w:t>)</w:t>
      </w:r>
      <w:r w:rsidRPr="00430EE1">
        <w:t>.</w:t>
      </w:r>
      <w:r w:rsidR="00276FB4" w:rsidRPr="00430EE1">
        <w:t xml:space="preserve"> </w:t>
      </w:r>
    </w:p>
    <w:p w14:paraId="71FDED3E" w14:textId="77777777" w:rsidR="00A2220E" w:rsidRPr="00430EE1" w:rsidRDefault="00A2220E" w:rsidP="00290234">
      <w:pPr>
        <w:pStyle w:val="a"/>
      </w:pPr>
      <w:r w:rsidRPr="00430EE1">
        <w:rPr>
          <w:b/>
        </w:rPr>
        <w:t xml:space="preserve">Рекомендуется </w:t>
      </w:r>
      <w:r w:rsidRPr="00430EE1">
        <w:t xml:space="preserve">контролировать </w:t>
      </w:r>
      <w:r w:rsidR="00C765DC">
        <w:t xml:space="preserve">уровень </w:t>
      </w:r>
      <w:r w:rsidRPr="00430EE1">
        <w:t>РНК ВИЧ в п</w:t>
      </w:r>
      <w:r w:rsidR="00AB7C13" w:rsidRPr="00430EE1">
        <w:t>ла</w:t>
      </w:r>
      <w:r w:rsidRPr="00430EE1">
        <w:t>зме крови беременных с ВИЧ-инфекцией:</w:t>
      </w:r>
    </w:p>
    <w:p w14:paraId="3583672C" w14:textId="77777777" w:rsidR="00A2220E" w:rsidRPr="00430EE1" w:rsidRDefault="00A2220E" w:rsidP="005E2F56">
      <w:pPr>
        <w:numPr>
          <w:ilvl w:val="0"/>
          <w:numId w:val="31"/>
        </w:numPr>
        <w:spacing w:after="0"/>
        <w:rPr>
          <w:color w:val="000000"/>
          <w:szCs w:val="24"/>
        </w:rPr>
      </w:pPr>
      <w:r w:rsidRPr="00430EE1">
        <w:rPr>
          <w:color w:val="000000"/>
          <w:szCs w:val="24"/>
        </w:rPr>
        <w:t xml:space="preserve">во время первого дородового визита </w:t>
      </w:r>
      <w:r w:rsidR="003A43D2" w:rsidRPr="00430EE1">
        <w:rPr>
          <w:szCs w:val="24"/>
          <w:lang w:val="en-US"/>
        </w:rPr>
        <w:fldChar w:fldCharType="begin" w:fldLock="1"/>
      </w:r>
      <w:r w:rsidR="003D43CE" w:rsidRPr="00430EE1">
        <w:rPr>
          <w:szCs w:val="24"/>
          <w:lang w:val="en-US"/>
        </w:rPr>
        <w:instrText>ADDIN</w:instrText>
      </w:r>
      <w:r w:rsidR="003D43CE" w:rsidRPr="00430EE1">
        <w:rPr>
          <w:szCs w:val="24"/>
        </w:rPr>
        <w:instrText xml:space="preserve"> </w:instrText>
      </w:r>
      <w:r w:rsidR="003D43CE" w:rsidRPr="00430EE1">
        <w:rPr>
          <w:szCs w:val="24"/>
          <w:lang w:val="en-US"/>
        </w:rPr>
        <w:instrText>CSL</w:instrText>
      </w:r>
      <w:r w:rsidR="003D43CE" w:rsidRPr="00430EE1">
        <w:rPr>
          <w:szCs w:val="24"/>
        </w:rPr>
        <w:instrText>_</w:instrText>
      </w:r>
      <w:r w:rsidR="003D43CE" w:rsidRPr="00430EE1">
        <w:rPr>
          <w:szCs w:val="24"/>
          <w:lang w:val="en-US"/>
        </w:rPr>
        <w:instrText>CITATION</w:instrText>
      </w:r>
      <w:r w:rsidR="003D43CE" w:rsidRPr="00430EE1">
        <w:rPr>
          <w:szCs w:val="24"/>
        </w:rPr>
        <w:instrText xml:space="preserve"> {"</w:instrText>
      </w:r>
      <w:r w:rsidR="003D43CE" w:rsidRPr="00430EE1">
        <w:rPr>
          <w:szCs w:val="24"/>
          <w:lang w:val="en-US"/>
        </w:rPr>
        <w:instrText>citationItems</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Babiker</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immunodeficiency</w:instrText>
      </w:r>
      <w:r w:rsidR="003D43CE" w:rsidRPr="00430EE1">
        <w:rPr>
          <w:szCs w:val="24"/>
        </w:rPr>
        <w:instrText xml:space="preserve"> </w:instrText>
      </w:r>
      <w:r w:rsidR="003D43CE" w:rsidRPr="00430EE1">
        <w:rPr>
          <w:szCs w:val="24"/>
          <w:lang w:val="en-US"/>
        </w:rPr>
        <w:instrText>virus</w:instrText>
      </w:r>
      <w:r w:rsidR="003D43CE" w:rsidRPr="00430EE1">
        <w:rPr>
          <w:szCs w:val="24"/>
        </w:rPr>
        <w:instrText xml:space="preserve"> </w:instrText>
      </w:r>
      <w:r w:rsidR="003D43CE" w:rsidRPr="00430EE1">
        <w:rPr>
          <w:szCs w:val="24"/>
          <w:lang w:val="en-US"/>
        </w:rPr>
        <w:instrText>type</w:instrText>
      </w:r>
      <w:r w:rsidR="003D43CE" w:rsidRPr="00430EE1">
        <w:rPr>
          <w:szCs w:val="24"/>
        </w:rPr>
        <w:instrText xml:space="preserve"> 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as</w:instrText>
      </w:r>
      <w:r w:rsidR="003D43CE" w:rsidRPr="00430EE1">
        <w:rPr>
          <w:szCs w:val="24"/>
        </w:rPr>
        <w:instrText xml:space="preserve"> </w:instrText>
      </w:r>
      <w:r w:rsidR="003D43CE" w:rsidRPr="00430EE1">
        <w:rPr>
          <w:szCs w:val="24"/>
          <w:lang w:val="en-US"/>
        </w:rPr>
        <w:instrText>prognostic</w:instrText>
      </w:r>
      <w:r w:rsidR="003D43CE" w:rsidRPr="00430EE1">
        <w:rPr>
          <w:szCs w:val="24"/>
        </w:rPr>
        <w:instrText xml:space="preserve"> </w:instrText>
      </w:r>
      <w:r w:rsidR="003D43CE" w:rsidRPr="00430EE1">
        <w:rPr>
          <w:szCs w:val="24"/>
          <w:lang w:val="en-US"/>
        </w:rPr>
        <w:instrText>markers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surrogate</w:instrText>
      </w:r>
      <w:r w:rsidR="003D43CE" w:rsidRPr="00430EE1">
        <w:rPr>
          <w:szCs w:val="24"/>
        </w:rPr>
        <w:instrText xml:space="preserve"> </w:instrText>
      </w:r>
      <w:r w:rsidR="003D43CE" w:rsidRPr="00430EE1">
        <w:rPr>
          <w:szCs w:val="24"/>
          <w:lang w:val="en-US"/>
        </w:rPr>
        <w:instrText>end</w:instrText>
      </w:r>
      <w:r w:rsidR="003D43CE" w:rsidRPr="00430EE1">
        <w:rPr>
          <w:szCs w:val="24"/>
        </w:rPr>
        <w:instrText xml:space="preserve"> </w:instrText>
      </w:r>
      <w:r w:rsidR="003D43CE" w:rsidRPr="00430EE1">
        <w:rPr>
          <w:szCs w:val="24"/>
          <w:lang w:val="en-US"/>
        </w:rPr>
        <w:instrText>points</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AIDS</w:instrText>
      </w:r>
      <w:r w:rsidR="003D43CE" w:rsidRPr="00430EE1">
        <w:rPr>
          <w:szCs w:val="24"/>
        </w:rPr>
        <w:instrText xml:space="preserve"> </w:instrText>
      </w:r>
      <w:r w:rsidR="003D43CE" w:rsidRPr="00430EE1">
        <w:rPr>
          <w:szCs w:val="24"/>
          <w:lang w:val="en-US"/>
        </w:rPr>
        <w:instrText>Research</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Retroviruses</w:instrText>
      </w:r>
      <w:r w:rsidR="003D43CE" w:rsidRPr="00430EE1">
        <w:rPr>
          <w:szCs w:val="24"/>
        </w:rPr>
        <w:instrText>. – 2000. – Т. 16. – №. 12. – С. 1123-1133.","</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be</w:instrText>
      </w:r>
      <w:r w:rsidR="003D43CE" w:rsidRPr="00430EE1">
        <w:rPr>
          <w:szCs w:val="24"/>
        </w:rPr>
        <w:instrText>1</w:instrText>
      </w:r>
      <w:r w:rsidR="003D43CE" w:rsidRPr="00430EE1">
        <w:rPr>
          <w:szCs w:val="24"/>
          <w:lang w:val="en-US"/>
        </w:rPr>
        <w:instrText>f</w:instrText>
      </w:r>
      <w:r w:rsidR="003D43CE" w:rsidRPr="00430EE1">
        <w:rPr>
          <w:szCs w:val="24"/>
        </w:rPr>
        <w:instrText>0</w:instrText>
      </w:r>
      <w:r w:rsidR="003D43CE" w:rsidRPr="00430EE1">
        <w:rPr>
          <w:szCs w:val="24"/>
          <w:lang w:val="en-US"/>
        </w:rPr>
        <w:instrText>e</w:instrText>
      </w:r>
      <w:r w:rsidR="003D43CE" w:rsidRPr="00430EE1">
        <w:rPr>
          <w:szCs w:val="24"/>
        </w:rPr>
        <w:instrText>90-34</w:instrText>
      </w:r>
      <w:r w:rsidR="003D43CE" w:rsidRPr="00430EE1">
        <w:rPr>
          <w:szCs w:val="24"/>
          <w:lang w:val="en-US"/>
        </w:rPr>
        <w:instrText>c</w:instrText>
      </w:r>
      <w:r w:rsidR="003D43CE" w:rsidRPr="00430EE1">
        <w:rPr>
          <w:szCs w:val="24"/>
        </w:rPr>
        <w:instrText>6-40</w:instrText>
      </w:r>
      <w:r w:rsidR="003D43CE" w:rsidRPr="00430EE1">
        <w:rPr>
          <w:szCs w:val="24"/>
          <w:lang w:val="en-US"/>
        </w:rPr>
        <w:instrText>fa</w:instrText>
      </w:r>
      <w:r w:rsidR="003D43CE" w:rsidRPr="00430EE1">
        <w:rPr>
          <w:szCs w:val="24"/>
        </w:rPr>
        <w:instrText>-8</w:instrText>
      </w:r>
      <w:r w:rsidR="003D43CE" w:rsidRPr="00430EE1">
        <w:rPr>
          <w:szCs w:val="24"/>
          <w:lang w:val="en-US"/>
        </w:rPr>
        <w:instrText>d</w:instrText>
      </w:r>
      <w:r w:rsidR="003D43CE" w:rsidRPr="00430EE1">
        <w:rPr>
          <w:szCs w:val="24"/>
        </w:rPr>
        <w:instrText>5</w:instrText>
      </w:r>
      <w:r w:rsidR="003D43CE" w:rsidRPr="00430EE1">
        <w:rPr>
          <w:szCs w:val="24"/>
          <w:lang w:val="en-US"/>
        </w:rPr>
        <w:instrText>e</w:instrText>
      </w:r>
      <w:r w:rsidR="003D43CE" w:rsidRPr="00430EE1">
        <w:rPr>
          <w:szCs w:val="24"/>
        </w:rPr>
        <w:instrText>-9499</w:instrText>
      </w:r>
      <w:r w:rsidR="003D43CE" w:rsidRPr="00430EE1">
        <w:rPr>
          <w:szCs w:val="24"/>
          <w:lang w:val="en-US"/>
        </w:rPr>
        <w:instrText>be</w:instrText>
      </w:r>
      <w:r w:rsidR="003D43CE" w:rsidRPr="00430EE1">
        <w:rPr>
          <w:szCs w:val="24"/>
        </w:rPr>
        <w:instrText>74925</w:instrText>
      </w:r>
      <w:r w:rsidR="003D43CE" w:rsidRPr="00430EE1">
        <w:rPr>
          <w:szCs w:val="24"/>
          <w:lang w:val="en-US"/>
        </w:rPr>
        <w:instrText>f</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Fox</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McCarthy</w:instrText>
      </w:r>
      <w:r w:rsidR="003D43CE" w:rsidRPr="00430EE1">
        <w:rPr>
          <w:szCs w:val="24"/>
        </w:rPr>
        <w:instrText xml:space="preserve"> </w:instrText>
      </w:r>
      <w:r w:rsidR="003D43CE" w:rsidRPr="00430EE1">
        <w:rPr>
          <w:szCs w:val="24"/>
          <w:lang w:val="en-US"/>
        </w:rPr>
        <w:instrText>O</w:instrText>
      </w:r>
      <w:r w:rsidR="003D43CE" w:rsidRPr="00430EE1">
        <w:rPr>
          <w:szCs w:val="24"/>
        </w:rPr>
        <w:instrText xml:space="preserve">., </w:instrText>
      </w:r>
      <w:r w:rsidR="003D43CE" w:rsidRPr="00430EE1">
        <w:rPr>
          <w:szCs w:val="24"/>
          <w:lang w:val="en-US"/>
        </w:rPr>
        <w:instrText>Over</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novel</w:instrText>
      </w:r>
      <w:r w:rsidR="003D43CE" w:rsidRPr="00430EE1">
        <w:rPr>
          <w:szCs w:val="24"/>
        </w:rPr>
        <w:instrText xml:space="preserve"> </w:instrText>
      </w:r>
      <w:r w:rsidR="003D43CE" w:rsidRPr="00430EE1">
        <w:rPr>
          <w:szCs w:val="24"/>
          <w:lang w:val="en-US"/>
        </w:rPr>
        <w:instrText>approach</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accounting</w:instrText>
      </w:r>
      <w:r w:rsidR="003D43CE" w:rsidRPr="00430EE1">
        <w:rPr>
          <w:szCs w:val="24"/>
        </w:rPr>
        <w:instrText xml:space="preserve"> </w:instrText>
      </w:r>
      <w:r w:rsidR="003D43CE" w:rsidRPr="00430EE1">
        <w:rPr>
          <w:szCs w:val="24"/>
          <w:lang w:val="en-US"/>
        </w:rPr>
        <w:instrText>for</w:instrText>
      </w:r>
      <w:r w:rsidR="003D43CE" w:rsidRPr="00430EE1">
        <w:rPr>
          <w:szCs w:val="24"/>
        </w:rPr>
        <w:instrText xml:space="preserve"> </w:instrText>
      </w:r>
      <w:r w:rsidR="003D43CE" w:rsidRPr="00430EE1">
        <w:rPr>
          <w:szCs w:val="24"/>
          <w:lang w:val="en-US"/>
        </w:rPr>
        <w:instrText>loss</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follow</w:instrText>
      </w:r>
      <w:r w:rsidR="003D43CE" w:rsidRPr="00430EE1">
        <w:rPr>
          <w:szCs w:val="24"/>
        </w:rPr>
        <w:instrText>-</w:instrText>
      </w:r>
      <w:r w:rsidR="003D43CE" w:rsidRPr="00430EE1">
        <w:rPr>
          <w:szCs w:val="24"/>
          <w:lang w:val="en-US"/>
        </w:rPr>
        <w:instrText>up</w:instrText>
      </w:r>
      <w:r w:rsidR="003D43CE" w:rsidRPr="00430EE1">
        <w:rPr>
          <w:szCs w:val="24"/>
        </w:rPr>
        <w:instrText xml:space="preserve"> </w:instrText>
      </w:r>
      <w:r w:rsidR="003D43CE" w:rsidRPr="00430EE1">
        <w:rPr>
          <w:szCs w:val="24"/>
          <w:lang w:val="en-US"/>
        </w:rPr>
        <w:instrText>when</w:instrText>
      </w:r>
      <w:r w:rsidR="003D43CE" w:rsidRPr="00430EE1">
        <w:rPr>
          <w:szCs w:val="24"/>
        </w:rPr>
        <w:instrText xml:space="preserve"> </w:instrText>
      </w:r>
      <w:r w:rsidR="003D43CE" w:rsidRPr="00430EE1">
        <w:rPr>
          <w:szCs w:val="24"/>
          <w:lang w:val="en-US"/>
        </w:rPr>
        <w:instrText>estimating</w:instrText>
      </w:r>
      <w:r w:rsidR="003D43CE" w:rsidRPr="00430EE1">
        <w:rPr>
          <w:szCs w:val="24"/>
        </w:rPr>
        <w:instrText xml:space="preserve"> </w:instrText>
      </w:r>
      <w:r w:rsidR="003D43CE" w:rsidRPr="00430EE1">
        <w:rPr>
          <w:szCs w:val="24"/>
          <w:lang w:val="en-US"/>
        </w:rPr>
        <w:instrText>the</w:instrText>
      </w:r>
      <w:r w:rsidR="003D43CE" w:rsidRPr="00430EE1">
        <w:rPr>
          <w:szCs w:val="24"/>
        </w:rPr>
        <w:instrText xml:space="preserve"> </w:instrText>
      </w:r>
      <w:r w:rsidR="003D43CE" w:rsidRPr="00430EE1">
        <w:rPr>
          <w:szCs w:val="24"/>
          <w:lang w:val="en-US"/>
        </w:rPr>
        <w:instrText>relationship</w:instrText>
      </w:r>
      <w:r w:rsidR="003D43CE" w:rsidRPr="00430EE1">
        <w:rPr>
          <w:szCs w:val="24"/>
        </w:rPr>
        <w:instrText xml:space="preserve"> </w:instrText>
      </w:r>
      <w:r w:rsidR="003D43CE" w:rsidRPr="00430EE1">
        <w:rPr>
          <w:szCs w:val="24"/>
          <w:lang w:val="en-US"/>
        </w:rPr>
        <w:instrText>between</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at</w:instrText>
      </w:r>
      <w:r w:rsidR="003D43CE" w:rsidRPr="00430EE1">
        <w:rPr>
          <w:szCs w:val="24"/>
        </w:rPr>
        <w:instrText xml:space="preserve"> </w:instrText>
      </w:r>
      <w:r w:rsidR="003D43CE" w:rsidRPr="00430EE1">
        <w:rPr>
          <w:szCs w:val="24"/>
          <w:lang w:val="en-US"/>
        </w:rPr>
        <w:instrText>ART</w:instrText>
      </w:r>
      <w:r w:rsidR="003D43CE" w:rsidRPr="00430EE1">
        <w:rPr>
          <w:szCs w:val="24"/>
        </w:rPr>
        <w:instrText xml:space="preserve"> </w:instrText>
      </w:r>
      <w:r w:rsidR="003D43CE" w:rsidRPr="00430EE1">
        <w:rPr>
          <w:szCs w:val="24"/>
          <w:lang w:val="en-US"/>
        </w:rPr>
        <w:instrText>initiation</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mortality</w:instrText>
      </w:r>
      <w:r w:rsidR="003D43CE" w:rsidRPr="00430EE1">
        <w:rPr>
          <w:szCs w:val="24"/>
        </w:rPr>
        <w:instrText xml:space="preserve"> //</w:instrText>
      </w:r>
      <w:r w:rsidR="003D43CE" w:rsidRPr="00430EE1">
        <w:rPr>
          <w:szCs w:val="24"/>
          <w:lang w:val="en-US"/>
        </w:rPr>
        <w:instrText>PLoS</w:instrText>
      </w:r>
      <w:r w:rsidR="003D43CE" w:rsidRPr="00430EE1">
        <w:rPr>
          <w:szCs w:val="24"/>
        </w:rPr>
        <w:instrText xml:space="preserve"> </w:instrText>
      </w:r>
      <w:r w:rsidR="003D43CE" w:rsidRPr="00430EE1">
        <w:rPr>
          <w:szCs w:val="24"/>
          <w:lang w:val="en-US"/>
        </w:rPr>
        <w:instrText>One</w:instrText>
      </w:r>
      <w:r w:rsidR="003D43CE" w:rsidRPr="00430EE1">
        <w:rPr>
          <w:szCs w:val="24"/>
        </w:rPr>
        <w:instrText xml:space="preserve">. – 2013. – Т. 8. – №. 7. – С. </w:instrText>
      </w:r>
      <w:r w:rsidR="003D43CE" w:rsidRPr="00430EE1">
        <w:rPr>
          <w:szCs w:val="24"/>
          <w:lang w:val="en-US"/>
        </w:rPr>
        <w:instrText>e</w:instrText>
      </w:r>
      <w:r w:rsidR="003D43CE" w:rsidRPr="00430EE1">
        <w:rPr>
          <w:szCs w:val="24"/>
        </w:rPr>
        <w:instrText>69300.","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=06</w:instrText>
      </w:r>
      <w:r w:rsidR="003D43CE" w:rsidRPr="00430EE1">
        <w:rPr>
          <w:szCs w:val="24"/>
          <w:lang w:val="en-US"/>
        </w:rPr>
        <w:instrText>e</w:instrText>
      </w:r>
      <w:r w:rsidR="003D43CE" w:rsidRPr="00430EE1">
        <w:rPr>
          <w:szCs w:val="24"/>
        </w:rPr>
        <w:instrText>9</w:instrText>
      </w:r>
      <w:r w:rsidR="003D43CE" w:rsidRPr="00430EE1">
        <w:rPr>
          <w:szCs w:val="24"/>
          <w:lang w:val="en-US"/>
        </w:rPr>
        <w:instrText>c</w:instrText>
      </w:r>
      <w:r w:rsidR="003D43CE" w:rsidRPr="00430EE1">
        <w:rPr>
          <w:szCs w:val="24"/>
        </w:rPr>
        <w:instrText>239-</w:instrText>
      </w:r>
      <w:r w:rsidR="003D43CE" w:rsidRPr="00430EE1">
        <w:rPr>
          <w:szCs w:val="24"/>
          <w:lang w:val="en-US"/>
        </w:rPr>
        <w:instrText>d</w:instrText>
      </w:r>
      <w:r w:rsidR="003D43CE" w:rsidRPr="00430EE1">
        <w:rPr>
          <w:szCs w:val="24"/>
        </w:rPr>
        <w:instrText>7</w:instrText>
      </w:r>
      <w:r w:rsidR="003D43CE" w:rsidRPr="00430EE1">
        <w:rPr>
          <w:szCs w:val="24"/>
          <w:lang w:val="en-US"/>
        </w:rPr>
        <w:instrText>da</w:instrText>
      </w:r>
      <w:r w:rsidR="003D43CE" w:rsidRPr="00430EE1">
        <w:rPr>
          <w:szCs w:val="24"/>
        </w:rPr>
        <w:instrText>-4055-909</w:instrText>
      </w:r>
      <w:r w:rsidR="003D43CE" w:rsidRPr="00430EE1">
        <w:rPr>
          <w:szCs w:val="24"/>
          <w:lang w:val="en-US"/>
        </w:rPr>
        <w:instrText>a</w:instrText>
      </w:r>
      <w:r w:rsidR="003D43CE" w:rsidRPr="00430EE1">
        <w:rPr>
          <w:szCs w:val="24"/>
        </w:rPr>
        <w:instrText>-</w:instrText>
      </w:r>
      <w:r w:rsidR="003D43CE" w:rsidRPr="00430EE1">
        <w:rPr>
          <w:szCs w:val="24"/>
          <w:lang w:val="en-US"/>
        </w:rPr>
        <w:instrText>ace</w:instrText>
      </w:r>
      <w:r w:rsidR="003D43CE" w:rsidRPr="00430EE1">
        <w:rPr>
          <w:szCs w:val="24"/>
        </w:rPr>
        <w:instrText>0</w:instrText>
      </w:r>
      <w:r w:rsidR="003D43CE" w:rsidRPr="00430EE1">
        <w:rPr>
          <w:szCs w:val="24"/>
          <w:lang w:val="en-US"/>
        </w:rPr>
        <w:instrText>fd</w:instrText>
      </w:r>
      <w:r w:rsidR="003D43CE" w:rsidRPr="00430EE1">
        <w:rPr>
          <w:szCs w:val="24"/>
        </w:rPr>
        <w:instrText>89</w:instrText>
      </w:r>
      <w:r w:rsidR="003D43CE" w:rsidRPr="00430EE1">
        <w:rPr>
          <w:szCs w:val="24"/>
          <w:lang w:val="en-US"/>
        </w:rPr>
        <w:instrText>d</w:instrText>
      </w:r>
      <w:r w:rsidR="003D43CE" w:rsidRPr="00430EE1">
        <w:rPr>
          <w:szCs w:val="24"/>
        </w:rPr>
        <w:instrText>659"]},{"</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Baillargeon</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Grady</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Borucki</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Immunological</w:instrText>
      </w:r>
      <w:r w:rsidR="003D43CE" w:rsidRPr="00430EE1">
        <w:rPr>
          <w:szCs w:val="24"/>
        </w:rPr>
        <w:instrText xml:space="preserve"> </w:instrText>
      </w:r>
      <w:r w:rsidR="003D43CE" w:rsidRPr="00430EE1">
        <w:rPr>
          <w:szCs w:val="24"/>
          <w:lang w:val="en-US"/>
        </w:rPr>
        <w:instrText>predictors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w:instrText>
      </w:r>
      <w:r w:rsidR="003D43CE" w:rsidRPr="00430EE1">
        <w:rPr>
          <w:szCs w:val="24"/>
          <w:lang w:val="en-US"/>
        </w:rPr>
        <w:instrText>related</w:instrText>
      </w:r>
      <w:r w:rsidR="003D43CE" w:rsidRPr="00430EE1">
        <w:rPr>
          <w:szCs w:val="24"/>
        </w:rPr>
        <w:instrText xml:space="preserve"> </w:instrText>
      </w:r>
      <w:r w:rsidR="003D43CE" w:rsidRPr="00430EE1">
        <w:rPr>
          <w:szCs w:val="24"/>
          <w:lang w:val="en-US"/>
        </w:rPr>
        <w:instrText>survival</w:instrText>
      </w:r>
      <w:r w:rsidR="003D43CE" w:rsidRPr="00430EE1">
        <w:rPr>
          <w:szCs w:val="24"/>
        </w:rPr>
        <w:instrText xml:space="preserve"> //</w:instrText>
      </w:r>
      <w:r w:rsidR="003D43CE" w:rsidRPr="00430EE1">
        <w:rPr>
          <w:szCs w:val="24"/>
          <w:lang w:val="en-US"/>
        </w:rPr>
        <w:instrText>International</w:instrText>
      </w:r>
      <w:r w:rsidR="003D43CE" w:rsidRPr="00430EE1">
        <w:rPr>
          <w:szCs w:val="24"/>
        </w:rPr>
        <w:instrText xml:space="preserve"> </w:instrText>
      </w:r>
      <w:r w:rsidR="003D43CE" w:rsidRPr="00430EE1">
        <w:rPr>
          <w:szCs w:val="24"/>
          <w:lang w:val="en-US"/>
        </w:rPr>
        <w:instrText>journal</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STD</w:instrText>
      </w:r>
      <w:r w:rsidR="003D43CE" w:rsidRPr="00430EE1">
        <w:rPr>
          <w:szCs w:val="24"/>
        </w:rPr>
        <w:instrText xml:space="preserve"> &amp; </w:instrText>
      </w:r>
      <w:r w:rsidR="003D43CE" w:rsidRPr="00430EE1">
        <w:rPr>
          <w:szCs w:val="24"/>
          <w:lang w:val="en-US"/>
        </w:rPr>
        <w:instrText>AIDS</w:instrText>
      </w:r>
      <w:r w:rsidR="003D43CE" w:rsidRPr="00430EE1">
        <w:rPr>
          <w:szCs w:val="24"/>
        </w:rPr>
        <w:instrText>. – 1999. – Т. 10. – №. 7. – С. 467-470.","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e</w:instrText>
      </w:r>
      <w:r w:rsidR="003D43CE" w:rsidRPr="00430EE1">
        <w:rPr>
          <w:szCs w:val="24"/>
        </w:rPr>
        <w:instrText>78</w:instrText>
      </w:r>
      <w:r w:rsidR="003D43CE" w:rsidRPr="00430EE1">
        <w:rPr>
          <w:szCs w:val="24"/>
          <w:lang w:val="en-US"/>
        </w:rPr>
        <w:instrText>a</w:instrText>
      </w:r>
      <w:r w:rsidR="003D43CE" w:rsidRPr="00430EE1">
        <w:rPr>
          <w:szCs w:val="24"/>
        </w:rPr>
        <w:instrText>3</w:instrText>
      </w:r>
      <w:r w:rsidR="003D43CE" w:rsidRPr="00430EE1">
        <w:rPr>
          <w:szCs w:val="24"/>
          <w:lang w:val="en-US"/>
        </w:rPr>
        <w:instrText>e</w:instrText>
      </w:r>
      <w:r w:rsidR="003D43CE" w:rsidRPr="00430EE1">
        <w:rPr>
          <w:szCs w:val="24"/>
        </w:rPr>
        <w:instrText>18-017</w:instrText>
      </w:r>
      <w:r w:rsidR="003D43CE" w:rsidRPr="00430EE1">
        <w:rPr>
          <w:szCs w:val="24"/>
          <w:lang w:val="en-US"/>
        </w:rPr>
        <w:instrText>e</w:instrText>
      </w:r>
      <w:r w:rsidR="003D43CE" w:rsidRPr="00430EE1">
        <w:rPr>
          <w:szCs w:val="24"/>
        </w:rPr>
        <w:instrText>-4505-</w:instrText>
      </w:r>
      <w:r w:rsidR="003D43CE" w:rsidRPr="00430EE1">
        <w:rPr>
          <w:szCs w:val="24"/>
          <w:lang w:val="en-US"/>
        </w:rPr>
        <w:instrText>a</w:instrText>
      </w:r>
      <w:r w:rsidR="003D43CE" w:rsidRPr="00430EE1">
        <w:rPr>
          <w:szCs w:val="24"/>
        </w:rPr>
        <w:instrText>438-</w:instrText>
      </w:r>
      <w:r w:rsidR="003D43CE" w:rsidRPr="00430EE1">
        <w:rPr>
          <w:szCs w:val="24"/>
          <w:lang w:val="en-US"/>
        </w:rPr>
        <w:instrText>cc</w:instrText>
      </w:r>
      <w:r w:rsidR="003D43CE" w:rsidRPr="00430EE1">
        <w:rPr>
          <w:szCs w:val="24"/>
        </w:rPr>
        <w:instrText>0</w:instrText>
      </w:r>
      <w:r w:rsidR="003D43CE" w:rsidRPr="00430EE1">
        <w:rPr>
          <w:szCs w:val="24"/>
          <w:lang w:val="en-US"/>
        </w:rPr>
        <w:instrText>e</w:instrText>
      </w:r>
      <w:r w:rsidR="003D43CE" w:rsidRPr="00430EE1">
        <w:rPr>
          <w:szCs w:val="24"/>
        </w:rPr>
        <w:instrText>25</w:instrText>
      </w:r>
      <w:r w:rsidR="003D43CE" w:rsidRPr="00430EE1">
        <w:rPr>
          <w:szCs w:val="24"/>
          <w:lang w:val="en-US"/>
        </w:rPr>
        <w:instrText>fecc</w:instrText>
      </w:r>
      <w:r w:rsidR="003D43CE" w:rsidRPr="00430EE1">
        <w:rPr>
          <w:szCs w:val="24"/>
        </w:rPr>
        <w:instrText>6</w:instrText>
      </w:r>
      <w:r w:rsidR="003D43CE" w:rsidRPr="00430EE1">
        <w:rPr>
          <w:szCs w:val="24"/>
          <w:lang w:val="en-US"/>
        </w:rPr>
        <w:instrText>e</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Kebede</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Zegeye</w:instrText>
      </w:r>
      <w:r w:rsidR="003D43CE" w:rsidRPr="00430EE1">
        <w:rPr>
          <w:szCs w:val="24"/>
        </w:rPr>
        <w:instrText xml:space="preserve"> </w:instrText>
      </w:r>
      <w:r w:rsidR="003D43CE" w:rsidRPr="00430EE1">
        <w:rPr>
          <w:szCs w:val="24"/>
          <w:lang w:val="en-US"/>
        </w:rPr>
        <w:instrText>D</w:instrText>
      </w:r>
      <w:r w:rsidR="003D43CE" w:rsidRPr="00430EE1">
        <w:rPr>
          <w:szCs w:val="24"/>
        </w:rPr>
        <w:instrText xml:space="preserve">. </w:instrText>
      </w:r>
      <w:r w:rsidR="003D43CE" w:rsidRPr="00430EE1">
        <w:rPr>
          <w:szCs w:val="24"/>
          <w:lang w:val="en-US"/>
        </w:rPr>
        <w:instrText>T</w:instrText>
      </w:r>
      <w:r w:rsidR="003D43CE" w:rsidRPr="00430EE1">
        <w:rPr>
          <w:szCs w:val="24"/>
        </w:rPr>
        <w:instrText xml:space="preserve">., </w:instrText>
      </w:r>
      <w:r w:rsidR="003D43CE" w:rsidRPr="00430EE1">
        <w:rPr>
          <w:szCs w:val="24"/>
          <w:lang w:val="en-US"/>
        </w:rPr>
        <w:instrText>Zeleke</w:instrText>
      </w:r>
      <w:r w:rsidR="003D43CE" w:rsidRPr="00430EE1">
        <w:rPr>
          <w:szCs w:val="24"/>
        </w:rPr>
        <w:instrText xml:space="preserve"> </w:instrText>
      </w:r>
      <w:r w:rsidR="003D43CE" w:rsidRPr="00430EE1">
        <w:rPr>
          <w:szCs w:val="24"/>
          <w:lang w:val="en-US"/>
        </w:rPr>
        <w:instrText>B</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Predicting</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changes</w:instrText>
      </w:r>
      <w:r w:rsidR="003D43CE" w:rsidRPr="00430EE1">
        <w:rPr>
          <w:szCs w:val="24"/>
        </w:rPr>
        <w:instrText xml:space="preserve"> </w:instrText>
      </w:r>
      <w:r w:rsidR="003D43CE" w:rsidRPr="00430EE1">
        <w:rPr>
          <w:szCs w:val="24"/>
          <w:lang w:val="en-US"/>
        </w:rPr>
        <w:instrText>among</w:instrText>
      </w:r>
      <w:r w:rsidR="003D43CE" w:rsidRPr="00430EE1">
        <w:rPr>
          <w:szCs w:val="24"/>
        </w:rPr>
        <w:instrText xml:space="preserve">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treatment</w:instrText>
      </w:r>
      <w:r w:rsidR="003D43CE" w:rsidRPr="00430EE1">
        <w:rPr>
          <w:szCs w:val="24"/>
        </w:rPr>
        <w:instrText xml:space="preserve">: </w:instrText>
      </w:r>
      <w:r w:rsidR="003D43CE" w:rsidRPr="00430EE1">
        <w:rPr>
          <w:szCs w:val="24"/>
          <w:lang w:val="en-US"/>
        </w:rPr>
        <w:instrText>Application</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data</w:instrText>
      </w:r>
      <w:r w:rsidR="003D43CE" w:rsidRPr="00430EE1">
        <w:rPr>
          <w:szCs w:val="24"/>
        </w:rPr>
        <w:instrText xml:space="preserve"> </w:instrText>
      </w:r>
      <w:r w:rsidR="003D43CE" w:rsidRPr="00430EE1">
        <w:rPr>
          <w:szCs w:val="24"/>
          <w:lang w:val="en-US"/>
        </w:rPr>
        <w:instrText>mining</w:instrText>
      </w:r>
      <w:r w:rsidR="003D43CE" w:rsidRPr="00430EE1">
        <w:rPr>
          <w:szCs w:val="24"/>
        </w:rPr>
        <w:instrText xml:space="preserve"> </w:instrText>
      </w:r>
      <w:r w:rsidR="003D43CE" w:rsidRPr="00430EE1">
        <w:rPr>
          <w:szCs w:val="24"/>
          <w:lang w:val="en-US"/>
        </w:rPr>
        <w:instrText>techniques</w:instrText>
      </w:r>
      <w:r w:rsidR="003D43CE" w:rsidRPr="00430EE1">
        <w:rPr>
          <w:szCs w:val="24"/>
        </w:rPr>
        <w:instrText xml:space="preserve"> //</w:instrText>
      </w:r>
      <w:r w:rsidR="003D43CE" w:rsidRPr="00430EE1">
        <w:rPr>
          <w:szCs w:val="24"/>
          <w:lang w:val="en-US"/>
        </w:rPr>
        <w:instrText>Computer</w:instrText>
      </w:r>
      <w:r w:rsidR="003D43CE" w:rsidRPr="00430EE1">
        <w:rPr>
          <w:szCs w:val="24"/>
        </w:rPr>
        <w:instrText xml:space="preserve"> </w:instrText>
      </w:r>
      <w:r w:rsidR="003D43CE" w:rsidRPr="00430EE1">
        <w:rPr>
          <w:szCs w:val="24"/>
          <w:lang w:val="en-US"/>
        </w:rPr>
        <w:instrText>methods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programs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w:instrText>
      </w:r>
      <w:r w:rsidR="003D43CE" w:rsidRPr="00430EE1">
        <w:rPr>
          <w:szCs w:val="24"/>
          <w:lang w:val="en-US"/>
        </w:rPr>
        <w:instrText>biomedicine</w:instrText>
      </w:r>
      <w:r w:rsidR="003D43CE" w:rsidRPr="00430EE1">
        <w:rPr>
          <w:szCs w:val="24"/>
        </w:rPr>
        <w:instrText>. – 2017. – Т. 152. – С. 149-157.","</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w:instrText>
      </w:r>
      <w:r w:rsidR="003D43CE" w:rsidRPr="00430EE1">
        <w:rPr>
          <w:szCs w:val="24"/>
          <w:lang w:val="en-US"/>
        </w:rPr>
        <w:instrText>daf</w:instrText>
      </w:r>
      <w:r w:rsidR="003D43CE" w:rsidRPr="00430EE1">
        <w:rPr>
          <w:szCs w:val="24"/>
        </w:rPr>
        <w:instrText>1</w:instrText>
      </w:r>
      <w:r w:rsidR="003D43CE" w:rsidRPr="00430EE1">
        <w:rPr>
          <w:szCs w:val="24"/>
          <w:lang w:val="en-US"/>
        </w:rPr>
        <w:instrText>e</w:instrText>
      </w:r>
      <w:r w:rsidR="003D43CE" w:rsidRPr="00430EE1">
        <w:rPr>
          <w:szCs w:val="24"/>
        </w:rPr>
        <w:instrText>16-3</w:instrText>
      </w:r>
      <w:r w:rsidR="003D43CE" w:rsidRPr="00430EE1">
        <w:rPr>
          <w:szCs w:val="24"/>
          <w:lang w:val="en-US"/>
        </w:rPr>
        <w:instrText>e</w:instrText>
      </w:r>
      <w:r w:rsidR="003D43CE" w:rsidRPr="00430EE1">
        <w:rPr>
          <w:szCs w:val="24"/>
        </w:rPr>
        <w:instrText>3</w:instrText>
      </w:r>
      <w:r w:rsidR="003D43CE" w:rsidRPr="00430EE1">
        <w:rPr>
          <w:szCs w:val="24"/>
          <w:lang w:val="en-US"/>
        </w:rPr>
        <w:instrText>c</w:instrText>
      </w:r>
      <w:r w:rsidR="003D43CE" w:rsidRPr="00430EE1">
        <w:rPr>
          <w:szCs w:val="24"/>
        </w:rPr>
        <w:instrText>-45</w:instrText>
      </w:r>
      <w:r w:rsidR="003D43CE" w:rsidRPr="00430EE1">
        <w:rPr>
          <w:szCs w:val="24"/>
          <w:lang w:val="en-US"/>
        </w:rPr>
        <w:instrText>f</w:instrText>
      </w:r>
      <w:r w:rsidR="003D43CE" w:rsidRPr="00430EE1">
        <w:rPr>
          <w:szCs w:val="24"/>
        </w:rPr>
        <w:instrText>3-</w:instrText>
      </w:r>
      <w:r w:rsidR="003D43CE" w:rsidRPr="00430EE1">
        <w:rPr>
          <w:szCs w:val="24"/>
          <w:lang w:val="en-US"/>
        </w:rPr>
        <w:instrText>be</w:instrText>
      </w:r>
      <w:r w:rsidR="003D43CE" w:rsidRPr="00430EE1">
        <w:rPr>
          <w:szCs w:val="24"/>
        </w:rPr>
        <w:instrText>2</w:instrText>
      </w:r>
      <w:r w:rsidR="003D43CE" w:rsidRPr="00430EE1">
        <w:rPr>
          <w:szCs w:val="24"/>
          <w:lang w:val="en-US"/>
        </w:rPr>
        <w:instrText>f</w:instrText>
      </w:r>
      <w:r w:rsidR="003D43CE" w:rsidRPr="00430EE1">
        <w:rPr>
          <w:szCs w:val="24"/>
        </w:rPr>
        <w:instrText>-51</w:instrText>
      </w:r>
      <w:r w:rsidR="003D43CE" w:rsidRPr="00430EE1">
        <w:rPr>
          <w:szCs w:val="24"/>
          <w:lang w:val="en-US"/>
        </w:rPr>
        <w:instrText>de</w:instrText>
      </w:r>
      <w:r w:rsidR="003D43CE" w:rsidRPr="00430EE1">
        <w:rPr>
          <w:szCs w:val="24"/>
        </w:rPr>
        <w:instrText>39</w:instrText>
      </w:r>
      <w:r w:rsidR="003D43CE" w:rsidRPr="00430EE1">
        <w:rPr>
          <w:szCs w:val="24"/>
          <w:lang w:val="en-US"/>
        </w:rPr>
        <w:instrText>e</w:instrText>
      </w:r>
      <w:r w:rsidR="003D43CE" w:rsidRPr="00430EE1">
        <w:rPr>
          <w:szCs w:val="24"/>
        </w:rPr>
        <w:instrText>86</w:instrText>
      </w:r>
      <w:r w:rsidR="003D43CE" w:rsidRPr="00430EE1">
        <w:rPr>
          <w:szCs w:val="24"/>
          <w:lang w:val="en-US"/>
        </w:rPr>
        <w:instrText>d</w:instrText>
      </w:r>
      <w:r w:rsidR="003D43CE" w:rsidRPr="00430EE1">
        <w:rPr>
          <w:szCs w:val="24"/>
        </w:rPr>
        <w:instrText>55"]},{"</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Stephan</w:instrText>
      </w:r>
      <w:r w:rsidR="003D43CE" w:rsidRPr="00430EE1">
        <w:rPr>
          <w:szCs w:val="24"/>
        </w:rPr>
        <w:instrText xml:space="preserve"> </w:instrText>
      </w:r>
      <w:r w:rsidR="003D43CE" w:rsidRPr="00430EE1">
        <w:rPr>
          <w:szCs w:val="24"/>
          <w:lang w:val="en-US"/>
        </w:rPr>
        <w:instrText>C</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Impact</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baseline</w:instrText>
      </w:r>
      <w:r w:rsidR="003D43CE" w:rsidRPr="00430EE1">
        <w:rPr>
          <w:szCs w:val="24"/>
        </w:rPr>
        <w:instrText xml:space="preserve"> </w:instrText>
      </w:r>
      <w:r w:rsidR="003D43CE" w:rsidRPr="00430EE1">
        <w:rPr>
          <w:szCs w:val="24"/>
          <w:lang w:val="en-US"/>
        </w:rPr>
        <w:instrText>HIV</w:instrText>
      </w:r>
      <w:r w:rsidR="003D43CE" w:rsidRPr="00430EE1">
        <w:rPr>
          <w:rFonts w:ascii="Cambria Math" w:hAnsi="Cambria Math" w:cs="Cambria Math"/>
          <w:szCs w:val="24"/>
        </w:rPr>
        <w:instrText>‐</w:instrText>
      </w:r>
      <w:r w:rsidR="003D43CE" w:rsidRPr="00430EE1">
        <w:rPr>
          <w:szCs w:val="24"/>
        </w:rPr>
        <w:instrText xml:space="preserve">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initial</w:instrText>
      </w:r>
      <w:r w:rsidR="003D43CE" w:rsidRPr="00430EE1">
        <w:rPr>
          <w:szCs w:val="24"/>
        </w:rPr>
        <w:instrText xml:space="preserve"> </w:instrText>
      </w:r>
      <w:r w:rsidR="003D43CE" w:rsidRPr="00430EE1">
        <w:rPr>
          <w:szCs w:val="24"/>
          <w:lang w:val="en-US"/>
        </w:rPr>
        <w:instrText>highly</w:instrText>
      </w:r>
      <w:r w:rsidR="003D43CE" w:rsidRPr="00430EE1">
        <w:rPr>
          <w:szCs w:val="24"/>
        </w:rPr>
        <w:instrText xml:space="preserve"> </w:instrText>
      </w:r>
      <w:r w:rsidR="003D43CE" w:rsidRPr="00430EE1">
        <w:rPr>
          <w:szCs w:val="24"/>
          <w:lang w:val="en-US"/>
        </w:rPr>
        <w:instrText>active</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therapy</w:instrText>
      </w:r>
      <w:r w:rsidR="003D43CE" w:rsidRPr="00430EE1">
        <w:rPr>
          <w:szCs w:val="24"/>
        </w:rPr>
        <w:instrText xml:space="preserve"> </w:instrText>
      </w:r>
      <w:r w:rsidR="003D43CE" w:rsidRPr="00430EE1">
        <w:rPr>
          <w:szCs w:val="24"/>
          <w:lang w:val="en-US"/>
        </w:rPr>
        <w:instrText>outcome</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rFonts w:ascii="Cambria Math" w:hAnsi="Cambria Math" w:cs="Cambria Math"/>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12,370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21 </w:instrText>
      </w:r>
      <w:r w:rsidR="003D43CE" w:rsidRPr="00430EE1">
        <w:rPr>
          <w:szCs w:val="24"/>
          <w:lang w:val="en-US"/>
        </w:rPr>
        <w:instrText>clinical</w:instrText>
      </w:r>
      <w:r w:rsidR="003D43CE" w:rsidRPr="00430EE1">
        <w:rPr>
          <w:szCs w:val="24"/>
        </w:rPr>
        <w:instrText xml:space="preserve"> </w:instrText>
      </w:r>
      <w:r w:rsidR="003D43CE" w:rsidRPr="00430EE1">
        <w:rPr>
          <w:szCs w:val="24"/>
          <w:lang w:val="en-US"/>
        </w:rPr>
        <w:instrText>trials</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 xml:space="preserve"> </w:instrText>
      </w:r>
      <w:r w:rsidR="003D43CE" w:rsidRPr="00430EE1">
        <w:rPr>
          <w:szCs w:val="24"/>
          <w:lang w:val="en-US"/>
        </w:rPr>
        <w:instrText>medicine</w:instrText>
      </w:r>
      <w:r w:rsidR="003D43CE" w:rsidRPr="00430EE1">
        <w:rPr>
          <w:szCs w:val="24"/>
        </w:rPr>
        <w:instrText>. – 2013. – Т. 14. – №. 5. – С. 284-292.","</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=91831</w:instrText>
      </w:r>
      <w:r w:rsidR="003D43CE" w:rsidRPr="00430EE1">
        <w:rPr>
          <w:szCs w:val="24"/>
          <w:lang w:val="en-US"/>
        </w:rPr>
        <w:instrText>c</w:instrText>
      </w:r>
      <w:r w:rsidR="003D43CE" w:rsidRPr="00430EE1">
        <w:rPr>
          <w:szCs w:val="24"/>
        </w:rPr>
        <w:instrText>76-</w:instrText>
      </w:r>
      <w:r w:rsidR="003D43CE" w:rsidRPr="00430EE1">
        <w:rPr>
          <w:szCs w:val="24"/>
          <w:lang w:val="en-US"/>
        </w:rPr>
        <w:instrText>ee</w:instrText>
      </w:r>
      <w:r w:rsidR="003D43CE" w:rsidRPr="00430EE1">
        <w:rPr>
          <w:szCs w:val="24"/>
        </w:rPr>
        <w:instrText>86-437</w:instrText>
      </w:r>
      <w:r w:rsidR="003D43CE" w:rsidRPr="00430EE1">
        <w:rPr>
          <w:szCs w:val="24"/>
          <w:lang w:val="en-US"/>
        </w:rPr>
        <w:instrText>f</w:instrText>
      </w:r>
      <w:r w:rsidR="003D43CE" w:rsidRPr="00430EE1">
        <w:rPr>
          <w:szCs w:val="24"/>
        </w:rPr>
        <w:instrText>-</w:instrText>
      </w:r>
      <w:r w:rsidR="003D43CE" w:rsidRPr="00430EE1">
        <w:rPr>
          <w:szCs w:val="24"/>
          <w:lang w:val="en-US"/>
        </w:rPr>
        <w:instrText>b</w:instrText>
      </w:r>
      <w:r w:rsidR="003D43CE" w:rsidRPr="00430EE1">
        <w:rPr>
          <w:szCs w:val="24"/>
        </w:rPr>
        <w:instrText>8</w:instrText>
      </w:r>
      <w:r w:rsidR="003D43CE" w:rsidRPr="00430EE1">
        <w:rPr>
          <w:szCs w:val="24"/>
          <w:lang w:val="en-US"/>
        </w:rPr>
        <w:instrText>df</w:instrText>
      </w:r>
      <w:r w:rsidR="003D43CE" w:rsidRPr="00430EE1">
        <w:rPr>
          <w:szCs w:val="24"/>
        </w:rPr>
        <w:instrText>-86</w:instrText>
      </w:r>
      <w:r w:rsidR="003D43CE" w:rsidRPr="00430EE1">
        <w:rPr>
          <w:szCs w:val="24"/>
          <w:lang w:val="en-US"/>
        </w:rPr>
        <w:instrText>f</w:instrText>
      </w:r>
      <w:r w:rsidR="003D43CE" w:rsidRPr="00430EE1">
        <w:rPr>
          <w:szCs w:val="24"/>
        </w:rPr>
        <w:instrText>6</w:instrText>
      </w:r>
      <w:r w:rsidR="003D43CE" w:rsidRPr="00430EE1">
        <w:rPr>
          <w:szCs w:val="24"/>
          <w:lang w:val="en-US"/>
        </w:rPr>
        <w:instrText>d</w:instrText>
      </w:r>
      <w:r w:rsidR="003D43CE" w:rsidRPr="00430EE1">
        <w:rPr>
          <w:szCs w:val="24"/>
        </w:rPr>
        <w:instrText>1718416"]}],"</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formattedCitation</w:instrText>
      </w:r>
      <w:r w:rsidR="003D43CE" w:rsidRPr="00430EE1">
        <w:rPr>
          <w:szCs w:val="24"/>
        </w:rPr>
        <w:instrText>":"[47–51]","</w:instrText>
      </w:r>
      <w:r w:rsidR="003D43CE" w:rsidRPr="00430EE1">
        <w:rPr>
          <w:szCs w:val="24"/>
          <w:lang w:val="en-US"/>
        </w:rPr>
        <w:instrText>plainTextFormattedCitation</w:instrText>
      </w:r>
      <w:r w:rsidR="003D43CE" w:rsidRPr="00430EE1">
        <w:rPr>
          <w:szCs w:val="24"/>
        </w:rPr>
        <w:instrText>":"[47–51]","</w:instrText>
      </w:r>
      <w:r w:rsidR="003D43CE" w:rsidRPr="00430EE1">
        <w:rPr>
          <w:szCs w:val="24"/>
          <w:lang w:val="en-US"/>
        </w:rPr>
        <w:instrText>previouslyFormattedCitation</w:instrText>
      </w:r>
      <w:r w:rsidR="003D43CE" w:rsidRPr="00430EE1">
        <w:rPr>
          <w:szCs w:val="24"/>
        </w:rPr>
        <w:instrText>":"[47–51]"},"</w:instrText>
      </w:r>
      <w:r w:rsidR="003D43CE" w:rsidRPr="00430EE1">
        <w:rPr>
          <w:szCs w:val="24"/>
          <w:lang w:val="en-US"/>
        </w:rPr>
        <w:instrText>properties</w:instrText>
      </w:r>
      <w:r w:rsidR="003D43CE" w:rsidRPr="00430EE1">
        <w:rPr>
          <w:szCs w:val="24"/>
        </w:rPr>
        <w:instrText>":{"</w:instrText>
      </w:r>
      <w:r w:rsidR="003D43CE" w:rsidRPr="00430EE1">
        <w:rPr>
          <w:szCs w:val="24"/>
          <w:lang w:val="en-US"/>
        </w:rPr>
        <w:instrText>noteIndex</w:instrText>
      </w:r>
      <w:r w:rsidR="003D43CE" w:rsidRPr="00430EE1">
        <w:rPr>
          <w:szCs w:val="24"/>
        </w:rPr>
        <w:instrText>":0},"</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https</w:instrText>
      </w:r>
      <w:r w:rsidR="003D43CE" w:rsidRPr="00430EE1">
        <w:rPr>
          <w:szCs w:val="24"/>
        </w:rPr>
        <w:instrText>://</w:instrText>
      </w:r>
      <w:r w:rsidR="003D43CE" w:rsidRPr="00430EE1">
        <w:rPr>
          <w:szCs w:val="24"/>
          <w:lang w:val="en-US"/>
        </w:rPr>
        <w:instrText>github</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style</w:instrText>
      </w:r>
      <w:r w:rsidR="003D43CE" w:rsidRPr="00430EE1">
        <w:rPr>
          <w:szCs w:val="24"/>
        </w:rPr>
        <w:instrText>-</w:instrText>
      </w:r>
      <w:r w:rsidR="003D43CE" w:rsidRPr="00430EE1">
        <w:rPr>
          <w:szCs w:val="24"/>
          <w:lang w:val="en-US"/>
        </w:rPr>
        <w:instrText>language</w:instrText>
      </w:r>
      <w:r w:rsidR="003D43CE" w:rsidRPr="00430EE1">
        <w:rPr>
          <w:szCs w:val="24"/>
        </w:rPr>
        <w:instrText>/</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raw</w:instrText>
      </w:r>
      <w:r w:rsidR="003D43CE" w:rsidRPr="00430EE1">
        <w:rPr>
          <w:szCs w:val="24"/>
        </w:rPr>
        <w:instrText>/</w:instrText>
      </w:r>
      <w:r w:rsidR="003D43CE" w:rsidRPr="00430EE1">
        <w:rPr>
          <w:szCs w:val="24"/>
          <w:lang w:val="en-US"/>
        </w:rPr>
        <w:instrText>master</w:instrText>
      </w:r>
      <w:r w:rsidR="003D43CE" w:rsidRPr="00430EE1">
        <w:rPr>
          <w:szCs w:val="24"/>
        </w:rPr>
        <w:instrText>/</w:instrText>
      </w:r>
      <w:r w:rsidR="003D43CE" w:rsidRPr="00430EE1">
        <w:rPr>
          <w:szCs w:val="24"/>
          <w:lang w:val="en-US"/>
        </w:rPr>
        <w:instrText>csl</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json</w:instrText>
      </w:r>
      <w:r w:rsidR="003D43CE" w:rsidRPr="00430EE1">
        <w:rPr>
          <w:szCs w:val="24"/>
        </w:rPr>
        <w:instrText>"}</w:instrText>
      </w:r>
      <w:r w:rsidR="003A43D2" w:rsidRPr="00430EE1">
        <w:rPr>
          <w:szCs w:val="24"/>
          <w:lang w:val="en-US"/>
        </w:rPr>
        <w:fldChar w:fldCharType="separate"/>
      </w:r>
      <w:r w:rsidR="003D43CE" w:rsidRPr="00430EE1">
        <w:rPr>
          <w:noProof/>
          <w:szCs w:val="24"/>
        </w:rPr>
        <w:t>[47–51]</w:t>
      </w:r>
      <w:r w:rsidR="003A43D2" w:rsidRPr="00430EE1">
        <w:rPr>
          <w:szCs w:val="24"/>
          <w:lang w:val="en-US"/>
        </w:rPr>
        <w:fldChar w:fldCharType="end"/>
      </w:r>
      <w:r w:rsidR="003A43D2" w:rsidRPr="00430EE1">
        <w:rPr>
          <w:szCs w:val="24"/>
        </w:rPr>
        <w:t xml:space="preserve"> (2</w:t>
      </w:r>
      <w:r w:rsidR="003A43D2" w:rsidRPr="00430EE1">
        <w:rPr>
          <w:szCs w:val="24"/>
          <w:lang w:val="en-US"/>
        </w:rPr>
        <w:t>A</w:t>
      </w:r>
      <w:r w:rsidR="003A43D2" w:rsidRPr="00430EE1">
        <w:rPr>
          <w:szCs w:val="24"/>
        </w:rPr>
        <w:t xml:space="preserve">); </w:t>
      </w:r>
    </w:p>
    <w:p w14:paraId="0D19E25F" w14:textId="77777777" w:rsidR="00A2220E" w:rsidRPr="00430EE1" w:rsidRDefault="00A2220E" w:rsidP="005E2F56">
      <w:pPr>
        <w:numPr>
          <w:ilvl w:val="0"/>
          <w:numId w:val="31"/>
        </w:numPr>
        <w:spacing w:after="0"/>
        <w:rPr>
          <w:color w:val="000000"/>
          <w:szCs w:val="24"/>
        </w:rPr>
      </w:pPr>
      <w:r w:rsidRPr="00430EE1">
        <w:rPr>
          <w:color w:val="000000"/>
          <w:szCs w:val="24"/>
        </w:rPr>
        <w:t xml:space="preserve">через 4 недели после начала (или изменения) режима АРТ </w:t>
      </w:r>
      <w:r w:rsidR="003A43D2" w:rsidRPr="00430EE1">
        <w:rPr>
          <w:color w:val="000000"/>
          <w:szCs w:val="24"/>
        </w:rPr>
        <w:fldChar w:fldCharType="begin" w:fldLock="1"/>
      </w:r>
      <w:r w:rsidR="00FD24FA" w:rsidRPr="00430EE1">
        <w:rPr>
          <w:color w:val="000000"/>
          <w:szCs w:val="24"/>
        </w:rPr>
        <w:instrText>ADDIN CSL_CITATION {"citationItems":[{"id":"ITEM-1","itemData":{"id":"ITEM-1","issued":{"date-parts":[["0"]]},"title":"Babiker A. et al. Human immunodeficiency virus type 1 RNA level and CD4 count as prognostic markers and surrogate end points: A meta-analysis //AIDS Research and Human Retroviruses. – 2000. – Т. 16. – №. 12. – С. 1123-1133.","type":"article-journal"},"uris":["http://www.mendeley.com/documents/?uuid=be1f0e90-34c6-40fa-8d5e-9499be74925f"]},{"id":"ITEM-2","itemData":{"id":"ITEM-2","issued":{"date-parts":[["0"]]},"title":"Boender T. S. et al. Long-term virological outcomes of first-line antiretroviral therapy for HIV-1 in low-and middle-income countries: a systematic review and meta-analysis //Clinical Infectious Diseases. – 2015. – Т. 61. – №. 9. – С. 1453-1461.","type":"article-journal"},"uris":["http://www.mendeley.com/documents/?uuid=96980118-2429-4ac0-9efb-086ea6f3a495"]}],"mendeley":{"formattedCitation":"[47,67]","plainTextFormattedCitation":"[47,67]","previouslyFormattedCitation":"[47,67]"},"properties":{"noteIndex":0},"schema":"https://github.com/citation-style-language/schema/raw/master/csl-citation.json"}</w:instrText>
      </w:r>
      <w:r w:rsidR="003A43D2" w:rsidRPr="00430EE1">
        <w:rPr>
          <w:color w:val="000000"/>
          <w:szCs w:val="24"/>
        </w:rPr>
        <w:fldChar w:fldCharType="separate"/>
      </w:r>
      <w:r w:rsidR="009C6BB1" w:rsidRPr="00430EE1">
        <w:rPr>
          <w:noProof/>
          <w:color w:val="000000"/>
          <w:szCs w:val="24"/>
        </w:rPr>
        <w:t>[47,67]</w:t>
      </w:r>
      <w:r w:rsidR="003A43D2" w:rsidRPr="00430EE1">
        <w:rPr>
          <w:color w:val="000000"/>
          <w:szCs w:val="24"/>
        </w:rPr>
        <w:fldChar w:fldCharType="end"/>
      </w:r>
      <w:r w:rsidR="003A43D2" w:rsidRPr="00430EE1">
        <w:rPr>
          <w:color w:val="000000"/>
          <w:szCs w:val="24"/>
        </w:rPr>
        <w:t xml:space="preserve"> </w:t>
      </w:r>
      <w:r w:rsidRPr="00430EE1">
        <w:rPr>
          <w:bCs/>
          <w:color w:val="000000"/>
          <w:szCs w:val="24"/>
        </w:rPr>
        <w:t>(</w:t>
      </w:r>
      <w:r w:rsidR="003A43D2" w:rsidRPr="00430EE1">
        <w:rPr>
          <w:bCs/>
          <w:color w:val="000000"/>
          <w:szCs w:val="24"/>
        </w:rPr>
        <w:t>2</w:t>
      </w:r>
      <w:r w:rsidRPr="00430EE1">
        <w:rPr>
          <w:bCs/>
          <w:color w:val="000000"/>
          <w:szCs w:val="24"/>
        </w:rPr>
        <w:t>B)</w:t>
      </w:r>
      <w:r w:rsidRPr="00430EE1">
        <w:rPr>
          <w:color w:val="000000"/>
          <w:szCs w:val="24"/>
        </w:rPr>
        <w:t>;</w:t>
      </w:r>
    </w:p>
    <w:p w14:paraId="350E12C1" w14:textId="77777777" w:rsidR="00A2220E" w:rsidRPr="00430EE1" w:rsidRDefault="00A2220E" w:rsidP="005E2F56">
      <w:pPr>
        <w:numPr>
          <w:ilvl w:val="0"/>
          <w:numId w:val="31"/>
        </w:numPr>
        <w:spacing w:after="0"/>
        <w:rPr>
          <w:color w:val="000000"/>
          <w:szCs w:val="24"/>
        </w:rPr>
      </w:pPr>
      <w:r w:rsidRPr="00430EE1">
        <w:rPr>
          <w:color w:val="000000"/>
          <w:szCs w:val="24"/>
        </w:rPr>
        <w:t xml:space="preserve">1 раз в 4 недели до снижения </w:t>
      </w:r>
      <w:proofErr w:type="spellStart"/>
      <w:r w:rsidRPr="00430EE1">
        <w:rPr>
          <w:color w:val="000000"/>
          <w:szCs w:val="24"/>
        </w:rPr>
        <w:t>уровеня</w:t>
      </w:r>
      <w:proofErr w:type="spellEnd"/>
      <w:r w:rsidRPr="00430EE1">
        <w:rPr>
          <w:color w:val="000000"/>
          <w:szCs w:val="24"/>
        </w:rPr>
        <w:t xml:space="preserve"> РНК ВИЧ ниже порога чувствительности теста </w:t>
      </w:r>
      <w:r w:rsidR="003A43D2" w:rsidRPr="00430EE1">
        <w:rPr>
          <w:color w:val="000000"/>
          <w:szCs w:val="24"/>
        </w:rPr>
        <w:fldChar w:fldCharType="begin" w:fldLock="1"/>
      </w:r>
      <w:r w:rsidR="00FD24FA" w:rsidRPr="00430EE1">
        <w:rPr>
          <w:color w:val="000000"/>
          <w:szCs w:val="24"/>
        </w:rPr>
        <w:instrText>ADDIN CSL_CITATION {"citationItems":[{"id":"ITEM-1","itemData":{"id":"ITEM-1","issued":{"date-parts":[["0"]]},"title":"Babiker A. et al. Human immunodeficiency virus type 1 RNA level and CD4 count as prognostic markers and surrogate end points: A meta-analysis //AIDS Research and Human Retroviruses. – 2000. – Т. 16. – №. 12. – С. 1123-1133.","type":"article-journal"},"uris":["http://www.mendeley.com/documents/?uuid=be1f0e90-34c6-40fa-8d5e-9499be74925f"]},{"id":"ITEM-2","itemData":{"id":"ITEM-2","issued":{"date-parts":[["0"]]},"title":"Boender T. S. et al. Long-term virological outcomes of first-line antiretroviral therapy for HIV-1 in low-and middle-income countries: a systematic review and meta-analysis //Clinical Infectious Diseases. – 2015. – Т. 61. – №. 9. – С. 1453-1461.","type":"article-journal"},"uris":["http://www.mendeley.com/documents/?uuid=96980118-2429-4ac0-9efb-086ea6f3a495"]}],"mendeley":{"formattedCitation":"[47,67]","plainTextFormattedCitation":"[47,67]","previouslyFormattedCitation":"[47,67]"},"properties":{"noteIndex":0},"schema":"https://github.com/citation-style-language/schema/raw/master/csl-citation.json"}</w:instrText>
      </w:r>
      <w:r w:rsidR="003A43D2" w:rsidRPr="00430EE1">
        <w:rPr>
          <w:color w:val="000000"/>
          <w:szCs w:val="24"/>
        </w:rPr>
        <w:fldChar w:fldCharType="separate"/>
      </w:r>
      <w:r w:rsidR="009C6BB1" w:rsidRPr="00430EE1">
        <w:rPr>
          <w:noProof/>
          <w:color w:val="000000"/>
          <w:szCs w:val="24"/>
        </w:rPr>
        <w:t>[47,67]</w:t>
      </w:r>
      <w:r w:rsidR="003A43D2" w:rsidRPr="00430EE1">
        <w:rPr>
          <w:color w:val="000000"/>
          <w:szCs w:val="24"/>
        </w:rPr>
        <w:fldChar w:fldCharType="end"/>
      </w:r>
      <w:r w:rsidR="003A43D2" w:rsidRPr="00430EE1">
        <w:rPr>
          <w:color w:val="000000"/>
          <w:szCs w:val="24"/>
        </w:rPr>
        <w:t xml:space="preserve"> </w:t>
      </w:r>
      <w:r w:rsidR="003A43D2" w:rsidRPr="00430EE1">
        <w:rPr>
          <w:bCs/>
          <w:color w:val="000000"/>
          <w:szCs w:val="24"/>
        </w:rPr>
        <w:t>(2B)</w:t>
      </w:r>
      <w:r w:rsidRPr="00430EE1">
        <w:rPr>
          <w:bCs/>
          <w:color w:val="000000"/>
          <w:szCs w:val="24"/>
        </w:rPr>
        <w:t>;</w:t>
      </w:r>
    </w:p>
    <w:p w14:paraId="77F25173" w14:textId="77777777" w:rsidR="00A2220E" w:rsidRPr="00430EE1" w:rsidRDefault="00A2220E" w:rsidP="005E2F56">
      <w:pPr>
        <w:numPr>
          <w:ilvl w:val="0"/>
          <w:numId w:val="31"/>
        </w:numPr>
        <w:spacing w:after="0"/>
        <w:rPr>
          <w:color w:val="000000"/>
          <w:szCs w:val="24"/>
        </w:rPr>
      </w:pPr>
      <w:r w:rsidRPr="00430EE1">
        <w:rPr>
          <w:color w:val="000000"/>
          <w:szCs w:val="24"/>
        </w:rPr>
        <w:t xml:space="preserve">затем не реже одного раза в 12 недель во время беременности и на 36 неделе беременности </w:t>
      </w:r>
      <w:r w:rsidR="003A43D2" w:rsidRPr="00430EE1">
        <w:rPr>
          <w:color w:val="000000"/>
          <w:szCs w:val="24"/>
        </w:rPr>
        <w:fldChar w:fldCharType="begin" w:fldLock="1"/>
      </w:r>
      <w:r w:rsidR="00FD24FA" w:rsidRPr="00430EE1">
        <w:rPr>
          <w:color w:val="000000"/>
          <w:szCs w:val="24"/>
        </w:rPr>
        <w:instrText>ADDIN CSL_CITATION {"citationItems":[{"id":"ITEM-1","itemData":{"id":"ITEM-1","issued":{"date-parts":[["0"]]},"title":"Babiker A. et al. Human immunodeficiency virus type 1 RNA level and CD4 count as prognostic markers and surrogate end points: A meta-analysis //AIDS Research and Human Retroviruses. – 2000. – Т. 16. – №. 12. – С. 1123-1133.","type":"article-journal"},"uris":["http://www.mendeley.com/documents/?uuid=be1f0e90-34c6-40fa-8d5e-9499be74925f"]},{"id":"ITEM-2","itemData":{"id":"ITEM-2","issued":{"date-parts":[["0"]]},"title":"Boender T. S. et al. Long-term virological outcomes of first-line antiretroviral therapy for HIV-1 in low-and middle-income countries: a systematic review and meta-analysis //Clinical Infectious Diseases. – 2015. – Т. 61. – №. 9. – С. 1453-1461.","type":"article-journal"},"uris":["http://www.mendeley.com/documents/?uuid=96980118-2429-4ac0-9efb-086ea6f3a495"]}],"mendeley":{"formattedCitation":"[47,67]","plainTextFormattedCitation":"[47,67]","previouslyFormattedCitation":"[47,67]"},"properties":{"noteIndex":0},"schema":"https://github.com/citation-style-language/schema/raw/master/csl-citation.json"}</w:instrText>
      </w:r>
      <w:r w:rsidR="003A43D2" w:rsidRPr="00430EE1">
        <w:rPr>
          <w:color w:val="000000"/>
          <w:szCs w:val="24"/>
        </w:rPr>
        <w:fldChar w:fldCharType="separate"/>
      </w:r>
      <w:r w:rsidR="009C6BB1" w:rsidRPr="00430EE1">
        <w:rPr>
          <w:noProof/>
          <w:color w:val="000000"/>
          <w:szCs w:val="24"/>
        </w:rPr>
        <w:t>[47,67]</w:t>
      </w:r>
      <w:r w:rsidR="003A43D2" w:rsidRPr="00430EE1">
        <w:rPr>
          <w:color w:val="000000"/>
          <w:szCs w:val="24"/>
        </w:rPr>
        <w:fldChar w:fldCharType="end"/>
      </w:r>
      <w:r w:rsidR="003A43D2" w:rsidRPr="00430EE1">
        <w:rPr>
          <w:color w:val="000000"/>
          <w:szCs w:val="24"/>
        </w:rPr>
        <w:t xml:space="preserve"> </w:t>
      </w:r>
      <w:r w:rsidR="003A43D2" w:rsidRPr="00430EE1">
        <w:rPr>
          <w:bCs/>
          <w:color w:val="000000"/>
          <w:szCs w:val="24"/>
        </w:rPr>
        <w:t>(2B)</w:t>
      </w:r>
      <w:r w:rsidRPr="00430EE1">
        <w:rPr>
          <w:color w:val="000000"/>
          <w:szCs w:val="24"/>
        </w:rPr>
        <w:t>.</w:t>
      </w:r>
    </w:p>
    <w:p w14:paraId="262B92BA" w14:textId="3CA7F9D4" w:rsidR="00A2220E" w:rsidRPr="009E7D1F" w:rsidRDefault="00A2220E" w:rsidP="00D805F7">
      <w:pPr>
        <w:pStyle w:val="a"/>
      </w:pPr>
      <w:r w:rsidRPr="009E7D1F">
        <w:rPr>
          <w:b/>
        </w:rPr>
        <w:t>Рекомендуется</w:t>
      </w:r>
      <w:r w:rsidRPr="009E7D1F">
        <w:t xml:space="preserve"> исследование уровня CD4+-лимфоцитов</w:t>
      </w:r>
      <w:r w:rsidR="00D805F7">
        <w:t xml:space="preserve">, </w:t>
      </w:r>
      <w:r w:rsidR="00D805F7" w:rsidRPr="00D805F7">
        <w:t>ИРИ по соотношению CD4/CD</w:t>
      </w:r>
      <w:proofErr w:type="gramStart"/>
      <w:r w:rsidR="00D805F7" w:rsidRPr="00D805F7">
        <w:t>8</w:t>
      </w:r>
      <w:r w:rsidR="00D805F7">
        <w:t xml:space="preserve"> </w:t>
      </w:r>
      <w:r w:rsidRPr="009E7D1F">
        <w:t>:</w:t>
      </w:r>
      <w:proofErr w:type="gramEnd"/>
      <w:r w:rsidRPr="009E7D1F">
        <w:t xml:space="preserve"> </w:t>
      </w:r>
    </w:p>
    <w:p w14:paraId="70A8BD6A" w14:textId="77777777" w:rsidR="00A2220E" w:rsidRPr="00430EE1" w:rsidRDefault="00A2220E" w:rsidP="005E2F56">
      <w:pPr>
        <w:numPr>
          <w:ilvl w:val="0"/>
          <w:numId w:val="8"/>
        </w:numPr>
        <w:spacing w:after="0"/>
        <w:rPr>
          <w:color w:val="000000"/>
          <w:szCs w:val="24"/>
        </w:rPr>
      </w:pPr>
      <w:r w:rsidRPr="00430EE1">
        <w:rPr>
          <w:color w:val="000000"/>
          <w:szCs w:val="24"/>
        </w:rPr>
        <w:t xml:space="preserve">при первичном обследовании ВИЧ-инфицированной беременной </w:t>
      </w:r>
      <w:r w:rsidR="003A43D2" w:rsidRPr="00430EE1">
        <w:rPr>
          <w:szCs w:val="24"/>
          <w:lang w:val="en-US"/>
        </w:rPr>
        <w:fldChar w:fldCharType="begin" w:fldLock="1"/>
      </w:r>
      <w:r w:rsidR="003D43CE" w:rsidRPr="00430EE1">
        <w:rPr>
          <w:szCs w:val="24"/>
          <w:lang w:val="en-US"/>
        </w:rPr>
        <w:instrText>ADDIN</w:instrText>
      </w:r>
      <w:r w:rsidR="003D43CE" w:rsidRPr="00430EE1">
        <w:rPr>
          <w:szCs w:val="24"/>
        </w:rPr>
        <w:instrText xml:space="preserve"> </w:instrText>
      </w:r>
      <w:r w:rsidR="003D43CE" w:rsidRPr="00430EE1">
        <w:rPr>
          <w:szCs w:val="24"/>
          <w:lang w:val="en-US"/>
        </w:rPr>
        <w:instrText>CSL</w:instrText>
      </w:r>
      <w:r w:rsidR="003D43CE" w:rsidRPr="00430EE1">
        <w:rPr>
          <w:szCs w:val="24"/>
        </w:rPr>
        <w:instrText>_</w:instrText>
      </w:r>
      <w:r w:rsidR="003D43CE" w:rsidRPr="00430EE1">
        <w:rPr>
          <w:szCs w:val="24"/>
          <w:lang w:val="en-US"/>
        </w:rPr>
        <w:instrText>CITATION</w:instrText>
      </w:r>
      <w:r w:rsidR="003D43CE" w:rsidRPr="00430EE1">
        <w:rPr>
          <w:szCs w:val="24"/>
        </w:rPr>
        <w:instrText xml:space="preserve"> {"</w:instrText>
      </w:r>
      <w:r w:rsidR="003D43CE" w:rsidRPr="00430EE1">
        <w:rPr>
          <w:szCs w:val="24"/>
          <w:lang w:val="en-US"/>
        </w:rPr>
        <w:instrText>citationItems</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-1","</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Babiker</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immunodeficiency</w:instrText>
      </w:r>
      <w:r w:rsidR="003D43CE" w:rsidRPr="00430EE1">
        <w:rPr>
          <w:szCs w:val="24"/>
        </w:rPr>
        <w:instrText xml:space="preserve"> </w:instrText>
      </w:r>
      <w:r w:rsidR="003D43CE" w:rsidRPr="00430EE1">
        <w:rPr>
          <w:szCs w:val="24"/>
          <w:lang w:val="en-US"/>
        </w:rPr>
        <w:instrText>virus</w:instrText>
      </w:r>
      <w:r w:rsidR="003D43CE" w:rsidRPr="00430EE1">
        <w:rPr>
          <w:szCs w:val="24"/>
        </w:rPr>
        <w:instrText xml:space="preserve"> </w:instrText>
      </w:r>
      <w:r w:rsidR="003D43CE" w:rsidRPr="00430EE1">
        <w:rPr>
          <w:szCs w:val="24"/>
          <w:lang w:val="en-US"/>
        </w:rPr>
        <w:instrText>type</w:instrText>
      </w:r>
      <w:r w:rsidR="003D43CE" w:rsidRPr="00430EE1">
        <w:rPr>
          <w:szCs w:val="24"/>
        </w:rPr>
        <w:instrText xml:space="preserve"> 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as</w:instrText>
      </w:r>
      <w:r w:rsidR="003D43CE" w:rsidRPr="00430EE1">
        <w:rPr>
          <w:szCs w:val="24"/>
        </w:rPr>
        <w:instrText xml:space="preserve"> </w:instrText>
      </w:r>
      <w:r w:rsidR="003D43CE" w:rsidRPr="00430EE1">
        <w:rPr>
          <w:szCs w:val="24"/>
          <w:lang w:val="en-US"/>
        </w:rPr>
        <w:instrText>prognostic</w:instrText>
      </w:r>
      <w:r w:rsidR="003D43CE" w:rsidRPr="00430EE1">
        <w:rPr>
          <w:szCs w:val="24"/>
        </w:rPr>
        <w:instrText xml:space="preserve"> </w:instrText>
      </w:r>
      <w:r w:rsidR="003D43CE" w:rsidRPr="00430EE1">
        <w:rPr>
          <w:szCs w:val="24"/>
          <w:lang w:val="en-US"/>
        </w:rPr>
        <w:instrText>markers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surrogate</w:instrText>
      </w:r>
      <w:r w:rsidR="003D43CE" w:rsidRPr="00430EE1">
        <w:rPr>
          <w:szCs w:val="24"/>
        </w:rPr>
        <w:instrText xml:space="preserve"> </w:instrText>
      </w:r>
      <w:r w:rsidR="003D43CE" w:rsidRPr="00430EE1">
        <w:rPr>
          <w:szCs w:val="24"/>
          <w:lang w:val="en-US"/>
        </w:rPr>
        <w:instrText>end</w:instrText>
      </w:r>
      <w:r w:rsidR="003D43CE" w:rsidRPr="00430EE1">
        <w:rPr>
          <w:szCs w:val="24"/>
        </w:rPr>
        <w:instrText xml:space="preserve"> </w:instrText>
      </w:r>
      <w:r w:rsidR="003D43CE" w:rsidRPr="00430EE1">
        <w:rPr>
          <w:szCs w:val="24"/>
          <w:lang w:val="en-US"/>
        </w:rPr>
        <w:instrText>points</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AIDS</w:instrText>
      </w:r>
      <w:r w:rsidR="003D43CE" w:rsidRPr="00430EE1">
        <w:rPr>
          <w:szCs w:val="24"/>
        </w:rPr>
        <w:instrText xml:space="preserve"> </w:instrText>
      </w:r>
      <w:r w:rsidR="003D43CE" w:rsidRPr="00430EE1">
        <w:rPr>
          <w:szCs w:val="24"/>
          <w:lang w:val="en-US"/>
        </w:rPr>
        <w:instrText>Research</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Human</w:instrText>
      </w:r>
      <w:r w:rsidR="003D43CE" w:rsidRPr="00430EE1">
        <w:rPr>
          <w:szCs w:val="24"/>
        </w:rPr>
        <w:instrText xml:space="preserve"> </w:instrText>
      </w:r>
      <w:r w:rsidR="003D43CE" w:rsidRPr="00430EE1">
        <w:rPr>
          <w:szCs w:val="24"/>
          <w:lang w:val="en-US"/>
        </w:rPr>
        <w:instrText>Retroviruses</w:instrText>
      </w:r>
      <w:r w:rsidR="003D43CE" w:rsidRPr="00430EE1">
        <w:rPr>
          <w:szCs w:val="24"/>
        </w:rPr>
        <w:instrText>. – 2000. – Т. 16. – №. 12. – С. 1123-1133.","</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be</w:instrText>
      </w:r>
      <w:r w:rsidR="003D43CE" w:rsidRPr="00430EE1">
        <w:rPr>
          <w:szCs w:val="24"/>
        </w:rPr>
        <w:instrText>1</w:instrText>
      </w:r>
      <w:r w:rsidR="003D43CE" w:rsidRPr="00430EE1">
        <w:rPr>
          <w:szCs w:val="24"/>
          <w:lang w:val="en-US"/>
        </w:rPr>
        <w:instrText>f</w:instrText>
      </w:r>
      <w:r w:rsidR="003D43CE" w:rsidRPr="00430EE1">
        <w:rPr>
          <w:szCs w:val="24"/>
        </w:rPr>
        <w:instrText>0</w:instrText>
      </w:r>
      <w:r w:rsidR="003D43CE" w:rsidRPr="00430EE1">
        <w:rPr>
          <w:szCs w:val="24"/>
          <w:lang w:val="en-US"/>
        </w:rPr>
        <w:instrText>e</w:instrText>
      </w:r>
      <w:r w:rsidR="003D43CE" w:rsidRPr="00430EE1">
        <w:rPr>
          <w:szCs w:val="24"/>
        </w:rPr>
        <w:instrText>90-34</w:instrText>
      </w:r>
      <w:r w:rsidR="003D43CE" w:rsidRPr="00430EE1">
        <w:rPr>
          <w:szCs w:val="24"/>
          <w:lang w:val="en-US"/>
        </w:rPr>
        <w:instrText>c</w:instrText>
      </w:r>
      <w:r w:rsidR="003D43CE" w:rsidRPr="00430EE1">
        <w:rPr>
          <w:szCs w:val="24"/>
        </w:rPr>
        <w:instrText>6-40</w:instrText>
      </w:r>
      <w:r w:rsidR="003D43CE" w:rsidRPr="00430EE1">
        <w:rPr>
          <w:szCs w:val="24"/>
          <w:lang w:val="en-US"/>
        </w:rPr>
        <w:instrText>fa</w:instrText>
      </w:r>
      <w:r w:rsidR="003D43CE" w:rsidRPr="00430EE1">
        <w:rPr>
          <w:szCs w:val="24"/>
        </w:rPr>
        <w:instrText>-8</w:instrText>
      </w:r>
      <w:r w:rsidR="003D43CE" w:rsidRPr="00430EE1">
        <w:rPr>
          <w:szCs w:val="24"/>
          <w:lang w:val="en-US"/>
        </w:rPr>
        <w:instrText>d</w:instrText>
      </w:r>
      <w:r w:rsidR="003D43CE" w:rsidRPr="00430EE1">
        <w:rPr>
          <w:szCs w:val="24"/>
        </w:rPr>
        <w:instrText>5</w:instrText>
      </w:r>
      <w:r w:rsidR="003D43CE" w:rsidRPr="00430EE1">
        <w:rPr>
          <w:szCs w:val="24"/>
          <w:lang w:val="en-US"/>
        </w:rPr>
        <w:instrText>e</w:instrText>
      </w:r>
      <w:r w:rsidR="003D43CE" w:rsidRPr="00430EE1">
        <w:rPr>
          <w:szCs w:val="24"/>
        </w:rPr>
        <w:instrText>-9499</w:instrText>
      </w:r>
      <w:r w:rsidR="003D43CE" w:rsidRPr="00430EE1">
        <w:rPr>
          <w:szCs w:val="24"/>
          <w:lang w:val="en-US"/>
        </w:rPr>
        <w:instrText>be</w:instrText>
      </w:r>
      <w:r w:rsidR="003D43CE" w:rsidRPr="00430EE1">
        <w:rPr>
          <w:szCs w:val="24"/>
        </w:rPr>
        <w:instrText>74925</w:instrText>
      </w:r>
      <w:r w:rsidR="003D43CE" w:rsidRPr="00430EE1">
        <w:rPr>
          <w:szCs w:val="24"/>
          <w:lang w:val="en-US"/>
        </w:rPr>
        <w:instrText>f</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-2","</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Fox</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McCarthy</w:instrText>
      </w:r>
      <w:r w:rsidR="003D43CE" w:rsidRPr="00430EE1">
        <w:rPr>
          <w:szCs w:val="24"/>
        </w:rPr>
        <w:instrText xml:space="preserve"> </w:instrText>
      </w:r>
      <w:r w:rsidR="003D43CE" w:rsidRPr="00430EE1">
        <w:rPr>
          <w:szCs w:val="24"/>
          <w:lang w:val="en-US"/>
        </w:rPr>
        <w:instrText>O</w:instrText>
      </w:r>
      <w:r w:rsidR="003D43CE" w:rsidRPr="00430EE1">
        <w:rPr>
          <w:szCs w:val="24"/>
        </w:rPr>
        <w:instrText xml:space="preserve">., </w:instrText>
      </w:r>
      <w:r w:rsidR="003D43CE" w:rsidRPr="00430EE1">
        <w:rPr>
          <w:szCs w:val="24"/>
          <w:lang w:val="en-US"/>
        </w:rPr>
        <w:instrText>Over</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novel</w:instrText>
      </w:r>
      <w:r w:rsidR="003D43CE" w:rsidRPr="00430EE1">
        <w:rPr>
          <w:szCs w:val="24"/>
        </w:rPr>
        <w:instrText xml:space="preserve"> </w:instrText>
      </w:r>
      <w:r w:rsidR="003D43CE" w:rsidRPr="00430EE1">
        <w:rPr>
          <w:szCs w:val="24"/>
          <w:lang w:val="en-US"/>
        </w:rPr>
        <w:instrText>approach</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accounting</w:instrText>
      </w:r>
      <w:r w:rsidR="003D43CE" w:rsidRPr="00430EE1">
        <w:rPr>
          <w:szCs w:val="24"/>
        </w:rPr>
        <w:instrText xml:space="preserve"> </w:instrText>
      </w:r>
      <w:r w:rsidR="003D43CE" w:rsidRPr="00430EE1">
        <w:rPr>
          <w:szCs w:val="24"/>
          <w:lang w:val="en-US"/>
        </w:rPr>
        <w:instrText>for</w:instrText>
      </w:r>
      <w:r w:rsidR="003D43CE" w:rsidRPr="00430EE1">
        <w:rPr>
          <w:szCs w:val="24"/>
        </w:rPr>
        <w:instrText xml:space="preserve"> </w:instrText>
      </w:r>
      <w:r w:rsidR="003D43CE" w:rsidRPr="00430EE1">
        <w:rPr>
          <w:szCs w:val="24"/>
          <w:lang w:val="en-US"/>
        </w:rPr>
        <w:instrText>loss</w:instrText>
      </w:r>
      <w:r w:rsidR="003D43CE" w:rsidRPr="00430EE1">
        <w:rPr>
          <w:szCs w:val="24"/>
        </w:rPr>
        <w:instrText xml:space="preserve"> </w:instrText>
      </w:r>
      <w:r w:rsidR="003D43CE" w:rsidRPr="00430EE1">
        <w:rPr>
          <w:szCs w:val="24"/>
          <w:lang w:val="en-US"/>
        </w:rPr>
        <w:instrText>to</w:instrText>
      </w:r>
      <w:r w:rsidR="003D43CE" w:rsidRPr="00430EE1">
        <w:rPr>
          <w:szCs w:val="24"/>
        </w:rPr>
        <w:instrText xml:space="preserve"> </w:instrText>
      </w:r>
      <w:r w:rsidR="003D43CE" w:rsidRPr="00430EE1">
        <w:rPr>
          <w:szCs w:val="24"/>
          <w:lang w:val="en-US"/>
        </w:rPr>
        <w:instrText>follow</w:instrText>
      </w:r>
      <w:r w:rsidR="003D43CE" w:rsidRPr="00430EE1">
        <w:rPr>
          <w:szCs w:val="24"/>
        </w:rPr>
        <w:instrText>-</w:instrText>
      </w:r>
      <w:r w:rsidR="003D43CE" w:rsidRPr="00430EE1">
        <w:rPr>
          <w:szCs w:val="24"/>
          <w:lang w:val="en-US"/>
        </w:rPr>
        <w:instrText>up</w:instrText>
      </w:r>
      <w:r w:rsidR="003D43CE" w:rsidRPr="00430EE1">
        <w:rPr>
          <w:szCs w:val="24"/>
        </w:rPr>
        <w:instrText xml:space="preserve"> </w:instrText>
      </w:r>
      <w:r w:rsidR="003D43CE" w:rsidRPr="00430EE1">
        <w:rPr>
          <w:szCs w:val="24"/>
          <w:lang w:val="en-US"/>
        </w:rPr>
        <w:instrText>when</w:instrText>
      </w:r>
      <w:r w:rsidR="003D43CE" w:rsidRPr="00430EE1">
        <w:rPr>
          <w:szCs w:val="24"/>
        </w:rPr>
        <w:instrText xml:space="preserve"> </w:instrText>
      </w:r>
      <w:r w:rsidR="003D43CE" w:rsidRPr="00430EE1">
        <w:rPr>
          <w:szCs w:val="24"/>
          <w:lang w:val="en-US"/>
        </w:rPr>
        <w:instrText>estimating</w:instrText>
      </w:r>
      <w:r w:rsidR="003D43CE" w:rsidRPr="00430EE1">
        <w:rPr>
          <w:szCs w:val="24"/>
        </w:rPr>
        <w:instrText xml:space="preserve"> </w:instrText>
      </w:r>
      <w:r w:rsidR="003D43CE" w:rsidRPr="00430EE1">
        <w:rPr>
          <w:szCs w:val="24"/>
          <w:lang w:val="en-US"/>
        </w:rPr>
        <w:instrText>the</w:instrText>
      </w:r>
      <w:r w:rsidR="003D43CE" w:rsidRPr="00430EE1">
        <w:rPr>
          <w:szCs w:val="24"/>
        </w:rPr>
        <w:instrText xml:space="preserve"> </w:instrText>
      </w:r>
      <w:r w:rsidR="003D43CE" w:rsidRPr="00430EE1">
        <w:rPr>
          <w:szCs w:val="24"/>
          <w:lang w:val="en-US"/>
        </w:rPr>
        <w:instrText>relationship</w:instrText>
      </w:r>
      <w:r w:rsidR="003D43CE" w:rsidRPr="00430EE1">
        <w:rPr>
          <w:szCs w:val="24"/>
        </w:rPr>
        <w:instrText xml:space="preserve"> </w:instrText>
      </w:r>
      <w:r w:rsidR="003D43CE" w:rsidRPr="00430EE1">
        <w:rPr>
          <w:szCs w:val="24"/>
          <w:lang w:val="en-US"/>
        </w:rPr>
        <w:instrText>between</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at</w:instrText>
      </w:r>
      <w:r w:rsidR="003D43CE" w:rsidRPr="00430EE1">
        <w:rPr>
          <w:szCs w:val="24"/>
        </w:rPr>
        <w:instrText xml:space="preserve"> </w:instrText>
      </w:r>
      <w:r w:rsidR="003D43CE" w:rsidRPr="00430EE1">
        <w:rPr>
          <w:szCs w:val="24"/>
          <w:lang w:val="en-US"/>
        </w:rPr>
        <w:instrText>ART</w:instrText>
      </w:r>
      <w:r w:rsidR="003D43CE" w:rsidRPr="00430EE1">
        <w:rPr>
          <w:szCs w:val="24"/>
        </w:rPr>
        <w:instrText xml:space="preserve"> </w:instrText>
      </w:r>
      <w:r w:rsidR="003D43CE" w:rsidRPr="00430EE1">
        <w:rPr>
          <w:szCs w:val="24"/>
          <w:lang w:val="en-US"/>
        </w:rPr>
        <w:instrText>initiation</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mortality</w:instrText>
      </w:r>
      <w:r w:rsidR="003D43CE" w:rsidRPr="00430EE1">
        <w:rPr>
          <w:szCs w:val="24"/>
        </w:rPr>
        <w:instrText xml:space="preserve"> //</w:instrText>
      </w:r>
      <w:r w:rsidR="003D43CE" w:rsidRPr="00430EE1">
        <w:rPr>
          <w:szCs w:val="24"/>
          <w:lang w:val="en-US"/>
        </w:rPr>
        <w:instrText>PLoS</w:instrText>
      </w:r>
      <w:r w:rsidR="003D43CE" w:rsidRPr="00430EE1">
        <w:rPr>
          <w:szCs w:val="24"/>
        </w:rPr>
        <w:instrText xml:space="preserve"> </w:instrText>
      </w:r>
      <w:r w:rsidR="003D43CE" w:rsidRPr="00430EE1">
        <w:rPr>
          <w:szCs w:val="24"/>
          <w:lang w:val="en-US"/>
        </w:rPr>
        <w:instrText>One</w:instrText>
      </w:r>
      <w:r w:rsidR="003D43CE" w:rsidRPr="00430EE1">
        <w:rPr>
          <w:szCs w:val="24"/>
        </w:rPr>
        <w:instrText xml:space="preserve">. – 2013. – Т. 8. – №. 7. – С. </w:instrText>
      </w:r>
      <w:r w:rsidR="003D43CE" w:rsidRPr="00430EE1">
        <w:rPr>
          <w:szCs w:val="24"/>
          <w:lang w:val="en-US"/>
        </w:rPr>
        <w:instrText>e</w:instrText>
      </w:r>
      <w:r w:rsidR="003D43CE" w:rsidRPr="00430EE1">
        <w:rPr>
          <w:szCs w:val="24"/>
        </w:rPr>
        <w:instrText>69300.","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=06</w:instrText>
      </w:r>
      <w:r w:rsidR="003D43CE" w:rsidRPr="00430EE1">
        <w:rPr>
          <w:szCs w:val="24"/>
          <w:lang w:val="en-US"/>
        </w:rPr>
        <w:instrText>e</w:instrText>
      </w:r>
      <w:r w:rsidR="003D43CE" w:rsidRPr="00430EE1">
        <w:rPr>
          <w:szCs w:val="24"/>
        </w:rPr>
        <w:instrText>9</w:instrText>
      </w:r>
      <w:r w:rsidR="003D43CE" w:rsidRPr="00430EE1">
        <w:rPr>
          <w:szCs w:val="24"/>
          <w:lang w:val="en-US"/>
        </w:rPr>
        <w:instrText>c</w:instrText>
      </w:r>
      <w:r w:rsidR="003D43CE" w:rsidRPr="00430EE1">
        <w:rPr>
          <w:szCs w:val="24"/>
        </w:rPr>
        <w:instrText>239-</w:instrText>
      </w:r>
      <w:r w:rsidR="003D43CE" w:rsidRPr="00430EE1">
        <w:rPr>
          <w:szCs w:val="24"/>
          <w:lang w:val="en-US"/>
        </w:rPr>
        <w:instrText>d</w:instrText>
      </w:r>
      <w:r w:rsidR="003D43CE" w:rsidRPr="00430EE1">
        <w:rPr>
          <w:szCs w:val="24"/>
        </w:rPr>
        <w:instrText>7</w:instrText>
      </w:r>
      <w:r w:rsidR="003D43CE" w:rsidRPr="00430EE1">
        <w:rPr>
          <w:szCs w:val="24"/>
          <w:lang w:val="en-US"/>
        </w:rPr>
        <w:instrText>da</w:instrText>
      </w:r>
      <w:r w:rsidR="003D43CE" w:rsidRPr="00430EE1">
        <w:rPr>
          <w:szCs w:val="24"/>
        </w:rPr>
        <w:instrText>-4055-909</w:instrText>
      </w:r>
      <w:r w:rsidR="003D43CE" w:rsidRPr="00430EE1">
        <w:rPr>
          <w:szCs w:val="24"/>
          <w:lang w:val="en-US"/>
        </w:rPr>
        <w:instrText>a</w:instrText>
      </w:r>
      <w:r w:rsidR="003D43CE" w:rsidRPr="00430EE1">
        <w:rPr>
          <w:szCs w:val="24"/>
        </w:rPr>
        <w:instrText>-</w:instrText>
      </w:r>
      <w:r w:rsidR="003D43CE" w:rsidRPr="00430EE1">
        <w:rPr>
          <w:szCs w:val="24"/>
          <w:lang w:val="en-US"/>
        </w:rPr>
        <w:instrText>ace</w:instrText>
      </w:r>
      <w:r w:rsidR="003D43CE" w:rsidRPr="00430EE1">
        <w:rPr>
          <w:szCs w:val="24"/>
        </w:rPr>
        <w:instrText>0</w:instrText>
      </w:r>
      <w:r w:rsidR="003D43CE" w:rsidRPr="00430EE1">
        <w:rPr>
          <w:szCs w:val="24"/>
          <w:lang w:val="en-US"/>
        </w:rPr>
        <w:instrText>fd</w:instrText>
      </w:r>
      <w:r w:rsidR="003D43CE" w:rsidRPr="00430EE1">
        <w:rPr>
          <w:szCs w:val="24"/>
        </w:rPr>
        <w:instrText>89</w:instrText>
      </w:r>
      <w:r w:rsidR="003D43CE" w:rsidRPr="00430EE1">
        <w:rPr>
          <w:szCs w:val="24"/>
          <w:lang w:val="en-US"/>
        </w:rPr>
        <w:instrText>d</w:instrText>
      </w:r>
      <w:r w:rsidR="003D43CE" w:rsidRPr="00430EE1">
        <w:rPr>
          <w:szCs w:val="24"/>
        </w:rPr>
        <w:instrText>659"]},{"</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-3","</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Baillargeon</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Grady</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Borucki</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J</w:instrText>
      </w:r>
      <w:r w:rsidR="003D43CE" w:rsidRPr="00430EE1">
        <w:rPr>
          <w:szCs w:val="24"/>
        </w:rPr>
        <w:instrText xml:space="preserve">. </w:instrText>
      </w:r>
      <w:r w:rsidR="003D43CE" w:rsidRPr="00430EE1">
        <w:rPr>
          <w:szCs w:val="24"/>
          <w:lang w:val="en-US"/>
        </w:rPr>
        <w:instrText>Immunological</w:instrText>
      </w:r>
      <w:r w:rsidR="003D43CE" w:rsidRPr="00430EE1">
        <w:rPr>
          <w:szCs w:val="24"/>
        </w:rPr>
        <w:instrText xml:space="preserve"> </w:instrText>
      </w:r>
      <w:r w:rsidR="003D43CE" w:rsidRPr="00430EE1">
        <w:rPr>
          <w:szCs w:val="24"/>
          <w:lang w:val="en-US"/>
        </w:rPr>
        <w:instrText>predictors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w:instrText>
      </w:r>
      <w:r w:rsidR="003D43CE" w:rsidRPr="00430EE1">
        <w:rPr>
          <w:szCs w:val="24"/>
          <w:lang w:val="en-US"/>
        </w:rPr>
        <w:instrText>related</w:instrText>
      </w:r>
      <w:r w:rsidR="003D43CE" w:rsidRPr="00430EE1">
        <w:rPr>
          <w:szCs w:val="24"/>
        </w:rPr>
        <w:instrText xml:space="preserve"> </w:instrText>
      </w:r>
      <w:r w:rsidR="003D43CE" w:rsidRPr="00430EE1">
        <w:rPr>
          <w:szCs w:val="24"/>
          <w:lang w:val="en-US"/>
        </w:rPr>
        <w:instrText>survival</w:instrText>
      </w:r>
      <w:r w:rsidR="003D43CE" w:rsidRPr="00430EE1">
        <w:rPr>
          <w:szCs w:val="24"/>
        </w:rPr>
        <w:instrText xml:space="preserve"> //</w:instrText>
      </w:r>
      <w:r w:rsidR="003D43CE" w:rsidRPr="00430EE1">
        <w:rPr>
          <w:szCs w:val="24"/>
          <w:lang w:val="en-US"/>
        </w:rPr>
        <w:instrText>International</w:instrText>
      </w:r>
      <w:r w:rsidR="003D43CE" w:rsidRPr="00430EE1">
        <w:rPr>
          <w:szCs w:val="24"/>
        </w:rPr>
        <w:instrText xml:space="preserve"> </w:instrText>
      </w:r>
      <w:r w:rsidR="003D43CE" w:rsidRPr="00430EE1">
        <w:rPr>
          <w:szCs w:val="24"/>
          <w:lang w:val="en-US"/>
        </w:rPr>
        <w:instrText>journal</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STD</w:instrText>
      </w:r>
      <w:r w:rsidR="003D43CE" w:rsidRPr="00430EE1">
        <w:rPr>
          <w:szCs w:val="24"/>
        </w:rPr>
        <w:instrText xml:space="preserve"> &amp; </w:instrText>
      </w:r>
      <w:r w:rsidR="003D43CE" w:rsidRPr="00430EE1">
        <w:rPr>
          <w:szCs w:val="24"/>
          <w:lang w:val="en-US"/>
        </w:rPr>
        <w:instrText>AIDS</w:instrText>
      </w:r>
      <w:r w:rsidR="003D43CE" w:rsidRPr="00430EE1">
        <w:rPr>
          <w:szCs w:val="24"/>
        </w:rPr>
        <w:instrText>. – 1999. – Т. 10. – №. 7. – С. 467-470.","</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w:instrText>
      </w:r>
      <w:r w:rsidR="003D43CE" w:rsidRPr="00430EE1">
        <w:rPr>
          <w:szCs w:val="24"/>
          <w:lang w:val="en-US"/>
        </w:rPr>
        <w:instrText>e</w:instrText>
      </w:r>
      <w:r w:rsidR="003D43CE" w:rsidRPr="00430EE1">
        <w:rPr>
          <w:szCs w:val="24"/>
        </w:rPr>
        <w:instrText>78</w:instrText>
      </w:r>
      <w:r w:rsidR="003D43CE" w:rsidRPr="00430EE1">
        <w:rPr>
          <w:szCs w:val="24"/>
          <w:lang w:val="en-US"/>
        </w:rPr>
        <w:instrText>a</w:instrText>
      </w:r>
      <w:r w:rsidR="003D43CE" w:rsidRPr="00430EE1">
        <w:rPr>
          <w:szCs w:val="24"/>
        </w:rPr>
        <w:instrText>3</w:instrText>
      </w:r>
      <w:r w:rsidR="003D43CE" w:rsidRPr="00430EE1">
        <w:rPr>
          <w:szCs w:val="24"/>
          <w:lang w:val="en-US"/>
        </w:rPr>
        <w:instrText>e</w:instrText>
      </w:r>
      <w:r w:rsidR="003D43CE" w:rsidRPr="00430EE1">
        <w:rPr>
          <w:szCs w:val="24"/>
        </w:rPr>
        <w:instrText>18-017</w:instrText>
      </w:r>
      <w:r w:rsidR="003D43CE" w:rsidRPr="00430EE1">
        <w:rPr>
          <w:szCs w:val="24"/>
          <w:lang w:val="en-US"/>
        </w:rPr>
        <w:instrText>e</w:instrText>
      </w:r>
      <w:r w:rsidR="003D43CE" w:rsidRPr="00430EE1">
        <w:rPr>
          <w:szCs w:val="24"/>
        </w:rPr>
        <w:instrText>-4505-</w:instrText>
      </w:r>
      <w:r w:rsidR="003D43CE" w:rsidRPr="00430EE1">
        <w:rPr>
          <w:szCs w:val="24"/>
          <w:lang w:val="en-US"/>
        </w:rPr>
        <w:instrText>a</w:instrText>
      </w:r>
      <w:r w:rsidR="003D43CE" w:rsidRPr="00430EE1">
        <w:rPr>
          <w:szCs w:val="24"/>
        </w:rPr>
        <w:instrText>438-</w:instrText>
      </w:r>
      <w:r w:rsidR="003D43CE" w:rsidRPr="00430EE1">
        <w:rPr>
          <w:szCs w:val="24"/>
          <w:lang w:val="en-US"/>
        </w:rPr>
        <w:instrText>cc</w:instrText>
      </w:r>
      <w:r w:rsidR="003D43CE" w:rsidRPr="00430EE1">
        <w:rPr>
          <w:szCs w:val="24"/>
        </w:rPr>
        <w:instrText>0</w:instrText>
      </w:r>
      <w:r w:rsidR="003D43CE" w:rsidRPr="00430EE1">
        <w:rPr>
          <w:szCs w:val="24"/>
          <w:lang w:val="en-US"/>
        </w:rPr>
        <w:instrText>e</w:instrText>
      </w:r>
      <w:r w:rsidR="003D43CE" w:rsidRPr="00430EE1">
        <w:rPr>
          <w:szCs w:val="24"/>
        </w:rPr>
        <w:instrText>25</w:instrText>
      </w:r>
      <w:r w:rsidR="003D43CE" w:rsidRPr="00430EE1">
        <w:rPr>
          <w:szCs w:val="24"/>
          <w:lang w:val="en-US"/>
        </w:rPr>
        <w:instrText>fecc</w:instrText>
      </w:r>
      <w:r w:rsidR="003D43CE" w:rsidRPr="00430EE1">
        <w:rPr>
          <w:szCs w:val="24"/>
        </w:rPr>
        <w:instrText>6</w:instrText>
      </w:r>
      <w:r w:rsidR="003D43CE" w:rsidRPr="00430EE1">
        <w:rPr>
          <w:szCs w:val="24"/>
          <w:lang w:val="en-US"/>
        </w:rPr>
        <w:instrText>e</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-4","</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Kebede</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Zegeye</w:instrText>
      </w:r>
      <w:r w:rsidR="003D43CE" w:rsidRPr="00430EE1">
        <w:rPr>
          <w:szCs w:val="24"/>
        </w:rPr>
        <w:instrText xml:space="preserve"> </w:instrText>
      </w:r>
      <w:r w:rsidR="003D43CE" w:rsidRPr="00430EE1">
        <w:rPr>
          <w:szCs w:val="24"/>
          <w:lang w:val="en-US"/>
        </w:rPr>
        <w:instrText>D</w:instrText>
      </w:r>
      <w:r w:rsidR="003D43CE" w:rsidRPr="00430EE1">
        <w:rPr>
          <w:szCs w:val="24"/>
        </w:rPr>
        <w:instrText xml:space="preserve">. </w:instrText>
      </w:r>
      <w:r w:rsidR="003D43CE" w:rsidRPr="00430EE1">
        <w:rPr>
          <w:szCs w:val="24"/>
          <w:lang w:val="en-US"/>
        </w:rPr>
        <w:instrText>T</w:instrText>
      </w:r>
      <w:r w:rsidR="003D43CE" w:rsidRPr="00430EE1">
        <w:rPr>
          <w:szCs w:val="24"/>
        </w:rPr>
        <w:instrText xml:space="preserve">., </w:instrText>
      </w:r>
      <w:r w:rsidR="003D43CE" w:rsidRPr="00430EE1">
        <w:rPr>
          <w:szCs w:val="24"/>
          <w:lang w:val="en-US"/>
        </w:rPr>
        <w:instrText>Zeleke</w:instrText>
      </w:r>
      <w:r w:rsidR="003D43CE" w:rsidRPr="00430EE1">
        <w:rPr>
          <w:szCs w:val="24"/>
        </w:rPr>
        <w:instrText xml:space="preserve"> </w:instrText>
      </w:r>
      <w:r w:rsidR="003D43CE" w:rsidRPr="00430EE1">
        <w:rPr>
          <w:szCs w:val="24"/>
          <w:lang w:val="en-US"/>
        </w:rPr>
        <w:instrText>B</w:instrText>
      </w:r>
      <w:r w:rsidR="003D43CE" w:rsidRPr="00430EE1">
        <w:rPr>
          <w:szCs w:val="24"/>
        </w:rPr>
        <w:instrText xml:space="preserve">. </w:instrText>
      </w:r>
      <w:r w:rsidR="003D43CE" w:rsidRPr="00430EE1">
        <w:rPr>
          <w:szCs w:val="24"/>
          <w:lang w:val="en-US"/>
        </w:rPr>
        <w:instrText>M</w:instrText>
      </w:r>
      <w:r w:rsidR="003D43CE" w:rsidRPr="00430EE1">
        <w:rPr>
          <w:szCs w:val="24"/>
        </w:rPr>
        <w:instrText xml:space="preserve">. </w:instrText>
      </w:r>
      <w:r w:rsidR="003D43CE" w:rsidRPr="00430EE1">
        <w:rPr>
          <w:szCs w:val="24"/>
          <w:lang w:val="en-US"/>
        </w:rPr>
        <w:instrText>Predicting</w:instrText>
      </w:r>
      <w:r w:rsidR="003D43CE" w:rsidRPr="00430EE1">
        <w:rPr>
          <w:szCs w:val="24"/>
        </w:rPr>
        <w:instrText xml:space="preserve"> </w:instrText>
      </w:r>
      <w:r w:rsidR="003D43CE" w:rsidRPr="00430EE1">
        <w:rPr>
          <w:szCs w:val="24"/>
          <w:lang w:val="en-US"/>
        </w:rPr>
        <w:instrText>CD</w:instrText>
      </w:r>
      <w:r w:rsidR="003D43CE" w:rsidRPr="00430EE1">
        <w:rPr>
          <w:szCs w:val="24"/>
        </w:rPr>
        <w:instrText xml:space="preserve">4 </w:instrText>
      </w:r>
      <w:r w:rsidR="003D43CE" w:rsidRPr="00430EE1">
        <w:rPr>
          <w:szCs w:val="24"/>
          <w:lang w:val="en-US"/>
        </w:rPr>
        <w:instrText>count</w:instrText>
      </w:r>
      <w:r w:rsidR="003D43CE" w:rsidRPr="00430EE1">
        <w:rPr>
          <w:szCs w:val="24"/>
        </w:rPr>
        <w:instrText xml:space="preserve"> </w:instrText>
      </w:r>
      <w:r w:rsidR="003D43CE" w:rsidRPr="00430EE1">
        <w:rPr>
          <w:szCs w:val="24"/>
          <w:lang w:val="en-US"/>
        </w:rPr>
        <w:instrText>changes</w:instrText>
      </w:r>
      <w:r w:rsidR="003D43CE" w:rsidRPr="00430EE1">
        <w:rPr>
          <w:szCs w:val="24"/>
        </w:rPr>
        <w:instrText xml:space="preserve"> </w:instrText>
      </w:r>
      <w:r w:rsidR="003D43CE" w:rsidRPr="00430EE1">
        <w:rPr>
          <w:szCs w:val="24"/>
          <w:lang w:val="en-US"/>
        </w:rPr>
        <w:instrText>among</w:instrText>
      </w:r>
      <w:r w:rsidR="003D43CE" w:rsidRPr="00430EE1">
        <w:rPr>
          <w:szCs w:val="24"/>
        </w:rPr>
        <w:instrText xml:space="preserve">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treatment</w:instrText>
      </w:r>
      <w:r w:rsidR="003D43CE" w:rsidRPr="00430EE1">
        <w:rPr>
          <w:szCs w:val="24"/>
        </w:rPr>
        <w:instrText xml:space="preserve">: </w:instrText>
      </w:r>
      <w:r w:rsidR="003D43CE" w:rsidRPr="00430EE1">
        <w:rPr>
          <w:szCs w:val="24"/>
          <w:lang w:val="en-US"/>
        </w:rPr>
        <w:instrText>Application</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data</w:instrText>
      </w:r>
      <w:r w:rsidR="003D43CE" w:rsidRPr="00430EE1">
        <w:rPr>
          <w:szCs w:val="24"/>
        </w:rPr>
        <w:instrText xml:space="preserve"> </w:instrText>
      </w:r>
      <w:r w:rsidR="003D43CE" w:rsidRPr="00430EE1">
        <w:rPr>
          <w:szCs w:val="24"/>
          <w:lang w:val="en-US"/>
        </w:rPr>
        <w:instrText>mining</w:instrText>
      </w:r>
      <w:r w:rsidR="003D43CE" w:rsidRPr="00430EE1">
        <w:rPr>
          <w:szCs w:val="24"/>
        </w:rPr>
        <w:instrText xml:space="preserve"> </w:instrText>
      </w:r>
      <w:r w:rsidR="003D43CE" w:rsidRPr="00430EE1">
        <w:rPr>
          <w:szCs w:val="24"/>
          <w:lang w:val="en-US"/>
        </w:rPr>
        <w:instrText>techniques</w:instrText>
      </w:r>
      <w:r w:rsidR="003D43CE" w:rsidRPr="00430EE1">
        <w:rPr>
          <w:szCs w:val="24"/>
        </w:rPr>
        <w:instrText xml:space="preserve"> //</w:instrText>
      </w:r>
      <w:r w:rsidR="003D43CE" w:rsidRPr="00430EE1">
        <w:rPr>
          <w:szCs w:val="24"/>
          <w:lang w:val="en-US"/>
        </w:rPr>
        <w:instrText>Computer</w:instrText>
      </w:r>
      <w:r w:rsidR="003D43CE" w:rsidRPr="00430EE1">
        <w:rPr>
          <w:szCs w:val="24"/>
        </w:rPr>
        <w:instrText xml:space="preserve"> </w:instrText>
      </w:r>
      <w:r w:rsidR="003D43CE" w:rsidRPr="00430EE1">
        <w:rPr>
          <w:szCs w:val="24"/>
          <w:lang w:val="en-US"/>
        </w:rPr>
        <w:instrText>methods</w:instrText>
      </w:r>
      <w:r w:rsidR="003D43CE" w:rsidRPr="00430EE1">
        <w:rPr>
          <w:szCs w:val="24"/>
        </w:rPr>
        <w:instrText xml:space="preserve"> </w:instrText>
      </w:r>
      <w:r w:rsidR="003D43CE" w:rsidRPr="00430EE1">
        <w:rPr>
          <w:szCs w:val="24"/>
          <w:lang w:val="en-US"/>
        </w:rPr>
        <w:instrText>and</w:instrText>
      </w:r>
      <w:r w:rsidR="003D43CE" w:rsidRPr="00430EE1">
        <w:rPr>
          <w:szCs w:val="24"/>
        </w:rPr>
        <w:instrText xml:space="preserve"> </w:instrText>
      </w:r>
      <w:r w:rsidR="003D43CE" w:rsidRPr="00430EE1">
        <w:rPr>
          <w:szCs w:val="24"/>
          <w:lang w:val="en-US"/>
        </w:rPr>
        <w:instrText>programs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w:instrText>
      </w:r>
      <w:r w:rsidR="003D43CE" w:rsidRPr="00430EE1">
        <w:rPr>
          <w:szCs w:val="24"/>
          <w:lang w:val="en-US"/>
        </w:rPr>
        <w:instrText>biomedicine</w:instrText>
      </w:r>
      <w:r w:rsidR="003D43CE" w:rsidRPr="00430EE1">
        <w:rPr>
          <w:szCs w:val="24"/>
        </w:rPr>
        <w:instrText>. – 2017. – Т. 152. – С. 149-157.","</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=0</w:instrText>
      </w:r>
      <w:r w:rsidR="003D43CE" w:rsidRPr="00430EE1">
        <w:rPr>
          <w:szCs w:val="24"/>
          <w:lang w:val="en-US"/>
        </w:rPr>
        <w:instrText>daf</w:instrText>
      </w:r>
      <w:r w:rsidR="003D43CE" w:rsidRPr="00430EE1">
        <w:rPr>
          <w:szCs w:val="24"/>
        </w:rPr>
        <w:instrText>1</w:instrText>
      </w:r>
      <w:r w:rsidR="003D43CE" w:rsidRPr="00430EE1">
        <w:rPr>
          <w:szCs w:val="24"/>
          <w:lang w:val="en-US"/>
        </w:rPr>
        <w:instrText>e</w:instrText>
      </w:r>
      <w:r w:rsidR="003D43CE" w:rsidRPr="00430EE1">
        <w:rPr>
          <w:szCs w:val="24"/>
        </w:rPr>
        <w:instrText>16-3</w:instrText>
      </w:r>
      <w:r w:rsidR="003D43CE" w:rsidRPr="00430EE1">
        <w:rPr>
          <w:szCs w:val="24"/>
          <w:lang w:val="en-US"/>
        </w:rPr>
        <w:instrText>e</w:instrText>
      </w:r>
      <w:r w:rsidR="003D43CE" w:rsidRPr="00430EE1">
        <w:rPr>
          <w:szCs w:val="24"/>
        </w:rPr>
        <w:instrText>3</w:instrText>
      </w:r>
      <w:r w:rsidR="003D43CE" w:rsidRPr="00430EE1">
        <w:rPr>
          <w:szCs w:val="24"/>
          <w:lang w:val="en-US"/>
        </w:rPr>
        <w:instrText>c</w:instrText>
      </w:r>
      <w:r w:rsidR="003D43CE" w:rsidRPr="00430EE1">
        <w:rPr>
          <w:szCs w:val="24"/>
        </w:rPr>
        <w:instrText>-45</w:instrText>
      </w:r>
      <w:r w:rsidR="003D43CE" w:rsidRPr="00430EE1">
        <w:rPr>
          <w:szCs w:val="24"/>
          <w:lang w:val="en-US"/>
        </w:rPr>
        <w:instrText>f</w:instrText>
      </w:r>
      <w:r w:rsidR="003D43CE" w:rsidRPr="00430EE1">
        <w:rPr>
          <w:szCs w:val="24"/>
        </w:rPr>
        <w:instrText>3-</w:instrText>
      </w:r>
      <w:r w:rsidR="003D43CE" w:rsidRPr="00430EE1">
        <w:rPr>
          <w:szCs w:val="24"/>
          <w:lang w:val="en-US"/>
        </w:rPr>
        <w:instrText>be</w:instrText>
      </w:r>
      <w:r w:rsidR="003D43CE" w:rsidRPr="00430EE1">
        <w:rPr>
          <w:szCs w:val="24"/>
        </w:rPr>
        <w:instrText>2</w:instrText>
      </w:r>
      <w:r w:rsidR="003D43CE" w:rsidRPr="00430EE1">
        <w:rPr>
          <w:szCs w:val="24"/>
          <w:lang w:val="en-US"/>
        </w:rPr>
        <w:instrText>f</w:instrText>
      </w:r>
      <w:r w:rsidR="003D43CE" w:rsidRPr="00430EE1">
        <w:rPr>
          <w:szCs w:val="24"/>
        </w:rPr>
        <w:instrText>-51</w:instrText>
      </w:r>
      <w:r w:rsidR="003D43CE" w:rsidRPr="00430EE1">
        <w:rPr>
          <w:szCs w:val="24"/>
          <w:lang w:val="en-US"/>
        </w:rPr>
        <w:instrText>de</w:instrText>
      </w:r>
      <w:r w:rsidR="003D43CE" w:rsidRPr="00430EE1">
        <w:rPr>
          <w:szCs w:val="24"/>
        </w:rPr>
        <w:instrText>39</w:instrText>
      </w:r>
      <w:r w:rsidR="003D43CE" w:rsidRPr="00430EE1">
        <w:rPr>
          <w:szCs w:val="24"/>
          <w:lang w:val="en-US"/>
        </w:rPr>
        <w:instrText>e</w:instrText>
      </w:r>
      <w:r w:rsidR="003D43CE" w:rsidRPr="00430EE1">
        <w:rPr>
          <w:szCs w:val="24"/>
        </w:rPr>
        <w:instrText>86</w:instrText>
      </w:r>
      <w:r w:rsidR="003D43CE" w:rsidRPr="00430EE1">
        <w:rPr>
          <w:szCs w:val="24"/>
          <w:lang w:val="en-US"/>
        </w:rPr>
        <w:instrText>d</w:instrText>
      </w:r>
      <w:r w:rsidR="003D43CE" w:rsidRPr="00430EE1">
        <w:rPr>
          <w:szCs w:val="24"/>
        </w:rPr>
        <w:instrText>55"]},{"</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itemData</w:instrText>
      </w:r>
      <w:r w:rsidR="003D43CE" w:rsidRPr="00430EE1">
        <w:rPr>
          <w:szCs w:val="24"/>
        </w:rPr>
        <w:instrText>":{"</w:instrText>
      </w:r>
      <w:r w:rsidR="003D43CE" w:rsidRPr="00430EE1">
        <w:rPr>
          <w:szCs w:val="24"/>
          <w:lang w:val="en-US"/>
        </w:rPr>
        <w:instrText>id</w:instrText>
      </w:r>
      <w:r w:rsidR="003D43CE" w:rsidRPr="00430EE1">
        <w:rPr>
          <w:szCs w:val="24"/>
        </w:rPr>
        <w:instrText>":"</w:instrText>
      </w:r>
      <w:r w:rsidR="003D43CE" w:rsidRPr="00430EE1">
        <w:rPr>
          <w:szCs w:val="24"/>
          <w:lang w:val="en-US"/>
        </w:rPr>
        <w:instrText>ITEM</w:instrText>
      </w:r>
      <w:r w:rsidR="003D43CE" w:rsidRPr="00430EE1">
        <w:rPr>
          <w:szCs w:val="24"/>
        </w:rPr>
        <w:instrText>-5","</w:instrText>
      </w:r>
      <w:r w:rsidR="003D43CE" w:rsidRPr="00430EE1">
        <w:rPr>
          <w:szCs w:val="24"/>
          <w:lang w:val="en-US"/>
        </w:rPr>
        <w:instrText>issued</w:instrText>
      </w:r>
      <w:r w:rsidR="003D43CE" w:rsidRPr="00430EE1">
        <w:rPr>
          <w:szCs w:val="24"/>
        </w:rPr>
        <w:instrText>":{"</w:instrText>
      </w:r>
      <w:r w:rsidR="003D43CE" w:rsidRPr="00430EE1">
        <w:rPr>
          <w:szCs w:val="24"/>
          <w:lang w:val="en-US"/>
        </w:rPr>
        <w:instrText>date</w:instrText>
      </w:r>
      <w:r w:rsidR="003D43CE" w:rsidRPr="00430EE1">
        <w:rPr>
          <w:szCs w:val="24"/>
        </w:rPr>
        <w:instrText>-</w:instrText>
      </w:r>
      <w:r w:rsidR="003D43CE" w:rsidRPr="00430EE1">
        <w:rPr>
          <w:szCs w:val="24"/>
          <w:lang w:val="en-US"/>
        </w:rPr>
        <w:instrText>parts</w:instrText>
      </w:r>
      <w:r w:rsidR="003D43CE" w:rsidRPr="00430EE1">
        <w:rPr>
          <w:szCs w:val="24"/>
        </w:rPr>
        <w:instrText>":[["0"]]},"</w:instrText>
      </w:r>
      <w:r w:rsidR="003D43CE" w:rsidRPr="00430EE1">
        <w:rPr>
          <w:szCs w:val="24"/>
          <w:lang w:val="en-US"/>
        </w:rPr>
        <w:instrText>title</w:instrText>
      </w:r>
      <w:r w:rsidR="003D43CE" w:rsidRPr="00430EE1">
        <w:rPr>
          <w:szCs w:val="24"/>
        </w:rPr>
        <w:instrText>":"</w:instrText>
      </w:r>
      <w:r w:rsidR="003D43CE" w:rsidRPr="00430EE1">
        <w:rPr>
          <w:szCs w:val="24"/>
          <w:lang w:val="en-US"/>
        </w:rPr>
        <w:instrText>Stephan</w:instrText>
      </w:r>
      <w:r w:rsidR="003D43CE" w:rsidRPr="00430EE1">
        <w:rPr>
          <w:szCs w:val="24"/>
        </w:rPr>
        <w:instrText xml:space="preserve"> </w:instrText>
      </w:r>
      <w:r w:rsidR="003D43CE" w:rsidRPr="00430EE1">
        <w:rPr>
          <w:szCs w:val="24"/>
          <w:lang w:val="en-US"/>
        </w:rPr>
        <w:instrText>C</w:instrText>
      </w:r>
      <w:r w:rsidR="003D43CE" w:rsidRPr="00430EE1">
        <w:rPr>
          <w:szCs w:val="24"/>
        </w:rPr>
        <w:instrText xml:space="preserve">. </w:instrText>
      </w:r>
      <w:r w:rsidR="003D43CE" w:rsidRPr="00430EE1">
        <w:rPr>
          <w:szCs w:val="24"/>
          <w:lang w:val="en-US"/>
        </w:rPr>
        <w:instrText>et</w:instrText>
      </w:r>
      <w:r w:rsidR="003D43CE" w:rsidRPr="00430EE1">
        <w:rPr>
          <w:szCs w:val="24"/>
        </w:rPr>
        <w:instrText xml:space="preserve"> </w:instrText>
      </w:r>
      <w:r w:rsidR="003D43CE" w:rsidRPr="00430EE1">
        <w:rPr>
          <w:szCs w:val="24"/>
          <w:lang w:val="en-US"/>
        </w:rPr>
        <w:instrText>al</w:instrText>
      </w:r>
      <w:r w:rsidR="003D43CE" w:rsidRPr="00430EE1">
        <w:rPr>
          <w:szCs w:val="24"/>
        </w:rPr>
        <w:instrText xml:space="preserve">. </w:instrText>
      </w:r>
      <w:r w:rsidR="003D43CE" w:rsidRPr="00430EE1">
        <w:rPr>
          <w:szCs w:val="24"/>
          <w:lang w:val="en-US"/>
        </w:rPr>
        <w:instrText>Impact</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w:instrText>
      </w:r>
      <w:r w:rsidR="003D43CE" w:rsidRPr="00430EE1">
        <w:rPr>
          <w:szCs w:val="24"/>
          <w:lang w:val="en-US"/>
        </w:rPr>
        <w:instrText>baseline</w:instrText>
      </w:r>
      <w:r w:rsidR="003D43CE" w:rsidRPr="00430EE1">
        <w:rPr>
          <w:szCs w:val="24"/>
        </w:rPr>
        <w:instrText xml:space="preserve"> </w:instrText>
      </w:r>
      <w:r w:rsidR="003D43CE" w:rsidRPr="00430EE1">
        <w:rPr>
          <w:szCs w:val="24"/>
          <w:lang w:val="en-US"/>
        </w:rPr>
        <w:instrText>HIV</w:instrText>
      </w:r>
      <w:r w:rsidR="003D43CE" w:rsidRPr="00430EE1">
        <w:rPr>
          <w:rFonts w:ascii="Cambria Math" w:hAnsi="Cambria Math" w:cs="Cambria Math"/>
          <w:szCs w:val="24"/>
        </w:rPr>
        <w:instrText>‐</w:instrText>
      </w:r>
      <w:r w:rsidR="003D43CE" w:rsidRPr="00430EE1">
        <w:rPr>
          <w:szCs w:val="24"/>
        </w:rPr>
        <w:instrText xml:space="preserve">1 </w:instrText>
      </w:r>
      <w:r w:rsidR="003D43CE" w:rsidRPr="00430EE1">
        <w:rPr>
          <w:szCs w:val="24"/>
          <w:lang w:val="en-US"/>
        </w:rPr>
        <w:instrText>RNA</w:instrText>
      </w:r>
      <w:r w:rsidR="003D43CE" w:rsidRPr="00430EE1">
        <w:rPr>
          <w:szCs w:val="24"/>
        </w:rPr>
        <w:instrText xml:space="preserve"> </w:instrText>
      </w:r>
      <w:r w:rsidR="003D43CE" w:rsidRPr="00430EE1">
        <w:rPr>
          <w:szCs w:val="24"/>
          <w:lang w:val="en-US"/>
        </w:rPr>
        <w:instrText>levels</w:instrText>
      </w:r>
      <w:r w:rsidR="003D43CE" w:rsidRPr="00430EE1">
        <w:rPr>
          <w:szCs w:val="24"/>
        </w:rPr>
        <w:instrText xml:space="preserve"> </w:instrText>
      </w:r>
      <w:r w:rsidR="003D43CE" w:rsidRPr="00430EE1">
        <w:rPr>
          <w:szCs w:val="24"/>
          <w:lang w:val="en-US"/>
        </w:rPr>
        <w:instrText>on</w:instrText>
      </w:r>
      <w:r w:rsidR="003D43CE" w:rsidRPr="00430EE1">
        <w:rPr>
          <w:szCs w:val="24"/>
        </w:rPr>
        <w:instrText xml:space="preserve"> </w:instrText>
      </w:r>
      <w:r w:rsidR="003D43CE" w:rsidRPr="00430EE1">
        <w:rPr>
          <w:szCs w:val="24"/>
          <w:lang w:val="en-US"/>
        </w:rPr>
        <w:instrText>initial</w:instrText>
      </w:r>
      <w:r w:rsidR="003D43CE" w:rsidRPr="00430EE1">
        <w:rPr>
          <w:szCs w:val="24"/>
        </w:rPr>
        <w:instrText xml:space="preserve"> </w:instrText>
      </w:r>
      <w:r w:rsidR="003D43CE" w:rsidRPr="00430EE1">
        <w:rPr>
          <w:szCs w:val="24"/>
          <w:lang w:val="en-US"/>
        </w:rPr>
        <w:instrText>highly</w:instrText>
      </w:r>
      <w:r w:rsidR="003D43CE" w:rsidRPr="00430EE1">
        <w:rPr>
          <w:szCs w:val="24"/>
        </w:rPr>
        <w:instrText xml:space="preserve"> </w:instrText>
      </w:r>
      <w:r w:rsidR="003D43CE" w:rsidRPr="00430EE1">
        <w:rPr>
          <w:szCs w:val="24"/>
          <w:lang w:val="en-US"/>
        </w:rPr>
        <w:instrText>active</w:instrText>
      </w:r>
      <w:r w:rsidR="003D43CE" w:rsidRPr="00430EE1">
        <w:rPr>
          <w:szCs w:val="24"/>
        </w:rPr>
        <w:instrText xml:space="preserve"> </w:instrText>
      </w:r>
      <w:r w:rsidR="003D43CE" w:rsidRPr="00430EE1">
        <w:rPr>
          <w:szCs w:val="24"/>
          <w:lang w:val="en-US"/>
        </w:rPr>
        <w:instrText>antiretroviral</w:instrText>
      </w:r>
      <w:r w:rsidR="003D43CE" w:rsidRPr="00430EE1">
        <w:rPr>
          <w:szCs w:val="24"/>
        </w:rPr>
        <w:instrText xml:space="preserve"> </w:instrText>
      </w:r>
      <w:r w:rsidR="003D43CE" w:rsidRPr="00430EE1">
        <w:rPr>
          <w:szCs w:val="24"/>
          <w:lang w:val="en-US"/>
        </w:rPr>
        <w:instrText>therapy</w:instrText>
      </w:r>
      <w:r w:rsidR="003D43CE" w:rsidRPr="00430EE1">
        <w:rPr>
          <w:szCs w:val="24"/>
        </w:rPr>
        <w:instrText xml:space="preserve"> </w:instrText>
      </w:r>
      <w:r w:rsidR="003D43CE" w:rsidRPr="00430EE1">
        <w:rPr>
          <w:szCs w:val="24"/>
          <w:lang w:val="en-US"/>
        </w:rPr>
        <w:instrText>outcome</w:instrText>
      </w:r>
      <w:r w:rsidR="003D43CE" w:rsidRPr="00430EE1">
        <w:rPr>
          <w:szCs w:val="24"/>
        </w:rPr>
        <w:instrText xml:space="preserve">: </w:instrText>
      </w:r>
      <w:r w:rsidR="003D43CE" w:rsidRPr="00430EE1">
        <w:rPr>
          <w:szCs w:val="24"/>
          <w:lang w:val="en-US"/>
        </w:rPr>
        <w:instrText>a</w:instrText>
      </w:r>
      <w:r w:rsidR="003D43CE" w:rsidRPr="00430EE1">
        <w:rPr>
          <w:szCs w:val="24"/>
        </w:rPr>
        <w:instrText xml:space="preserve"> </w:instrText>
      </w:r>
      <w:r w:rsidR="003D43CE" w:rsidRPr="00430EE1">
        <w:rPr>
          <w:szCs w:val="24"/>
          <w:lang w:val="en-US"/>
        </w:rPr>
        <w:instrText>meta</w:instrText>
      </w:r>
      <w:r w:rsidR="003D43CE" w:rsidRPr="00430EE1">
        <w:rPr>
          <w:rFonts w:ascii="Cambria Math" w:hAnsi="Cambria Math" w:cs="Cambria Math"/>
          <w:szCs w:val="24"/>
        </w:rPr>
        <w:instrText>‐</w:instrText>
      </w:r>
      <w:r w:rsidR="003D43CE" w:rsidRPr="00430EE1">
        <w:rPr>
          <w:szCs w:val="24"/>
          <w:lang w:val="en-US"/>
        </w:rPr>
        <w:instrText>analysis</w:instrText>
      </w:r>
      <w:r w:rsidR="003D43CE" w:rsidRPr="00430EE1">
        <w:rPr>
          <w:szCs w:val="24"/>
        </w:rPr>
        <w:instrText xml:space="preserve"> </w:instrText>
      </w:r>
      <w:r w:rsidR="003D43CE" w:rsidRPr="00430EE1">
        <w:rPr>
          <w:szCs w:val="24"/>
          <w:lang w:val="en-US"/>
        </w:rPr>
        <w:instrText>of</w:instrText>
      </w:r>
      <w:r w:rsidR="003D43CE" w:rsidRPr="00430EE1">
        <w:rPr>
          <w:szCs w:val="24"/>
        </w:rPr>
        <w:instrText xml:space="preserve"> 12,370 </w:instrText>
      </w:r>
      <w:r w:rsidR="003D43CE" w:rsidRPr="00430EE1">
        <w:rPr>
          <w:szCs w:val="24"/>
          <w:lang w:val="en-US"/>
        </w:rPr>
        <w:instrText>patients</w:instrText>
      </w:r>
      <w:r w:rsidR="003D43CE" w:rsidRPr="00430EE1">
        <w:rPr>
          <w:szCs w:val="24"/>
        </w:rPr>
        <w:instrText xml:space="preserve"> </w:instrText>
      </w:r>
      <w:r w:rsidR="003D43CE" w:rsidRPr="00430EE1">
        <w:rPr>
          <w:szCs w:val="24"/>
          <w:lang w:val="en-US"/>
        </w:rPr>
        <w:instrText>in</w:instrText>
      </w:r>
      <w:r w:rsidR="003D43CE" w:rsidRPr="00430EE1">
        <w:rPr>
          <w:szCs w:val="24"/>
        </w:rPr>
        <w:instrText xml:space="preserve"> 21 </w:instrText>
      </w:r>
      <w:r w:rsidR="003D43CE" w:rsidRPr="00430EE1">
        <w:rPr>
          <w:szCs w:val="24"/>
          <w:lang w:val="en-US"/>
        </w:rPr>
        <w:instrText>clinical</w:instrText>
      </w:r>
      <w:r w:rsidR="003D43CE" w:rsidRPr="00430EE1">
        <w:rPr>
          <w:szCs w:val="24"/>
        </w:rPr>
        <w:instrText xml:space="preserve"> </w:instrText>
      </w:r>
      <w:r w:rsidR="003D43CE" w:rsidRPr="00430EE1">
        <w:rPr>
          <w:szCs w:val="24"/>
          <w:lang w:val="en-US"/>
        </w:rPr>
        <w:instrText>trials</w:instrText>
      </w:r>
      <w:r w:rsidR="003D43CE" w:rsidRPr="00430EE1">
        <w:rPr>
          <w:szCs w:val="24"/>
        </w:rPr>
        <w:instrText xml:space="preserve"> //</w:instrText>
      </w:r>
      <w:r w:rsidR="003D43CE" w:rsidRPr="00430EE1">
        <w:rPr>
          <w:szCs w:val="24"/>
          <w:lang w:val="en-US"/>
        </w:rPr>
        <w:instrText>HIV</w:instrText>
      </w:r>
      <w:r w:rsidR="003D43CE" w:rsidRPr="00430EE1">
        <w:rPr>
          <w:szCs w:val="24"/>
        </w:rPr>
        <w:instrText xml:space="preserve"> </w:instrText>
      </w:r>
      <w:r w:rsidR="003D43CE" w:rsidRPr="00430EE1">
        <w:rPr>
          <w:szCs w:val="24"/>
          <w:lang w:val="en-US"/>
        </w:rPr>
        <w:instrText>medicine</w:instrText>
      </w:r>
      <w:r w:rsidR="003D43CE" w:rsidRPr="00430EE1">
        <w:rPr>
          <w:szCs w:val="24"/>
        </w:rPr>
        <w:instrText>. – 2013. – Т. 14. – №. 5. – С. 284-292.","</w:instrText>
      </w:r>
      <w:r w:rsidR="003D43CE" w:rsidRPr="00430EE1">
        <w:rPr>
          <w:szCs w:val="24"/>
          <w:lang w:val="en-US"/>
        </w:rPr>
        <w:instrText>type</w:instrText>
      </w:r>
      <w:r w:rsidR="003D43CE" w:rsidRPr="00430EE1">
        <w:rPr>
          <w:szCs w:val="24"/>
        </w:rPr>
        <w:instrText>":"</w:instrText>
      </w:r>
      <w:r w:rsidR="003D43CE" w:rsidRPr="00430EE1">
        <w:rPr>
          <w:szCs w:val="24"/>
          <w:lang w:val="en-US"/>
        </w:rPr>
        <w:instrText>article</w:instrText>
      </w:r>
      <w:r w:rsidR="003D43CE" w:rsidRPr="00430EE1">
        <w:rPr>
          <w:szCs w:val="24"/>
        </w:rPr>
        <w:instrText>-</w:instrText>
      </w:r>
      <w:r w:rsidR="003D43CE" w:rsidRPr="00430EE1">
        <w:rPr>
          <w:szCs w:val="24"/>
          <w:lang w:val="en-US"/>
        </w:rPr>
        <w:instrText>journal</w:instrText>
      </w:r>
      <w:r w:rsidR="003D43CE" w:rsidRPr="00430EE1">
        <w:rPr>
          <w:szCs w:val="24"/>
        </w:rPr>
        <w:instrText>"},"</w:instrText>
      </w:r>
      <w:r w:rsidR="003D43CE" w:rsidRPr="00430EE1">
        <w:rPr>
          <w:szCs w:val="24"/>
          <w:lang w:val="en-US"/>
        </w:rPr>
        <w:instrText>uris</w:instrText>
      </w:r>
      <w:r w:rsidR="003D43CE" w:rsidRPr="00430EE1">
        <w:rPr>
          <w:szCs w:val="24"/>
        </w:rPr>
        <w:instrText>":["</w:instrText>
      </w:r>
      <w:r w:rsidR="003D43CE" w:rsidRPr="00430EE1">
        <w:rPr>
          <w:szCs w:val="24"/>
          <w:lang w:val="en-US"/>
        </w:rPr>
        <w:instrText>http</w:instrText>
      </w:r>
      <w:r w:rsidR="003D43CE" w:rsidRPr="00430EE1">
        <w:rPr>
          <w:szCs w:val="24"/>
        </w:rPr>
        <w:instrText>://</w:instrText>
      </w:r>
      <w:r w:rsidR="003D43CE" w:rsidRPr="00430EE1">
        <w:rPr>
          <w:szCs w:val="24"/>
          <w:lang w:val="en-US"/>
        </w:rPr>
        <w:instrText>www</w:instrText>
      </w:r>
      <w:r w:rsidR="003D43CE" w:rsidRPr="00430EE1">
        <w:rPr>
          <w:szCs w:val="24"/>
        </w:rPr>
        <w:instrText>.</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documents</w:instrText>
      </w:r>
      <w:r w:rsidR="003D43CE" w:rsidRPr="00430EE1">
        <w:rPr>
          <w:szCs w:val="24"/>
        </w:rPr>
        <w:instrText>/?</w:instrText>
      </w:r>
      <w:r w:rsidR="003D43CE" w:rsidRPr="00430EE1">
        <w:rPr>
          <w:szCs w:val="24"/>
          <w:lang w:val="en-US"/>
        </w:rPr>
        <w:instrText>uuid</w:instrText>
      </w:r>
      <w:r w:rsidR="003D43CE" w:rsidRPr="00430EE1">
        <w:rPr>
          <w:szCs w:val="24"/>
        </w:rPr>
        <w:instrText>=91831</w:instrText>
      </w:r>
      <w:r w:rsidR="003D43CE" w:rsidRPr="00430EE1">
        <w:rPr>
          <w:szCs w:val="24"/>
          <w:lang w:val="en-US"/>
        </w:rPr>
        <w:instrText>c</w:instrText>
      </w:r>
      <w:r w:rsidR="003D43CE" w:rsidRPr="00430EE1">
        <w:rPr>
          <w:szCs w:val="24"/>
        </w:rPr>
        <w:instrText>76-</w:instrText>
      </w:r>
      <w:r w:rsidR="003D43CE" w:rsidRPr="00430EE1">
        <w:rPr>
          <w:szCs w:val="24"/>
          <w:lang w:val="en-US"/>
        </w:rPr>
        <w:instrText>ee</w:instrText>
      </w:r>
      <w:r w:rsidR="003D43CE" w:rsidRPr="00430EE1">
        <w:rPr>
          <w:szCs w:val="24"/>
        </w:rPr>
        <w:instrText>86-437</w:instrText>
      </w:r>
      <w:r w:rsidR="003D43CE" w:rsidRPr="00430EE1">
        <w:rPr>
          <w:szCs w:val="24"/>
          <w:lang w:val="en-US"/>
        </w:rPr>
        <w:instrText>f</w:instrText>
      </w:r>
      <w:r w:rsidR="003D43CE" w:rsidRPr="00430EE1">
        <w:rPr>
          <w:szCs w:val="24"/>
        </w:rPr>
        <w:instrText>-</w:instrText>
      </w:r>
      <w:r w:rsidR="003D43CE" w:rsidRPr="00430EE1">
        <w:rPr>
          <w:szCs w:val="24"/>
          <w:lang w:val="en-US"/>
        </w:rPr>
        <w:instrText>b</w:instrText>
      </w:r>
      <w:r w:rsidR="003D43CE" w:rsidRPr="00430EE1">
        <w:rPr>
          <w:szCs w:val="24"/>
        </w:rPr>
        <w:instrText>8</w:instrText>
      </w:r>
      <w:r w:rsidR="003D43CE" w:rsidRPr="00430EE1">
        <w:rPr>
          <w:szCs w:val="24"/>
          <w:lang w:val="en-US"/>
        </w:rPr>
        <w:instrText>df</w:instrText>
      </w:r>
      <w:r w:rsidR="003D43CE" w:rsidRPr="00430EE1">
        <w:rPr>
          <w:szCs w:val="24"/>
        </w:rPr>
        <w:instrText>-86</w:instrText>
      </w:r>
      <w:r w:rsidR="003D43CE" w:rsidRPr="00430EE1">
        <w:rPr>
          <w:szCs w:val="24"/>
          <w:lang w:val="en-US"/>
        </w:rPr>
        <w:instrText>f</w:instrText>
      </w:r>
      <w:r w:rsidR="003D43CE" w:rsidRPr="00430EE1">
        <w:rPr>
          <w:szCs w:val="24"/>
        </w:rPr>
        <w:instrText>6</w:instrText>
      </w:r>
      <w:r w:rsidR="003D43CE" w:rsidRPr="00430EE1">
        <w:rPr>
          <w:szCs w:val="24"/>
          <w:lang w:val="en-US"/>
        </w:rPr>
        <w:instrText>d</w:instrText>
      </w:r>
      <w:r w:rsidR="003D43CE" w:rsidRPr="00430EE1">
        <w:rPr>
          <w:szCs w:val="24"/>
        </w:rPr>
        <w:instrText>1718416"]}],"</w:instrText>
      </w:r>
      <w:r w:rsidR="003D43CE" w:rsidRPr="00430EE1">
        <w:rPr>
          <w:szCs w:val="24"/>
          <w:lang w:val="en-US"/>
        </w:rPr>
        <w:instrText>mendeley</w:instrText>
      </w:r>
      <w:r w:rsidR="003D43CE" w:rsidRPr="00430EE1">
        <w:rPr>
          <w:szCs w:val="24"/>
        </w:rPr>
        <w:instrText>":{"</w:instrText>
      </w:r>
      <w:r w:rsidR="003D43CE" w:rsidRPr="00430EE1">
        <w:rPr>
          <w:szCs w:val="24"/>
          <w:lang w:val="en-US"/>
        </w:rPr>
        <w:instrText>formattedCitation</w:instrText>
      </w:r>
      <w:r w:rsidR="003D43CE" w:rsidRPr="00430EE1">
        <w:rPr>
          <w:szCs w:val="24"/>
        </w:rPr>
        <w:instrText>":"[47–51]","</w:instrText>
      </w:r>
      <w:r w:rsidR="003D43CE" w:rsidRPr="00430EE1">
        <w:rPr>
          <w:szCs w:val="24"/>
          <w:lang w:val="en-US"/>
        </w:rPr>
        <w:instrText>plainTextFormattedCitation</w:instrText>
      </w:r>
      <w:r w:rsidR="003D43CE" w:rsidRPr="00430EE1">
        <w:rPr>
          <w:szCs w:val="24"/>
        </w:rPr>
        <w:instrText>":"[47–51]","</w:instrText>
      </w:r>
      <w:r w:rsidR="003D43CE" w:rsidRPr="00430EE1">
        <w:rPr>
          <w:szCs w:val="24"/>
          <w:lang w:val="en-US"/>
        </w:rPr>
        <w:instrText>previouslyFormattedCitation</w:instrText>
      </w:r>
      <w:r w:rsidR="003D43CE" w:rsidRPr="00430EE1">
        <w:rPr>
          <w:szCs w:val="24"/>
        </w:rPr>
        <w:instrText>":"[47–51]"},"</w:instrText>
      </w:r>
      <w:r w:rsidR="003D43CE" w:rsidRPr="00430EE1">
        <w:rPr>
          <w:szCs w:val="24"/>
          <w:lang w:val="en-US"/>
        </w:rPr>
        <w:instrText>properties</w:instrText>
      </w:r>
      <w:r w:rsidR="003D43CE" w:rsidRPr="00430EE1">
        <w:rPr>
          <w:szCs w:val="24"/>
        </w:rPr>
        <w:instrText>":{"</w:instrText>
      </w:r>
      <w:r w:rsidR="003D43CE" w:rsidRPr="00430EE1">
        <w:rPr>
          <w:szCs w:val="24"/>
          <w:lang w:val="en-US"/>
        </w:rPr>
        <w:instrText>noteIndex</w:instrText>
      </w:r>
      <w:r w:rsidR="003D43CE" w:rsidRPr="00430EE1">
        <w:rPr>
          <w:szCs w:val="24"/>
        </w:rPr>
        <w:instrText>":0},"</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https</w:instrText>
      </w:r>
      <w:r w:rsidR="003D43CE" w:rsidRPr="00430EE1">
        <w:rPr>
          <w:szCs w:val="24"/>
        </w:rPr>
        <w:instrText>://</w:instrText>
      </w:r>
      <w:r w:rsidR="003D43CE" w:rsidRPr="00430EE1">
        <w:rPr>
          <w:szCs w:val="24"/>
          <w:lang w:val="en-US"/>
        </w:rPr>
        <w:instrText>github</w:instrText>
      </w:r>
      <w:r w:rsidR="003D43CE" w:rsidRPr="00430EE1">
        <w:rPr>
          <w:szCs w:val="24"/>
        </w:rPr>
        <w:instrText>.</w:instrText>
      </w:r>
      <w:r w:rsidR="003D43CE" w:rsidRPr="00430EE1">
        <w:rPr>
          <w:szCs w:val="24"/>
          <w:lang w:val="en-US"/>
        </w:rPr>
        <w:instrText>com</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style</w:instrText>
      </w:r>
      <w:r w:rsidR="003D43CE" w:rsidRPr="00430EE1">
        <w:rPr>
          <w:szCs w:val="24"/>
        </w:rPr>
        <w:instrText>-</w:instrText>
      </w:r>
      <w:r w:rsidR="003D43CE" w:rsidRPr="00430EE1">
        <w:rPr>
          <w:szCs w:val="24"/>
          <w:lang w:val="en-US"/>
        </w:rPr>
        <w:instrText>language</w:instrText>
      </w:r>
      <w:r w:rsidR="003D43CE" w:rsidRPr="00430EE1">
        <w:rPr>
          <w:szCs w:val="24"/>
        </w:rPr>
        <w:instrText>/</w:instrText>
      </w:r>
      <w:r w:rsidR="003D43CE" w:rsidRPr="00430EE1">
        <w:rPr>
          <w:szCs w:val="24"/>
          <w:lang w:val="en-US"/>
        </w:rPr>
        <w:instrText>schema</w:instrText>
      </w:r>
      <w:r w:rsidR="003D43CE" w:rsidRPr="00430EE1">
        <w:rPr>
          <w:szCs w:val="24"/>
        </w:rPr>
        <w:instrText>/</w:instrText>
      </w:r>
      <w:r w:rsidR="003D43CE" w:rsidRPr="00430EE1">
        <w:rPr>
          <w:szCs w:val="24"/>
          <w:lang w:val="en-US"/>
        </w:rPr>
        <w:instrText>raw</w:instrText>
      </w:r>
      <w:r w:rsidR="003D43CE" w:rsidRPr="00430EE1">
        <w:rPr>
          <w:szCs w:val="24"/>
        </w:rPr>
        <w:instrText>/</w:instrText>
      </w:r>
      <w:r w:rsidR="003D43CE" w:rsidRPr="00430EE1">
        <w:rPr>
          <w:szCs w:val="24"/>
          <w:lang w:val="en-US"/>
        </w:rPr>
        <w:instrText>master</w:instrText>
      </w:r>
      <w:r w:rsidR="003D43CE" w:rsidRPr="00430EE1">
        <w:rPr>
          <w:szCs w:val="24"/>
        </w:rPr>
        <w:instrText>/</w:instrText>
      </w:r>
      <w:r w:rsidR="003D43CE" w:rsidRPr="00430EE1">
        <w:rPr>
          <w:szCs w:val="24"/>
          <w:lang w:val="en-US"/>
        </w:rPr>
        <w:instrText>csl</w:instrText>
      </w:r>
      <w:r w:rsidR="003D43CE" w:rsidRPr="00430EE1">
        <w:rPr>
          <w:szCs w:val="24"/>
        </w:rPr>
        <w:instrText>-</w:instrText>
      </w:r>
      <w:r w:rsidR="003D43CE" w:rsidRPr="00430EE1">
        <w:rPr>
          <w:szCs w:val="24"/>
          <w:lang w:val="en-US"/>
        </w:rPr>
        <w:instrText>citation</w:instrText>
      </w:r>
      <w:r w:rsidR="003D43CE" w:rsidRPr="00430EE1">
        <w:rPr>
          <w:szCs w:val="24"/>
        </w:rPr>
        <w:instrText>.</w:instrText>
      </w:r>
      <w:r w:rsidR="003D43CE" w:rsidRPr="00430EE1">
        <w:rPr>
          <w:szCs w:val="24"/>
          <w:lang w:val="en-US"/>
        </w:rPr>
        <w:instrText>json</w:instrText>
      </w:r>
      <w:r w:rsidR="003D43CE" w:rsidRPr="00430EE1">
        <w:rPr>
          <w:szCs w:val="24"/>
        </w:rPr>
        <w:instrText>"}</w:instrText>
      </w:r>
      <w:r w:rsidR="003A43D2" w:rsidRPr="00430EE1">
        <w:rPr>
          <w:szCs w:val="24"/>
          <w:lang w:val="en-US"/>
        </w:rPr>
        <w:fldChar w:fldCharType="separate"/>
      </w:r>
      <w:r w:rsidR="003D43CE" w:rsidRPr="00430EE1">
        <w:rPr>
          <w:noProof/>
          <w:szCs w:val="24"/>
        </w:rPr>
        <w:t>[47–51]</w:t>
      </w:r>
      <w:r w:rsidR="003A43D2" w:rsidRPr="00430EE1">
        <w:rPr>
          <w:szCs w:val="24"/>
          <w:lang w:val="en-US"/>
        </w:rPr>
        <w:fldChar w:fldCharType="end"/>
      </w:r>
      <w:r w:rsidR="003A43D2" w:rsidRPr="00430EE1">
        <w:rPr>
          <w:szCs w:val="24"/>
        </w:rPr>
        <w:t xml:space="preserve"> (2</w:t>
      </w:r>
      <w:r w:rsidR="003A43D2" w:rsidRPr="00430EE1">
        <w:rPr>
          <w:szCs w:val="24"/>
          <w:lang w:val="en-US"/>
        </w:rPr>
        <w:t>A</w:t>
      </w:r>
      <w:r w:rsidR="003A43D2" w:rsidRPr="00430EE1">
        <w:rPr>
          <w:szCs w:val="24"/>
        </w:rPr>
        <w:t>);</w:t>
      </w:r>
    </w:p>
    <w:p w14:paraId="14776F2A" w14:textId="77777777" w:rsidR="00A2220E" w:rsidRPr="00430EE1" w:rsidRDefault="00A2220E" w:rsidP="005E2F56">
      <w:pPr>
        <w:numPr>
          <w:ilvl w:val="0"/>
          <w:numId w:val="8"/>
        </w:numPr>
        <w:spacing w:after="0"/>
        <w:rPr>
          <w:color w:val="000000"/>
          <w:szCs w:val="24"/>
        </w:rPr>
      </w:pPr>
      <w:r w:rsidRPr="00430EE1">
        <w:rPr>
          <w:color w:val="000000"/>
          <w:szCs w:val="24"/>
        </w:rPr>
        <w:t xml:space="preserve">при проведении АРТ: через 4 и 12 недель от начала лечения, далее – 1 раз в 12 недель </w:t>
      </w:r>
      <w:r w:rsidR="003A43D2" w:rsidRPr="00430EE1">
        <w:rPr>
          <w:color w:val="000000"/>
          <w:szCs w:val="24"/>
        </w:rPr>
        <w:fldChar w:fldCharType="begin" w:fldLock="1"/>
      </w:r>
      <w:r w:rsidR="003D43CE" w:rsidRPr="00430EE1">
        <w:rPr>
          <w:color w:val="000000"/>
          <w:szCs w:val="24"/>
        </w:rPr>
        <w:instrText>ADDIN CSL_CITATION {"citationItems":[{"id":"ITEM-1","itemData":{"id":"ITEM-1","issued":{"date-parts":[["0"]]},"title":"Babiker A. et al. Human immunodeficiency virus type 1 RNA level and CD4 count as prognostic markers and surrogate end points: A meta-analysis //AIDS Research and Human Retroviruses. – 2000. – Т. 16. – №. 12. – С. 1123-1133.","type":"article-journal"},"uris":["http://www.mendeley.com/documents/?uuid=be1f0e90-34c6-40fa-8d5e-9499be74925f"]}],"mendeley":{"formattedCitation":"[47]","plainTextFormattedCitation":"[47]","previouslyFormattedCitation":"[47]"},"properties":{"noteIndex":0},"schema":"https://github.com/citation-style-language/schema/raw/master/csl-citation.json"}</w:instrText>
      </w:r>
      <w:r w:rsidR="003A43D2" w:rsidRPr="00430EE1">
        <w:rPr>
          <w:color w:val="000000"/>
          <w:szCs w:val="24"/>
        </w:rPr>
        <w:fldChar w:fldCharType="separate"/>
      </w:r>
      <w:r w:rsidR="003D43CE" w:rsidRPr="00430EE1">
        <w:rPr>
          <w:noProof/>
          <w:color w:val="000000"/>
          <w:szCs w:val="24"/>
        </w:rPr>
        <w:t>[47]</w:t>
      </w:r>
      <w:r w:rsidR="003A43D2" w:rsidRPr="00430EE1">
        <w:rPr>
          <w:color w:val="000000"/>
          <w:szCs w:val="24"/>
        </w:rPr>
        <w:fldChar w:fldCharType="end"/>
      </w:r>
      <w:r w:rsidR="003A43D2" w:rsidRPr="00430EE1">
        <w:rPr>
          <w:color w:val="000000"/>
          <w:szCs w:val="24"/>
        </w:rPr>
        <w:t xml:space="preserve"> </w:t>
      </w:r>
      <w:r w:rsidRPr="00430EE1">
        <w:rPr>
          <w:color w:val="000000"/>
          <w:szCs w:val="24"/>
        </w:rPr>
        <w:t>(</w:t>
      </w:r>
      <w:r w:rsidR="003A43D2" w:rsidRPr="00430EE1">
        <w:rPr>
          <w:color w:val="000000"/>
          <w:szCs w:val="24"/>
        </w:rPr>
        <w:t>2</w:t>
      </w:r>
      <w:r w:rsidRPr="00430EE1">
        <w:rPr>
          <w:color w:val="000000"/>
          <w:szCs w:val="24"/>
        </w:rPr>
        <w:t>В).</w:t>
      </w:r>
    </w:p>
    <w:p w14:paraId="44F06836" w14:textId="2F5877F5" w:rsidR="00A2220E" w:rsidRPr="00430EE1" w:rsidRDefault="00A2220E" w:rsidP="00290234">
      <w:pPr>
        <w:pStyle w:val="a"/>
        <w:rPr>
          <w:u w:val="single"/>
        </w:rPr>
      </w:pPr>
      <w:r w:rsidRPr="00430EE1">
        <w:rPr>
          <w:b/>
        </w:rPr>
        <w:t xml:space="preserve">Рекомендуется </w:t>
      </w:r>
      <w:r w:rsidRPr="00430EE1">
        <w:t xml:space="preserve">проведение </w:t>
      </w:r>
      <w:r w:rsidR="009E7D1F">
        <w:t>молекулярно-генетическое исследование плазмы крови на наличие мутаций лекарственной резистентности в РНК вируса иммунодефицита человека ВИЧ-1 (</w:t>
      </w:r>
      <w:proofErr w:type="spellStart"/>
      <w:r w:rsidR="009E7D1F">
        <w:t>Human</w:t>
      </w:r>
      <w:proofErr w:type="spellEnd"/>
      <w:r w:rsidR="009E7D1F">
        <w:t xml:space="preserve"> </w:t>
      </w:r>
      <w:proofErr w:type="spellStart"/>
      <w:r w:rsidR="009E7D1F">
        <w:t>immunodeficiency</w:t>
      </w:r>
      <w:proofErr w:type="spellEnd"/>
      <w:r w:rsidR="009E7D1F">
        <w:t xml:space="preserve"> </w:t>
      </w:r>
      <w:proofErr w:type="spellStart"/>
      <w:r w:rsidR="009E7D1F">
        <w:t>virus</w:t>
      </w:r>
      <w:proofErr w:type="spellEnd"/>
      <w:r w:rsidR="009E7D1F">
        <w:t xml:space="preserve"> HIV-1) </w:t>
      </w:r>
      <w:r w:rsidRPr="00430EE1">
        <w:t>беременным с РНК ВИЧ в плазме крови выше порогового значения для стандартного тестирования устойчивости</w:t>
      </w:r>
      <w:r w:rsidR="003A43D2" w:rsidRPr="00430EE1">
        <w:t xml:space="preserve"> </w:t>
      </w:r>
      <w:r w:rsidR="003A43D2" w:rsidRPr="00430EE1">
        <w:fldChar w:fldCharType="begin" w:fldLock="1"/>
      </w:r>
      <w:r w:rsidR="001D36BB" w:rsidRPr="00430EE1">
        <w:instrText>ADDIN CSL_CITATION {"citationItems":[{"id":"ITEM-1","itemData":{"id":"ITEM-1","issued":{"date-parts":[["0"]]},"title":"Wu J. et al. The prevalence of HIV drug resistance among treatment-failure individuals and treatment-naive individuals in China: a meta-analysis //Biomed Environ Sci. – 2014. – Т. 27. – №. 11. – С. 838-871.","type":"article-journal"},"uris":["http://www.mendeley.com/documents/?uuid=6b41147a-507d-49b4-8a31-2a41d96cc3be"]}],"mendeley":{"formattedCitation":"[68]","plainTextFormattedCitation":"[68]","previouslyFormattedCitation":"[68]"},"properties":{"noteIndex":0},"schema":"https://github.com/citation-style-language/schema/raw/master/csl-citation.json"}</w:instrText>
      </w:r>
      <w:r w:rsidR="003A43D2" w:rsidRPr="00430EE1">
        <w:fldChar w:fldCharType="separate"/>
      </w:r>
      <w:r w:rsidR="009C6BB1" w:rsidRPr="00430EE1">
        <w:rPr>
          <w:noProof/>
        </w:rPr>
        <w:t>[68]</w:t>
      </w:r>
      <w:r w:rsidR="003A43D2" w:rsidRPr="00430EE1">
        <w:fldChar w:fldCharType="end"/>
      </w:r>
      <w:r w:rsidR="003A43D2" w:rsidRPr="00430EE1">
        <w:t xml:space="preserve"> (2</w:t>
      </w:r>
      <w:r w:rsidR="003A43D2" w:rsidRPr="00430EE1">
        <w:rPr>
          <w:lang w:val="en-US"/>
        </w:rPr>
        <w:t>A</w:t>
      </w:r>
      <w:r w:rsidR="003A43D2" w:rsidRPr="00430EE1">
        <w:t>)</w:t>
      </w:r>
      <w:r w:rsidRPr="00430EE1">
        <w:t>:</w:t>
      </w:r>
    </w:p>
    <w:p w14:paraId="55DAC42C" w14:textId="77777777" w:rsidR="00A2220E" w:rsidRPr="00430EE1" w:rsidRDefault="00A2220E" w:rsidP="005E2F56">
      <w:pPr>
        <w:numPr>
          <w:ilvl w:val="0"/>
          <w:numId w:val="12"/>
        </w:numPr>
        <w:spacing w:after="0"/>
        <w:rPr>
          <w:color w:val="000000"/>
          <w:szCs w:val="24"/>
          <w:u w:val="single"/>
        </w:rPr>
      </w:pPr>
      <w:r w:rsidRPr="00430EE1">
        <w:rPr>
          <w:color w:val="000000"/>
          <w:szCs w:val="24"/>
        </w:rPr>
        <w:t>перед началом</w:t>
      </w:r>
      <w:r w:rsidR="003A43D2" w:rsidRPr="00430EE1">
        <w:rPr>
          <w:color w:val="000000"/>
          <w:szCs w:val="24"/>
        </w:rPr>
        <w:t xml:space="preserve"> АРТ у ранее не получавших АРВП</w:t>
      </w:r>
      <w:r w:rsidRPr="00430EE1">
        <w:rPr>
          <w:bCs/>
          <w:color w:val="000000"/>
          <w:szCs w:val="24"/>
        </w:rPr>
        <w:t>;</w:t>
      </w:r>
    </w:p>
    <w:p w14:paraId="44A49CAF" w14:textId="77777777" w:rsidR="00A2220E" w:rsidRPr="00430EE1" w:rsidRDefault="00A2220E" w:rsidP="005E2F56">
      <w:pPr>
        <w:numPr>
          <w:ilvl w:val="0"/>
          <w:numId w:val="12"/>
        </w:numPr>
        <w:spacing w:after="0"/>
        <w:rPr>
          <w:color w:val="000000"/>
          <w:szCs w:val="24"/>
          <w:u w:val="single"/>
        </w:rPr>
      </w:pPr>
      <w:r w:rsidRPr="00430EE1">
        <w:rPr>
          <w:bCs/>
          <w:color w:val="000000"/>
          <w:szCs w:val="24"/>
        </w:rPr>
        <w:t xml:space="preserve">перед началом </w:t>
      </w:r>
      <w:r w:rsidRPr="00430EE1">
        <w:rPr>
          <w:color w:val="000000"/>
          <w:szCs w:val="24"/>
        </w:rPr>
        <w:t>АРТ у ранее получавших АРТ;</w:t>
      </w:r>
    </w:p>
    <w:p w14:paraId="7A1BB119" w14:textId="65F62FC0" w:rsidR="00A2220E" w:rsidRPr="00235048" w:rsidRDefault="00A2220E" w:rsidP="005E2F56">
      <w:pPr>
        <w:numPr>
          <w:ilvl w:val="0"/>
          <w:numId w:val="12"/>
        </w:numPr>
        <w:spacing w:after="0"/>
        <w:rPr>
          <w:color w:val="000000"/>
          <w:szCs w:val="24"/>
          <w:u w:val="single"/>
        </w:rPr>
      </w:pPr>
      <w:r w:rsidRPr="00235048">
        <w:rPr>
          <w:color w:val="000000"/>
          <w:szCs w:val="24"/>
        </w:rPr>
        <w:lastRenderedPageBreak/>
        <w:t xml:space="preserve">перед изменением схем АРТ </w:t>
      </w:r>
      <w:r w:rsidR="00235048" w:rsidRPr="00235048">
        <w:rPr>
          <w:color w:val="000000"/>
          <w:szCs w:val="24"/>
        </w:rPr>
        <w:t xml:space="preserve">у </w:t>
      </w:r>
      <w:r w:rsidRPr="00235048">
        <w:rPr>
          <w:color w:val="000000"/>
          <w:szCs w:val="24"/>
        </w:rPr>
        <w:t>женщин с низкой эффективностью АРТ во время беременности</w:t>
      </w:r>
      <w:r w:rsidRPr="00235048">
        <w:rPr>
          <w:bCs/>
          <w:color w:val="000000"/>
          <w:szCs w:val="24"/>
        </w:rPr>
        <w:t>.</w:t>
      </w:r>
    </w:p>
    <w:p w14:paraId="0DCA5A2F" w14:textId="7B09439E" w:rsidR="006A73E2" w:rsidRDefault="006A73E2" w:rsidP="006A73E2">
      <w:pPr>
        <w:pStyle w:val="a"/>
        <w:rPr>
          <w:rFonts w:eastAsia="Calibri"/>
          <w:lang w:eastAsia="en-US"/>
        </w:rPr>
      </w:pPr>
      <w:r w:rsidRPr="008E1223">
        <w:rPr>
          <w:rFonts w:eastAsia="Calibri"/>
          <w:b/>
          <w:bCs/>
          <w:lang w:eastAsia="en-US"/>
        </w:rPr>
        <w:t xml:space="preserve">Рекомендовано </w:t>
      </w:r>
      <w:r w:rsidRPr="008E1223">
        <w:rPr>
          <w:rFonts w:eastAsia="Calibri"/>
          <w:lang w:eastAsia="en-US"/>
        </w:rPr>
        <w:t>при назначении АРТ проводить д</w:t>
      </w:r>
      <w:r w:rsidRPr="008E1223">
        <w:rPr>
          <w:rFonts w:eastAsia="Calibri"/>
          <w:bCs/>
          <w:color w:val="000000"/>
          <w:lang w:eastAsia="en-US"/>
        </w:rPr>
        <w:t xml:space="preserve">о начала АРТ, через </w:t>
      </w:r>
      <w:r w:rsidR="00AF105B" w:rsidRPr="008E1223">
        <w:rPr>
          <w:rFonts w:eastAsia="Calibri"/>
          <w:bCs/>
          <w:color w:val="000000"/>
          <w:lang w:eastAsia="en-US"/>
        </w:rPr>
        <w:t xml:space="preserve">4 и 12 недель </w:t>
      </w:r>
      <w:r w:rsidRPr="008E1223">
        <w:rPr>
          <w:rFonts w:eastAsia="Calibri"/>
          <w:bCs/>
          <w:color w:val="000000"/>
          <w:lang w:eastAsia="en-US"/>
        </w:rPr>
        <w:t xml:space="preserve">от начала АРТ, далее 1 раз в </w:t>
      </w:r>
      <w:r w:rsidR="00AF105B" w:rsidRPr="008E1223">
        <w:rPr>
          <w:rFonts w:eastAsia="Calibri"/>
          <w:bCs/>
          <w:color w:val="000000"/>
          <w:lang w:eastAsia="en-US"/>
        </w:rPr>
        <w:t xml:space="preserve">12 недель </w:t>
      </w:r>
      <w:r w:rsidRPr="008E1223">
        <w:rPr>
          <w:rFonts w:eastAsia="Calibri"/>
          <w:lang w:eastAsia="en-US"/>
        </w:rPr>
        <w:t>мониторинг побочных эффектов</w:t>
      </w:r>
      <w:r w:rsidRPr="006A73E2">
        <w:rPr>
          <w:rFonts w:eastAsia="Calibri"/>
          <w:lang w:eastAsia="en-US"/>
        </w:rPr>
        <w:t xml:space="preserve"> лечения и проявлений различных осложнений</w:t>
      </w:r>
      <w:r>
        <w:rPr>
          <w:rFonts w:eastAsia="Calibri"/>
          <w:lang w:eastAsia="en-US"/>
        </w:rPr>
        <w:t>, включающий</w:t>
      </w:r>
      <w:r w:rsidR="00382452">
        <w:rPr>
          <w:rFonts w:eastAsia="Calibri"/>
          <w:lang w:eastAsia="en-US"/>
        </w:rPr>
        <w:t xml:space="preserve"> </w:t>
      </w:r>
      <w:r w:rsidR="00382452">
        <w:rPr>
          <w:rFonts w:eastAsia="Calibri"/>
          <w:lang w:eastAsia="en-US"/>
        </w:rPr>
        <w:fldChar w:fldCharType="begin" w:fldLock="1"/>
      </w:r>
      <w:r w:rsidR="00382452">
        <w:rPr>
          <w:rFonts w:eastAsia="Calibri"/>
          <w:lang w:eastAsia="en-US"/>
        </w:rPr>
        <w:instrText>ADDIN CSL_CITATION {"citationItems":[{"id":"ITEM-1","itemData":{"id":"ITEM-1","issued":{"date-parts":[["0"]]},"title":"Бартлетт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696","type":"article-journal"},"uris":["http://www.mendeley.com/documents/?uuid=98d753bf-199a-400b-91bf-7b867e7b8054"]},{"id":"ITEM-2","itemData":{"id":"ITEM-2","issued":{"date-parts":[["0"]]},"title":"Либман Г., Макадон Х.Дж. ВИЧ-инфекция. Пер. с англ. Мазус А.И., Бессараб Т.П., ред. М.: ГЭОТАР-Медиа; 2013: 560","type":"article-journal"},"uris":["http://www.mendeley.com/documents/?uuid=a4fb7435-d74c-4394-8171-b6f3360bd2cb"]},{"id":"ITEM-3","itemData":{"id":"ITEM-3","issued":{"date-parts":[["0"]]},"title":"Покровский В.В., Юрин О.Г., Кравченко А.В., Беляева В.В., Ермак Т.Н., Канестри В.Г., Шахгильдян В.И., Козырина Н.В., Буравцова В.В., Нарсия Р.С., Покровская А.В., Ефремова О.С., Коннов В.В., Куимова У.А., Попова А.А., Хохлова О.Н., Воронин Е.Е., Афонина Л","type":"article-journal"},"uris":["http://www.mendeley.com/documents/?uuid=e2331c67-ddf1-4f99-b504-e59419ceb5b2"]},{"id":"ITEM-4","itemData":{"id":"ITEM-4","issued":{"date-parts":[["0"]]},"title":"The European AIDS Clinical Society (EACS) Guidelines Version 10.0 November 2019. https://www.eacsociety.org/files/eacs_gudelines_2019_rus.pdf","type":"article-journal"},"uris":["http://www.mendeley.com/documents/?uuid=035be871-db6d-4979-9cce-f0b99a378efd"]},{"id":"ITEM-5","itemData":{"id":"ITEM-5","issued":{"date-parts":[["0"]]},"title":"HIV 2015/2016. Edited Hoffmann C., Rockstroh J.K. Medizin Fokus Verlag, Hamburg, 2015. 776с. https://hivbook.com/","type":"article-journal"},"uris":["http://www.mendeley.com/documents/?uuid=2633e128-74ec-49e2-b898-17b37ac866d5"]}],"mendeley":{"formattedCitation":"[3,4,69–71]","plainTextFormattedCitation":"[3,4,69–71]"},"properties":{"noteIndex":0},"schema":"https://github.com/citation-style-language/schema/raw/master/csl-citation.json"}</w:instrText>
      </w:r>
      <w:r w:rsidR="00382452">
        <w:rPr>
          <w:rFonts w:eastAsia="Calibri"/>
          <w:lang w:eastAsia="en-US"/>
        </w:rPr>
        <w:fldChar w:fldCharType="separate"/>
      </w:r>
      <w:r w:rsidR="00382452" w:rsidRPr="00382452">
        <w:rPr>
          <w:rFonts w:eastAsia="Calibri"/>
          <w:noProof/>
          <w:lang w:eastAsia="en-US"/>
        </w:rPr>
        <w:t>[3,4,69–71]</w:t>
      </w:r>
      <w:r w:rsidR="00382452">
        <w:rPr>
          <w:rFonts w:eastAsia="Calibri"/>
          <w:lang w:eastAsia="en-US"/>
        </w:rPr>
        <w:fldChar w:fldCharType="end"/>
      </w:r>
      <w:r w:rsidR="00382452">
        <w:rPr>
          <w:rFonts w:eastAsia="Calibri"/>
          <w:lang w:eastAsia="en-US"/>
        </w:rPr>
        <w:t xml:space="preserve"> (5С)</w:t>
      </w:r>
      <w:r w:rsidRPr="00E062EE">
        <w:rPr>
          <w:rFonts w:eastAsia="Calibri"/>
          <w:lang w:eastAsia="en-US"/>
        </w:rPr>
        <w:t>:</w:t>
      </w:r>
    </w:p>
    <w:p w14:paraId="26F278B8" w14:textId="088F1B1C" w:rsidR="006A73E2" w:rsidRPr="00E062EE" w:rsidRDefault="006A73E2" w:rsidP="00BC6526">
      <w:pPr>
        <w:pStyle w:val="a1"/>
        <w:numPr>
          <w:ilvl w:val="0"/>
          <w:numId w:val="69"/>
        </w:numPr>
        <w:spacing w:line="360" w:lineRule="auto"/>
        <w:jc w:val="left"/>
        <w:rPr>
          <w:rFonts w:eastAsia="Calibri"/>
          <w:bCs/>
          <w:color w:val="000000"/>
          <w:lang w:eastAsia="en-US"/>
        </w:rPr>
      </w:pPr>
      <w:r w:rsidRPr="006A73E2">
        <w:rPr>
          <w:rFonts w:eastAsia="Calibri"/>
          <w:bCs/>
          <w:color w:val="000000"/>
          <w:lang w:eastAsia="en-US"/>
        </w:rPr>
        <w:t>общий (клинический) анализ крови</w:t>
      </w:r>
      <w:r>
        <w:rPr>
          <w:rFonts w:eastAsia="Calibri"/>
          <w:bCs/>
          <w:color w:val="000000"/>
          <w:lang w:eastAsia="en-US"/>
        </w:rPr>
        <w:t>;</w:t>
      </w:r>
    </w:p>
    <w:p w14:paraId="15751AAB" w14:textId="03E4297F" w:rsidR="006A73E2" w:rsidRDefault="006A73E2" w:rsidP="00BC6526">
      <w:pPr>
        <w:pStyle w:val="a1"/>
        <w:numPr>
          <w:ilvl w:val="0"/>
          <w:numId w:val="69"/>
        </w:numPr>
        <w:spacing w:line="360" w:lineRule="auto"/>
        <w:jc w:val="left"/>
        <w:rPr>
          <w:rFonts w:eastAsia="Calibri"/>
          <w:bCs/>
          <w:color w:val="000000"/>
          <w:lang w:eastAsia="en-US"/>
        </w:rPr>
      </w:pPr>
      <w:r>
        <w:rPr>
          <w:rFonts w:eastAsia="Calibri"/>
          <w:bCs/>
          <w:color w:val="000000"/>
          <w:lang w:eastAsia="en-US"/>
        </w:rPr>
        <w:t>общий (клинический) анализ мочи</w:t>
      </w:r>
      <w:r w:rsidR="00B62E82">
        <w:rPr>
          <w:rFonts w:eastAsia="Calibri"/>
          <w:bCs/>
          <w:color w:val="000000"/>
          <w:lang w:eastAsia="en-US"/>
        </w:rPr>
        <w:t>.</w:t>
      </w:r>
    </w:p>
    <w:p w14:paraId="320966DA" w14:textId="77777777" w:rsidR="006A73E2" w:rsidRPr="00FD3A15" w:rsidRDefault="006A73E2" w:rsidP="006A73E2">
      <w:pPr>
        <w:spacing w:after="0"/>
        <w:ind w:left="0"/>
        <w:jc w:val="left"/>
        <w:rPr>
          <w:rFonts w:eastAsia="Calibri"/>
          <w:b/>
          <w:color w:val="000000"/>
          <w:szCs w:val="24"/>
          <w:lang w:eastAsia="en-US"/>
        </w:rPr>
      </w:pPr>
      <w:commentRangeStart w:id="66"/>
      <w:commentRangeStart w:id="67"/>
      <w:r w:rsidRPr="00FD3A15">
        <w:rPr>
          <w:rFonts w:eastAsia="Calibri"/>
          <w:b/>
          <w:color w:val="000000"/>
          <w:szCs w:val="24"/>
          <w:lang w:eastAsia="en-US"/>
        </w:rPr>
        <w:t xml:space="preserve">Рекомендовано проведение дополнительных лабораторных исследований: </w:t>
      </w:r>
      <w:commentRangeEnd w:id="66"/>
      <w:r w:rsidR="001302DA">
        <w:rPr>
          <w:rStyle w:val="af2"/>
        </w:rPr>
        <w:commentReference w:id="66"/>
      </w:r>
      <w:commentRangeEnd w:id="67"/>
      <w:r w:rsidR="00381FBA">
        <w:rPr>
          <w:rStyle w:val="af2"/>
        </w:rPr>
        <w:commentReference w:id="67"/>
      </w:r>
    </w:p>
    <w:p w14:paraId="50239C33" w14:textId="0787387F" w:rsidR="006A73E2" w:rsidRPr="003C2364" w:rsidRDefault="00264DB1" w:rsidP="00BC6526">
      <w:pPr>
        <w:pStyle w:val="a"/>
        <w:ind w:left="0"/>
        <w:rPr>
          <w:color w:val="000000"/>
          <w:u w:val="single"/>
        </w:rPr>
      </w:pPr>
      <w:r w:rsidRPr="003C2364">
        <w:rPr>
          <w:rFonts w:eastAsia="Calibri"/>
          <w:lang w:eastAsia="en-US"/>
        </w:rPr>
        <w:t xml:space="preserve">при снижении </w:t>
      </w:r>
      <w:r w:rsidRPr="003C2364">
        <w:rPr>
          <w:rFonts w:eastAsia="Calibri"/>
          <w:lang w:val="en-US" w:eastAsia="en-US"/>
        </w:rPr>
        <w:t>CD</w:t>
      </w:r>
      <w:r w:rsidRPr="00BC6526">
        <w:rPr>
          <w:rFonts w:eastAsia="Calibri"/>
          <w:lang w:eastAsia="en-US"/>
        </w:rPr>
        <w:t>4</w:t>
      </w:r>
      <w:r w:rsidRPr="003C2364">
        <w:rPr>
          <w:rFonts w:eastAsia="Calibri"/>
          <w:lang w:eastAsia="en-US"/>
        </w:rPr>
        <w:t xml:space="preserve"> ниже 200 </w:t>
      </w:r>
      <w:proofErr w:type="spellStart"/>
      <w:r w:rsidRPr="003C2364">
        <w:rPr>
          <w:rFonts w:eastAsia="Calibri"/>
          <w:lang w:eastAsia="en-US"/>
        </w:rPr>
        <w:t>кл</w:t>
      </w:r>
      <w:proofErr w:type="spellEnd"/>
      <w:r w:rsidRPr="003C2364">
        <w:rPr>
          <w:rFonts w:eastAsia="Calibri"/>
          <w:lang w:eastAsia="en-US"/>
        </w:rPr>
        <w:t>/</w:t>
      </w:r>
      <w:proofErr w:type="spellStart"/>
      <w:r w:rsidRPr="003C2364">
        <w:rPr>
          <w:rFonts w:eastAsia="Calibri"/>
          <w:lang w:eastAsia="en-US"/>
        </w:rPr>
        <w:t>мкл</w:t>
      </w:r>
      <w:proofErr w:type="spellEnd"/>
      <w:r w:rsidRPr="003C2364">
        <w:rPr>
          <w:rFonts w:eastAsia="Calibri"/>
          <w:lang w:eastAsia="en-US"/>
        </w:rPr>
        <w:t xml:space="preserve"> </w:t>
      </w:r>
      <w:r w:rsidR="003C2364" w:rsidRPr="003C2364">
        <w:rPr>
          <w:rFonts w:eastAsia="Calibri"/>
          <w:lang w:eastAsia="en-US"/>
        </w:rPr>
        <w:t xml:space="preserve">диагностика </w:t>
      </w:r>
      <w:proofErr w:type="spellStart"/>
      <w:r w:rsidR="003C2364" w:rsidRPr="003C2364">
        <w:rPr>
          <w:rFonts w:eastAsia="Calibri"/>
          <w:lang w:eastAsia="en-US"/>
        </w:rPr>
        <w:t>цитомегаловирусной</w:t>
      </w:r>
      <w:proofErr w:type="spellEnd"/>
      <w:r w:rsidR="003C2364" w:rsidRPr="003C2364">
        <w:rPr>
          <w:rFonts w:eastAsia="Calibri"/>
          <w:lang w:eastAsia="en-US"/>
        </w:rPr>
        <w:t xml:space="preserve"> инфекции </w:t>
      </w:r>
      <w:r w:rsidRPr="003C2364">
        <w:rPr>
          <w:rFonts w:eastAsia="Calibri"/>
          <w:lang w:eastAsia="en-US"/>
        </w:rPr>
        <w:t>(</w:t>
      </w:r>
      <w:r w:rsidR="003C2364" w:rsidRPr="003C2364">
        <w:rPr>
          <w:rFonts w:eastAsia="Calibri"/>
          <w:lang w:eastAsia="en-US"/>
        </w:rPr>
        <w:t>о</w:t>
      </w:r>
      <w:r w:rsidRPr="003C2364">
        <w:rPr>
          <w:rFonts w:eastAsia="Calibri"/>
          <w:lang w:eastAsia="en-US"/>
        </w:rPr>
        <w:t>пределение антител классов M, G (</w:t>
      </w:r>
      <w:proofErr w:type="spellStart"/>
      <w:r w:rsidRPr="003C2364">
        <w:rPr>
          <w:rFonts w:eastAsia="Calibri"/>
          <w:lang w:eastAsia="en-US"/>
        </w:rPr>
        <w:t>IgM</w:t>
      </w:r>
      <w:proofErr w:type="spellEnd"/>
      <w:r w:rsidRPr="003C2364">
        <w:rPr>
          <w:rFonts w:eastAsia="Calibri"/>
          <w:lang w:eastAsia="en-US"/>
        </w:rPr>
        <w:t xml:space="preserve">, </w:t>
      </w:r>
      <w:proofErr w:type="spellStart"/>
      <w:r w:rsidRPr="003C2364">
        <w:rPr>
          <w:rFonts w:eastAsia="Calibri"/>
          <w:lang w:eastAsia="en-US"/>
        </w:rPr>
        <w:t>IgG</w:t>
      </w:r>
      <w:proofErr w:type="spellEnd"/>
      <w:r w:rsidRPr="003C2364">
        <w:rPr>
          <w:rFonts w:eastAsia="Calibri"/>
          <w:lang w:eastAsia="en-US"/>
        </w:rPr>
        <w:t>) к цитомегаловирусу (</w:t>
      </w:r>
      <w:proofErr w:type="spellStart"/>
      <w:r w:rsidRPr="003C2364">
        <w:rPr>
          <w:rFonts w:eastAsia="Calibri"/>
          <w:lang w:eastAsia="en-US"/>
        </w:rPr>
        <w:t>Cytomegalovirus</w:t>
      </w:r>
      <w:proofErr w:type="spellEnd"/>
      <w:r w:rsidRPr="003C2364">
        <w:rPr>
          <w:rFonts w:eastAsia="Calibri"/>
          <w:lang w:eastAsia="en-US"/>
        </w:rPr>
        <w:t>) в крови,</w:t>
      </w:r>
      <w:r w:rsidR="003C2364" w:rsidRPr="003C2364">
        <w:t xml:space="preserve"> </w:t>
      </w:r>
      <w:r w:rsidR="003C2364">
        <w:t>м</w:t>
      </w:r>
      <w:r w:rsidR="003C2364" w:rsidRPr="003C2364">
        <w:rPr>
          <w:rFonts w:eastAsia="Calibri"/>
          <w:lang w:eastAsia="en-US"/>
        </w:rPr>
        <w:t>олекулярно-биологическое исследование крови</w:t>
      </w:r>
      <w:r w:rsidR="00AF105B">
        <w:rPr>
          <w:rFonts w:eastAsia="Calibri"/>
          <w:lang w:eastAsia="en-US"/>
        </w:rPr>
        <w:t xml:space="preserve"> </w:t>
      </w:r>
      <w:r w:rsidR="003C2364" w:rsidRPr="003C2364">
        <w:rPr>
          <w:rFonts w:eastAsia="Calibri"/>
          <w:lang w:eastAsia="en-US"/>
        </w:rPr>
        <w:t>на цитомегаловирус (</w:t>
      </w:r>
      <w:proofErr w:type="spellStart"/>
      <w:r w:rsidR="003C2364" w:rsidRPr="003C2364">
        <w:rPr>
          <w:rFonts w:eastAsia="Calibri"/>
          <w:lang w:eastAsia="en-US"/>
        </w:rPr>
        <w:t>Cytomegalovirus</w:t>
      </w:r>
      <w:proofErr w:type="spellEnd"/>
      <w:r w:rsidR="00D813C7" w:rsidRPr="003C2364">
        <w:rPr>
          <w:rFonts w:eastAsia="Calibri"/>
          <w:lang w:eastAsia="en-US"/>
        </w:rPr>
        <w:t>))</w:t>
      </w:r>
      <w:r w:rsidR="006A73E2" w:rsidRPr="003C2364">
        <w:rPr>
          <w:rFonts w:eastAsia="Calibri"/>
          <w:lang w:eastAsia="en-US"/>
        </w:rPr>
        <w:t xml:space="preserve">, </w:t>
      </w:r>
      <w:r w:rsidR="00D813C7" w:rsidRPr="003C2364">
        <w:rPr>
          <w:rFonts w:eastAsia="Calibri"/>
          <w:lang w:eastAsia="en-US"/>
        </w:rPr>
        <w:t xml:space="preserve">токсоплазмоза </w:t>
      </w:r>
      <w:r w:rsidR="00D813C7" w:rsidRPr="00BC6526">
        <w:rPr>
          <w:rFonts w:eastAsia="Calibri"/>
          <w:lang w:eastAsia="en-US"/>
        </w:rPr>
        <w:t>(</w:t>
      </w:r>
      <w:r w:rsidR="003C2364" w:rsidRPr="003C2364">
        <w:rPr>
          <w:rFonts w:eastAsia="Calibri"/>
          <w:lang w:eastAsia="en-US"/>
        </w:rPr>
        <w:t>определение антител класса G (</w:t>
      </w:r>
      <w:proofErr w:type="spellStart"/>
      <w:r w:rsidR="003C2364" w:rsidRPr="003C2364">
        <w:rPr>
          <w:rFonts w:eastAsia="Calibri"/>
          <w:lang w:eastAsia="en-US"/>
        </w:rPr>
        <w:t>IgG</w:t>
      </w:r>
      <w:proofErr w:type="spellEnd"/>
      <w:r w:rsidR="003C2364" w:rsidRPr="003C2364">
        <w:rPr>
          <w:rFonts w:eastAsia="Calibri"/>
          <w:lang w:eastAsia="en-US"/>
        </w:rPr>
        <w:t>) и M (</w:t>
      </w:r>
      <w:proofErr w:type="spellStart"/>
      <w:r w:rsidR="003C2364" w:rsidRPr="003C2364">
        <w:rPr>
          <w:rFonts w:eastAsia="Calibri"/>
          <w:lang w:eastAsia="en-US"/>
        </w:rPr>
        <w:t>IgM</w:t>
      </w:r>
      <w:proofErr w:type="spellEnd"/>
      <w:r w:rsidR="003C2364" w:rsidRPr="003C2364">
        <w:rPr>
          <w:rFonts w:eastAsia="Calibri"/>
          <w:lang w:eastAsia="en-US"/>
        </w:rPr>
        <w:t>) к токсоплазме (</w:t>
      </w:r>
      <w:proofErr w:type="spellStart"/>
      <w:r w:rsidR="003C2364" w:rsidRPr="003C2364">
        <w:rPr>
          <w:rFonts w:eastAsia="Calibri"/>
          <w:lang w:eastAsia="en-US"/>
        </w:rPr>
        <w:t>Toxoplasma</w:t>
      </w:r>
      <w:proofErr w:type="spellEnd"/>
      <w:r w:rsidR="003C2364" w:rsidRPr="003C2364">
        <w:rPr>
          <w:rFonts w:eastAsia="Calibri"/>
          <w:lang w:eastAsia="en-US"/>
        </w:rPr>
        <w:t xml:space="preserve"> </w:t>
      </w:r>
      <w:proofErr w:type="spellStart"/>
      <w:r w:rsidR="003C2364" w:rsidRPr="003C2364">
        <w:rPr>
          <w:rFonts w:eastAsia="Calibri"/>
          <w:lang w:eastAsia="en-US"/>
        </w:rPr>
        <w:t>gondii</w:t>
      </w:r>
      <w:proofErr w:type="spellEnd"/>
      <w:r w:rsidR="003C2364" w:rsidRPr="003C2364">
        <w:rPr>
          <w:rFonts w:eastAsia="Calibri"/>
          <w:lang w:eastAsia="en-US"/>
        </w:rPr>
        <w:t>) в крови</w:t>
      </w:r>
      <w:r w:rsidR="003C2364">
        <w:rPr>
          <w:rFonts w:eastAsia="Calibri"/>
          <w:lang w:eastAsia="en-US"/>
        </w:rPr>
        <w:t>)</w:t>
      </w:r>
    </w:p>
    <w:p w14:paraId="13660FE2" w14:textId="281102A8" w:rsidR="00C765DC" w:rsidRPr="00430EE1" w:rsidRDefault="00FE1704" w:rsidP="00C765DC">
      <w:pPr>
        <w:pStyle w:val="2"/>
      </w:pPr>
      <w:bookmarkStart w:id="68" w:name="_Toc511210671"/>
      <w:bookmarkStart w:id="69" w:name="_Toc70451708"/>
      <w:bookmarkStart w:id="70" w:name="_Toc511210672"/>
      <w:bookmarkEnd w:id="61"/>
      <w:r>
        <w:t>2.</w:t>
      </w:r>
      <w:r w:rsidR="00C765DC" w:rsidRPr="00430EE1">
        <w:t>4. Инструментальные диагностические исследования</w:t>
      </w:r>
      <w:bookmarkEnd w:id="68"/>
      <w:bookmarkEnd w:id="69"/>
    </w:p>
    <w:p w14:paraId="4D7C180F" w14:textId="6EA7AFF5" w:rsidR="00C765DC" w:rsidRPr="00F27705" w:rsidRDefault="00C765DC" w:rsidP="009E7D1F">
      <w:pPr>
        <w:pStyle w:val="16"/>
      </w:pPr>
      <w:r w:rsidRPr="00F27705">
        <w:t>Постановка диагноза ВИЧ-инфекции не подразумевает специального инструментального обследования.</w:t>
      </w:r>
    </w:p>
    <w:p w14:paraId="2CB3D1D0" w14:textId="6EA115B7" w:rsidR="00C765DC" w:rsidRDefault="00C765DC" w:rsidP="00C765DC">
      <w:pPr>
        <w:pStyle w:val="a"/>
      </w:pPr>
      <w:r w:rsidRPr="00430EE1">
        <w:rPr>
          <w:b/>
        </w:rPr>
        <w:t>Не рекомендуется</w:t>
      </w:r>
      <w:r w:rsidRPr="00430EE1">
        <w:t xml:space="preserve"> проведение амниоцентеза женщинам с определяемой ВН ВИЧ. По клиническим показаниям проведение амниоцентеза ВИЧ-инфицированной беременной возможно только после начала эффективной схемы АРТ при достижении неопределяемой ВН ВИЧ </w:t>
      </w:r>
      <w:r w:rsidRPr="00430EE1">
        <w:fldChar w:fldCharType="begin" w:fldLock="1"/>
      </w:r>
      <w:r w:rsidR="00382452">
        <w:instrText>ADDIN CSL_CITATION {"citationItems":[{"id":"ITEM-1","itemData":{"id":"ITEM-1","issued":{"date-parts":[["0"]]},"title":"Amniocentesis and Women with Hepatitis B, Hepatitis C, or Human Immunodeficiency Virus. (2003). Journal of Obstetrics and Gynaecology Canada, 25(2), 145–148. doi:10.1016/s1701-2163(16)30211-0 e","type":"article-journal"},"uris":["http://www.mendeley.com/documents/?uuid=b3f942b7-c915-4672-91d9-badf15fa0e63"]},{"id":"ITEM-2","itemData":{"id":"ITEM-2","issued":{"date-parts":[["0"]]},"title":"Simões M. et al. Amniocentesis in HIV pregnant women: 16 years of experience //Infectious diseases in obstetrics and gynecology. – 2013. – Т. 2013.","type":"article-journal"},"uris":["http://www.mendeley.com/documents/?uuid=3b7609c8-dcdb-479e-bc23-2c9cb7117901"]},{"id":"ITEM-3","itemData":{"id":"ITEM-3","issued":{"date-parts":[["0"]]},"title":"Floridia M. et al. Amniocentesis and chorionic villus sampling in HIV</w:instrText>
      </w:r>
      <w:r w:rsidR="00382452">
        <w:rPr>
          <w:rFonts w:ascii="Cambria Math" w:hAnsi="Cambria Math" w:cs="Cambria Math"/>
        </w:rPr>
        <w:instrText>‐</w:instrText>
      </w:r>
      <w:r w:rsidR="00382452">
        <w:instrText>infected pregnant women: a multicentre case series //BJOG: An International Journal of Obstetrics &amp; Gynaecology. – 2017. – Т. 124. – №. 8. – С. 1218-1223.","type":"article-journal"},"uris":["http://www.mendeley.com/documents/?uuid=6234ffda-c9d9-41f2-b0bc-d713d1b0bd95"]},{"id":"ITEM-4","itemData":{"id":"ITEM-4","issued":{"date-parts":[["0"]]},"title":"Floridia M, Masuelli G, Meloni A, et al. Amniocentesis and chorionic villus sampling in HIV-infected pregnant women: a multicentre case series. BJOG. 2017;124(8):1218-1223. Available at: https://www.ncbi.nlm.nih.gov/pubmed/27319948","type":"article-journal"},"uris":["http://www.mendeley.com/documents/?uuid=41dc5074-8d59-46c8-8050-3625c4ab5f85"]}],"mendeley":{"formattedCitation":"[72–75]","plainTextFormattedCitation":"[72–75]","previouslyFormattedCitation":"[72–75]"},"properties":{"noteIndex":0},"schema":"https://github.com/citation-style-language/schema/raw/master/csl-citation.json"}</w:instrText>
      </w:r>
      <w:r w:rsidRPr="00430EE1">
        <w:fldChar w:fldCharType="separate"/>
      </w:r>
      <w:r w:rsidR="00382452" w:rsidRPr="00382452">
        <w:rPr>
          <w:noProof/>
        </w:rPr>
        <w:t>[72–75]</w:t>
      </w:r>
      <w:r w:rsidRPr="00430EE1">
        <w:fldChar w:fldCharType="end"/>
      </w:r>
      <w:r w:rsidRPr="00430EE1">
        <w:rPr>
          <w:bCs/>
        </w:rPr>
        <w:t xml:space="preserve"> (4С)</w:t>
      </w:r>
      <w:r w:rsidRPr="00430EE1">
        <w:t xml:space="preserve">.  </w:t>
      </w:r>
    </w:p>
    <w:p w14:paraId="5892F3D6" w14:textId="67E32594" w:rsidR="006A73E2" w:rsidRDefault="006A73E2" w:rsidP="00BC6526">
      <w:pPr>
        <w:pStyle w:val="a"/>
        <w:rPr>
          <w:rFonts w:eastAsia="Calibri"/>
          <w:lang w:eastAsia="en-US"/>
        </w:rPr>
      </w:pPr>
      <w:r w:rsidRPr="00BC6526">
        <w:rPr>
          <w:rFonts w:eastAsia="Calibri"/>
          <w:b/>
          <w:bCs/>
          <w:lang w:eastAsia="en-US"/>
        </w:rPr>
        <w:t>Рекомендовано</w:t>
      </w:r>
      <w:r w:rsidRPr="00FD3A15">
        <w:rPr>
          <w:rFonts w:eastAsia="Calibri"/>
          <w:lang w:eastAsia="en-US"/>
        </w:rPr>
        <w:t xml:space="preserve"> </w:t>
      </w:r>
      <w:commentRangeStart w:id="71"/>
      <w:commentRangeStart w:id="72"/>
      <w:r w:rsidR="00B62E82">
        <w:rPr>
          <w:rFonts w:eastAsia="Calibri"/>
          <w:lang w:eastAsia="en-US"/>
        </w:rPr>
        <w:t xml:space="preserve">при постановке на диспансерное наблюдение </w:t>
      </w:r>
      <w:commentRangeEnd w:id="71"/>
      <w:r w:rsidR="00382452">
        <w:rPr>
          <w:rStyle w:val="af2"/>
        </w:rPr>
        <w:commentReference w:id="71"/>
      </w:r>
      <w:commentRangeEnd w:id="72"/>
      <w:r w:rsidR="00381FBA">
        <w:rPr>
          <w:rStyle w:val="af2"/>
        </w:rPr>
        <w:commentReference w:id="72"/>
      </w:r>
      <w:r w:rsidR="00B62E82">
        <w:rPr>
          <w:rFonts w:eastAsia="Calibri"/>
          <w:lang w:eastAsia="en-US"/>
        </w:rPr>
        <w:t>проведение всем пациенткам</w:t>
      </w:r>
      <w:r w:rsidRPr="00FD3A15">
        <w:rPr>
          <w:rFonts w:eastAsia="Calibri"/>
          <w:lang w:eastAsia="en-US"/>
        </w:rPr>
        <w:t>:</w:t>
      </w:r>
    </w:p>
    <w:p w14:paraId="18A15055" w14:textId="08B8D7E4" w:rsidR="006A73E2" w:rsidRPr="00F36A3C" w:rsidRDefault="006A73E2" w:rsidP="001302DA">
      <w:pPr>
        <w:pStyle w:val="16"/>
        <w:numPr>
          <w:ilvl w:val="0"/>
          <w:numId w:val="72"/>
        </w:numPr>
        <w:rPr>
          <w:rFonts w:eastAsia="Calibri"/>
          <w:lang w:eastAsia="en-US"/>
        </w:rPr>
      </w:pPr>
      <w:r w:rsidRPr="00F36A3C">
        <w:rPr>
          <w:rFonts w:eastAsia="Calibri"/>
          <w:lang w:eastAsia="en-US"/>
        </w:rPr>
        <w:t>ЭКГ для диагностики заболеваний сердечно-сосудистой системы</w:t>
      </w:r>
      <w:r w:rsidR="00382452" w:rsidRPr="00F36A3C">
        <w:rPr>
          <w:rFonts w:eastAsia="Calibri"/>
          <w:lang w:eastAsia="en-US"/>
        </w:rPr>
        <w:t xml:space="preserve"> </w:t>
      </w:r>
      <w:r w:rsidR="00382452" w:rsidRPr="00F36A3C">
        <w:rPr>
          <w:rFonts w:eastAsia="Calibri"/>
          <w:lang w:eastAsia="en-US"/>
        </w:rPr>
        <w:fldChar w:fldCharType="begin" w:fldLock="1"/>
      </w:r>
      <w:r w:rsidR="00382452" w:rsidRPr="00F36A3C">
        <w:rPr>
          <w:rFonts w:eastAsia="Calibri"/>
          <w:lang w:eastAsia="en-US"/>
        </w:rPr>
        <w:instrText>ADDIN CSL_CITATION {"citationItems":[{"id":"ITEM-1","itemData":{"id":"ITEM-1","issued":{"date-parts":[["0"]]},"title":"Nduka C. U. et al. Evidence of increased blood pressure and hypertension risk among people living with HIV on antiretroviral therapy: a systematic review with meta-analysis //Journal of Human Hypertension. – 2016. – Т. 30. – №. 6. – С. 355-362","type":"article-journal"},"uris":["http://www.mendeley.com/documents/?uuid=3824e4b0-3662-4d9e-9b54-9978afdae559"]},{"id":"ITEM-2","itemData":{"id":"ITEM-2","issued":{"date-parts":[["0"]]},"title":"Patel N. et al. Frequency of electrocardiogram testing among HIV</w:instrText>
      </w:r>
      <w:r w:rsidR="00382452" w:rsidRPr="00F36A3C">
        <w:rPr>
          <w:rFonts w:ascii="Cambria Math" w:eastAsia="Calibri" w:hAnsi="Cambria Math" w:cs="Cambria Math"/>
          <w:lang w:eastAsia="en-US"/>
        </w:rPr>
        <w:instrText>‐</w:instrText>
      </w:r>
      <w:r w:rsidR="00382452" w:rsidRPr="00F36A3C">
        <w:rPr>
          <w:rFonts w:eastAsia="Calibri"/>
          <w:lang w:eastAsia="en-US"/>
        </w:rPr>
        <w:instrText>infected patients at risk for medication</w:instrText>
      </w:r>
      <w:r w:rsidR="00382452" w:rsidRPr="00F36A3C">
        <w:rPr>
          <w:rFonts w:ascii="Cambria Math" w:eastAsia="Calibri" w:hAnsi="Cambria Math" w:cs="Cambria Math"/>
          <w:lang w:eastAsia="en-US"/>
        </w:rPr>
        <w:instrText>‐</w:instrText>
      </w:r>
      <w:r w:rsidR="00382452" w:rsidRPr="00F36A3C">
        <w:rPr>
          <w:rFonts w:eastAsia="Calibri"/>
          <w:lang w:eastAsia="en-US"/>
        </w:rPr>
        <w:instrText>induced QTc prolongation //HIV medicine. – 2013. – Т. 14. – №. 8. – С. 463-471.","type":"article-journal"},"uris":["http://www.mendeley.com/documents/?uuid=24ec199b-e3d8-4c02-bfe5-de3fb031189c"]}],"mendeley":{"formattedCitation":"[76,77]","plainTextFormattedCitation":"[76,77]","previouslyFormattedCitation":"[76,77]"},"properties":{"noteIndex":0},"schema":"https://github.com/citation-style-language/schema/raw/master/csl-citation.json"}</w:instrText>
      </w:r>
      <w:r w:rsidR="00382452" w:rsidRPr="00F36A3C">
        <w:rPr>
          <w:rFonts w:eastAsia="Calibri"/>
          <w:lang w:eastAsia="en-US"/>
        </w:rPr>
        <w:fldChar w:fldCharType="separate"/>
      </w:r>
      <w:r w:rsidR="00382452" w:rsidRPr="00F36A3C">
        <w:rPr>
          <w:rFonts w:eastAsia="Calibri"/>
          <w:noProof/>
          <w:lang w:eastAsia="en-US"/>
        </w:rPr>
        <w:t>[76,77]</w:t>
      </w:r>
      <w:r w:rsidR="00382452" w:rsidRPr="00F36A3C">
        <w:rPr>
          <w:rFonts w:eastAsia="Calibri"/>
          <w:lang w:eastAsia="en-US"/>
        </w:rPr>
        <w:fldChar w:fldCharType="end"/>
      </w:r>
      <w:r w:rsidR="00382452" w:rsidRPr="00F36A3C">
        <w:rPr>
          <w:rFonts w:eastAsia="Calibri"/>
          <w:lang w:eastAsia="en-US"/>
        </w:rPr>
        <w:t xml:space="preserve"> (5С)</w:t>
      </w:r>
      <w:r w:rsidR="00B62E82" w:rsidRPr="00F36A3C">
        <w:rPr>
          <w:rFonts w:eastAsia="Calibri"/>
          <w:lang w:eastAsia="en-US"/>
        </w:rPr>
        <w:t>;</w:t>
      </w:r>
    </w:p>
    <w:p w14:paraId="7F937C74" w14:textId="76D4ADC5" w:rsidR="006A73E2" w:rsidRPr="00F36A3C" w:rsidRDefault="006A73E2" w:rsidP="001302DA">
      <w:pPr>
        <w:pStyle w:val="16"/>
        <w:numPr>
          <w:ilvl w:val="0"/>
          <w:numId w:val="72"/>
        </w:numPr>
        <w:rPr>
          <w:rFonts w:eastAsia="Calibri"/>
          <w:lang w:eastAsia="en-US"/>
        </w:rPr>
      </w:pPr>
      <w:r w:rsidRPr="00F36A3C">
        <w:rPr>
          <w:rFonts w:eastAsia="Calibri"/>
          <w:lang w:eastAsia="en-US"/>
        </w:rPr>
        <w:t>УЗИ органов брюшной полости для диагностики заболеваний ЖКТ</w:t>
      </w:r>
      <w:r w:rsidR="00382452" w:rsidRPr="00F36A3C">
        <w:rPr>
          <w:rFonts w:eastAsia="Calibri"/>
          <w:lang w:eastAsia="en-US"/>
        </w:rPr>
        <w:t xml:space="preserve"> </w:t>
      </w:r>
      <w:r w:rsidR="00382452" w:rsidRPr="00F36A3C">
        <w:rPr>
          <w:rFonts w:eastAsia="Calibri"/>
          <w:lang w:eastAsia="en-US"/>
        </w:rPr>
        <w:fldChar w:fldCharType="begin" w:fldLock="1"/>
      </w:r>
      <w:r w:rsidR="00382452" w:rsidRPr="00F36A3C">
        <w:rPr>
          <w:rFonts w:eastAsia="Calibri"/>
          <w:lang w:eastAsia="en-US"/>
        </w:rPr>
        <w:instrText>ADDIN CSL_CITATION {"citationItems":[{"id":"ITEM-1","itemData":{"id":"ITEM-1","issued":{"date-parts":[["0"]]},"title":"Van Hoving D. J. et al. Abdominal ultrasound for diagnosing abdominal tuberculosis or disseminated tuberculosis with abdominal involvement in HIV</w:instrText>
      </w:r>
      <w:r w:rsidR="00382452" w:rsidRPr="00F36A3C">
        <w:rPr>
          <w:rFonts w:ascii="Cambria Math" w:eastAsia="Calibri" w:hAnsi="Cambria Math" w:cs="Cambria Math"/>
          <w:lang w:eastAsia="en-US"/>
        </w:rPr>
        <w:instrText>‐</w:instrText>
      </w:r>
      <w:r w:rsidR="00382452" w:rsidRPr="00F36A3C">
        <w:rPr>
          <w:rFonts w:eastAsia="Calibri"/>
          <w:lang w:eastAsia="en-US"/>
        </w:rPr>
        <w:instrText>positive individuals //Cochrane Database of Systematic Reviews. – 2019. – №. 9.","type":"article-journal"},"uris":["http://www.mendeley.com/documents/?uuid=34760932-e3b9-49c5-9e4d-92be8e0eea44"]}],"mendeley":{"formattedCitation":"[78]","plainTextFormattedCitation":"[78]","previouslyFormattedCitation":"[78]"},"properties":{"noteIndex":0},"schema":"https://github.com/citation-style-language/schema/raw/master/csl-citation.json"}</w:instrText>
      </w:r>
      <w:r w:rsidR="00382452" w:rsidRPr="00F36A3C">
        <w:rPr>
          <w:rFonts w:eastAsia="Calibri"/>
          <w:lang w:eastAsia="en-US"/>
        </w:rPr>
        <w:fldChar w:fldCharType="separate"/>
      </w:r>
      <w:r w:rsidR="00382452" w:rsidRPr="00F36A3C">
        <w:rPr>
          <w:rFonts w:eastAsia="Calibri"/>
          <w:noProof/>
          <w:lang w:eastAsia="en-US"/>
        </w:rPr>
        <w:t>[78]</w:t>
      </w:r>
      <w:r w:rsidR="00382452" w:rsidRPr="00F36A3C">
        <w:rPr>
          <w:rFonts w:eastAsia="Calibri"/>
          <w:lang w:eastAsia="en-US"/>
        </w:rPr>
        <w:fldChar w:fldCharType="end"/>
      </w:r>
      <w:r w:rsidR="00382452" w:rsidRPr="00F36A3C">
        <w:rPr>
          <w:rFonts w:eastAsia="Calibri"/>
          <w:lang w:eastAsia="en-US"/>
        </w:rPr>
        <w:t xml:space="preserve"> (5С)</w:t>
      </w:r>
      <w:r w:rsidR="00B62E82" w:rsidRPr="00F36A3C">
        <w:rPr>
          <w:rFonts w:eastAsia="Calibri"/>
          <w:lang w:eastAsia="en-US"/>
        </w:rPr>
        <w:t>.</w:t>
      </w:r>
    </w:p>
    <w:p w14:paraId="0984F4A7" w14:textId="39D384E0" w:rsidR="008D13B5" w:rsidRPr="00430EE1" w:rsidRDefault="00FE1704" w:rsidP="00884A36">
      <w:pPr>
        <w:pStyle w:val="2"/>
      </w:pPr>
      <w:bookmarkStart w:id="73" w:name="_Toc70451709"/>
      <w:r>
        <w:t>2.</w:t>
      </w:r>
      <w:r w:rsidR="00A2220E" w:rsidRPr="00430EE1">
        <w:t>5</w:t>
      </w:r>
      <w:r w:rsidR="008D13B5" w:rsidRPr="00430EE1">
        <w:t>.</w:t>
      </w:r>
      <w:r w:rsidR="00B717FE" w:rsidRPr="00430EE1">
        <w:t> </w:t>
      </w:r>
      <w:r w:rsidR="008D13B5" w:rsidRPr="00430EE1">
        <w:t>Ин</w:t>
      </w:r>
      <w:r w:rsidR="00A50F8A" w:rsidRPr="00430EE1">
        <w:t>ые диагностические исследования</w:t>
      </w:r>
      <w:bookmarkEnd w:id="70"/>
      <w:bookmarkEnd w:id="73"/>
    </w:p>
    <w:p w14:paraId="4CAA6736" w14:textId="77777777" w:rsidR="00826240" w:rsidRPr="00C5297F" w:rsidRDefault="0030080A" w:rsidP="009E7D1F">
      <w:pPr>
        <w:pStyle w:val="16"/>
      </w:pPr>
      <w:r w:rsidRPr="00F27705">
        <w:t>Постановка диагноза ВИЧ-инфекции не подразуме</w:t>
      </w:r>
      <w:r w:rsidR="00AC7DA7" w:rsidRPr="00F27705">
        <w:t>вает иных методов обследования.</w:t>
      </w:r>
      <w:r w:rsidR="00F75B76" w:rsidRPr="00C5297F">
        <w:t xml:space="preserve"> </w:t>
      </w:r>
    </w:p>
    <w:p w14:paraId="40465377" w14:textId="275F99F9" w:rsidR="003B00B8" w:rsidRPr="00430EE1" w:rsidRDefault="003B00B8" w:rsidP="00290234">
      <w:pPr>
        <w:pStyle w:val="a"/>
      </w:pPr>
      <w:r w:rsidRPr="00430EE1">
        <w:rPr>
          <w:b/>
        </w:rPr>
        <w:t xml:space="preserve">Рекомендуется </w:t>
      </w:r>
      <w:r w:rsidRPr="00430EE1">
        <w:t>до назначения</w:t>
      </w:r>
      <w:r w:rsidRPr="00430EE1">
        <w:rPr>
          <w:b/>
        </w:rPr>
        <w:t xml:space="preserve"> </w:t>
      </w:r>
      <w:r w:rsidRPr="00430EE1">
        <w:t>АРТ провести:</w:t>
      </w:r>
    </w:p>
    <w:p w14:paraId="64FCD5B1" w14:textId="1AC420A3" w:rsidR="003B00B8" w:rsidRPr="00430EE1" w:rsidRDefault="003B00B8" w:rsidP="00C765DC">
      <w:pPr>
        <w:pStyle w:val="a"/>
        <w:numPr>
          <w:ilvl w:val="0"/>
          <w:numId w:val="48"/>
        </w:numPr>
        <w:spacing w:before="0"/>
      </w:pPr>
      <w:r w:rsidRPr="00430EE1">
        <w:t xml:space="preserve">оценку необходимости иммунизации против HAV, HBV, гриппа, пневмококка </w:t>
      </w:r>
      <w:r w:rsidRPr="00430EE1">
        <w:fldChar w:fldCharType="begin" w:fldLock="1"/>
      </w:r>
      <w:r w:rsidR="00382452">
        <w:instrText>ADDIN CSL_CITATION {"citationItems":[{"id":"ITEM-1","itemData":{"id":"ITEM-1","issued":{"date-parts":[["0"]]},"title":"Centers for Disease Control and Prevention. Guidelines for vaccinating pregnant women. 2017. Available at: https://www.cdc.gov/vaccines/pregnancy/hcp/guidelines.html.)","type":"article-journal"},"uris":["http://www.mendeley.com/documents/?uuid=7b75bb49-0733-4188-a173-b8235021be44"]},{"id":"ITEM-2","itemData":{"id":"ITEM-2","issued":{"date-parts":[["0"]]},"title":"Madhi S. A. et al. Influenza vaccination of pregnant women and protection of their infants //New England Journal of Medicine. – 2014. – Т. 371. – №. 10. – С. 918-931.","type":"article-journal"},"uris":["http://www.mendeley.com/documents/?uuid=7480f964-d31b-48c0-961b-d171bac64dc3"]},{"id":"ITEM-3","itemData":{"id":"ITEM-3","issued":{"date-parts":[["0"]]},"title":"Rubin LG, Levin MJ, Ljungman P, et al. 2013 IDSA clinical practice guideline for vaccination of the immunocompromised host. Clin Infect Dis. 2014;58(3):e44-100. Available at: http://www.ncbi.nlm.nih.gov/pubmed/24311479.","type":"article-journal"},"uris":["http://www.mendeley.com/documents/?uuid=df924dee-f545-4c03-a732-b56a497847b4"]},{"id":"ITEM-4","itemData":{"id":"ITEM-4","issued":{"date-parts":[["0"]]},"title":"Mohseni H, Kiran A, Khorshidi R, Rahimi K. Influenza vaccination and risk of hospitalization in patients with heart failure: a self-controlled case series study.Eur Heart J. 2017; 38:326–333. doi: 10.1093/eurheartj/ehw411.","type":"article-journal"},"uris":["http://www.mendeley.com/documents/?uuid=3db12655-afab-4d37-af43-9f416fd85157"]}],"mendeley":{"formattedCitation":"[79–82]","plainTextFormattedCitation":"[79–82]","previouslyFormattedCitation":"[79–82]"},"properties":{"noteIndex":0},"schema":"https://github.com/citation-style-language/schema/raw/master/csl-citation.json"}</w:instrText>
      </w:r>
      <w:r w:rsidRPr="00430EE1">
        <w:fldChar w:fldCharType="separate"/>
      </w:r>
      <w:r w:rsidR="00382452" w:rsidRPr="00382452">
        <w:rPr>
          <w:noProof/>
        </w:rPr>
        <w:t>[79–82]</w:t>
      </w:r>
      <w:r w:rsidRPr="00430EE1">
        <w:fldChar w:fldCharType="end"/>
      </w:r>
      <w:r w:rsidRPr="00430EE1">
        <w:t xml:space="preserve"> (5С); </w:t>
      </w:r>
    </w:p>
    <w:p w14:paraId="529EE2DB" w14:textId="09C37292" w:rsidR="003B00B8" w:rsidRDefault="003B00B8" w:rsidP="005E2F56">
      <w:pPr>
        <w:numPr>
          <w:ilvl w:val="0"/>
          <w:numId w:val="48"/>
        </w:numPr>
        <w:shd w:val="clear" w:color="auto" w:fill="FFFFFF"/>
        <w:spacing w:after="0"/>
        <w:rPr>
          <w:color w:val="000000"/>
          <w:szCs w:val="24"/>
        </w:rPr>
      </w:pPr>
      <w:r w:rsidRPr="00430EE1">
        <w:rPr>
          <w:color w:val="000000"/>
          <w:szCs w:val="24"/>
        </w:rPr>
        <w:lastRenderedPageBreak/>
        <w:t xml:space="preserve">оценку депрессивности и повышенной тревожности, потребность в поддерживающей терапии (например, консультация </w:t>
      </w:r>
      <w:r w:rsidR="00C765DC">
        <w:rPr>
          <w:color w:val="000000"/>
          <w:szCs w:val="24"/>
        </w:rPr>
        <w:t>врача-</w:t>
      </w:r>
      <w:r w:rsidRPr="00430EE1">
        <w:rPr>
          <w:color w:val="000000"/>
          <w:szCs w:val="24"/>
        </w:rPr>
        <w:t xml:space="preserve">психиатра, </w:t>
      </w:r>
      <w:r w:rsidR="00C765DC">
        <w:rPr>
          <w:color w:val="000000"/>
          <w:szCs w:val="24"/>
        </w:rPr>
        <w:t>врача-психиатра-</w:t>
      </w:r>
      <w:r w:rsidRPr="00430EE1">
        <w:rPr>
          <w:color w:val="000000"/>
          <w:szCs w:val="24"/>
        </w:rPr>
        <w:t xml:space="preserve">нарколога) </w:t>
      </w:r>
      <w:r w:rsidRPr="00430EE1">
        <w:rPr>
          <w:color w:val="000000"/>
          <w:szCs w:val="24"/>
        </w:rPr>
        <w:fldChar w:fldCharType="begin" w:fldLock="1"/>
      </w:r>
      <w:r w:rsidR="00382452">
        <w:rPr>
          <w:color w:val="000000"/>
          <w:szCs w:val="24"/>
        </w:rPr>
        <w:instrText>ADDIN CSL_CITATION {"citationItems":[{"id":"ITEM-1","itemData":{"id":"ITEM-1","issued":{"date-parts":[["0"]]},"title":"Ciesla J. A., Roberts J. E. Meta-analysis of the relationship between HIV infection and risk for depressive disorders //American Journal of Psychiatry. – 2001. – Т. 158. – №. 5. – С. 725-730.","type":"article-journal"},"uris":["http://www.mendeley.com/documents/?uuid=4718643f-278f-41e1-9da3-cfa40db868db"]},{"id":"ITEM-2","itemData":{"id":"ITEM-2","issued":{"date-parts":[["0"]]},"title":"Ssentongo P. Prevalence and incidence of new-onset seizures and epilepsy in patients with human immunodeficiency virus (HIV): Systematic review and meta-analysis //Epilepsy &amp; Behavior. – 2019. – Т. 93. – С. 49-55.","type":"article-journal"},"uris":["http://www.mendeley.com/documents/?uuid=501345d9-79f2-4126-b979-3f06a8c1ee01"]},{"id":"ITEM-3","itemData":{"id":"ITEM-3","issued":{"date-parts":[["0"]]},"title":"O'connor E. E., Zeffiro T. A., Zeffiro T. A. Brain structural changes following HIV infection: meta-analysis //American Journal of Neuroradiology. – 2018. – Т. 39. – №. 1. – С. 54-62.","type":"article-journal"},"uris":["http://www.mendeley.com/documents/?uuid=d2a36d9d-b237-4164-ad64-5baa9be019f7"]},{"id":"ITEM-4","itemData":{"id":"ITEM-4","issued":{"date-parts":[["0"]]},"title":"Skoraszewski M. J., Ball J. D., Mikulka P. Neuropsychological functioning of HIV-infected males //Journal of Clinical and Experimental Neuropsychology. – 1991. – Т. 13. – №. 2. – С. 278-290.","type":"article-journal"},"uris":["http://www.mendeley.com/documents/?uuid=9a8bb9e5-1243-494b-8bdb-ea13fb41671d"]},{"id":"ITEM-5","itemData":{"id":"ITEM-5","issued":{"date-parts":[["0"]]},"title":"Crepaz N. et al. Meta-analysis of cognitive-behavioral interventions on HIV-positive persons' mental health and immune functioning //Health Psychology. – 2008. – Т. 27. – №. 1. – С. 4.","type":"article-journal"},"uris":["http://www.mendeley.com/documents/?uuid=8f43f82f-3a9b-4d26-b9af-7387ae9fe582"]},{"id":"ITEM-6","itemData":{"id":"ITEM-6","issued":{"date-parts":[["0"]]},"title":"Sin N. L., DiMatteo M. R. Depression treatment enhances adherence to antiretroviral therapy: a meta-analysis //Annals of Behavioral Medicine. – 2014. – Т. 47. – №. 3. – С. 259-269.","type":"article-journal"},"uris":["http://www.mendeley.com/documents/?uuid=13b2af51-00b6-49a1-9d1d-02b176c167f0"]},{"id":"ITEM-7","itemData":{"id":"ITEM-7","issued":{"date-parts":[["0"]]},"title":"Luo Z. et al. Lifetime prevalence of suicidal ideation among men who have sex with men: a meta-analysis //BMC psychiatry. – 2017. – Т. 17. – №. 1. – С. 1-9.","type":"article-journal"},"uris":["http://www.mendeley.com/documents/?uuid=b6f9d65a-8712-447b-bd1a-3c6155a281e6"]}],"mendeley":{"formattedCitation":"[83–89]","plainTextFormattedCitation":"[83–89]","previouslyFormattedCitation":"[83–89]"},"properties":{"noteIndex":0},"schema":"https://github.com/citation-style-language/schema/raw/master/csl-citation.json"}</w:instrText>
      </w:r>
      <w:r w:rsidRPr="00430EE1">
        <w:rPr>
          <w:color w:val="000000"/>
          <w:szCs w:val="24"/>
        </w:rPr>
        <w:fldChar w:fldCharType="separate"/>
      </w:r>
      <w:r w:rsidR="00382452" w:rsidRPr="00382452">
        <w:rPr>
          <w:noProof/>
          <w:color w:val="000000"/>
          <w:szCs w:val="24"/>
        </w:rPr>
        <w:t>[83–89]</w:t>
      </w:r>
      <w:r w:rsidRPr="00430EE1">
        <w:rPr>
          <w:color w:val="000000"/>
          <w:szCs w:val="24"/>
        </w:rPr>
        <w:fldChar w:fldCharType="end"/>
      </w:r>
      <w:r w:rsidRPr="00430EE1">
        <w:rPr>
          <w:color w:val="000000"/>
          <w:szCs w:val="24"/>
          <w:lang w:val="en-US"/>
        </w:rPr>
        <w:t xml:space="preserve"> (2A)</w:t>
      </w:r>
      <w:r w:rsidRPr="00430EE1">
        <w:rPr>
          <w:color w:val="000000"/>
          <w:szCs w:val="24"/>
        </w:rPr>
        <w:t>.</w:t>
      </w:r>
    </w:p>
    <w:p w14:paraId="280F7F6D" w14:textId="2D741037" w:rsidR="006A73E2" w:rsidRPr="00BC6526" w:rsidRDefault="00382452" w:rsidP="00382452">
      <w:pPr>
        <w:pStyle w:val="a"/>
        <w:shd w:val="clear" w:color="auto" w:fill="FFFFFF"/>
      </w:pPr>
      <w:commentRangeStart w:id="74"/>
      <w:commentRangeStart w:id="75"/>
      <w:r w:rsidRPr="0024654B">
        <w:rPr>
          <w:rFonts w:eastAsia="Calibri"/>
          <w:lang w:eastAsia="en-US"/>
        </w:rPr>
        <w:t xml:space="preserve">Рекомендовано всем пациенткам </w:t>
      </w:r>
      <w:r w:rsidR="006A73E2" w:rsidRPr="0024654B">
        <w:rPr>
          <w:rFonts w:eastAsia="Calibri"/>
          <w:lang w:eastAsia="en-US"/>
        </w:rPr>
        <w:t xml:space="preserve">осмотр врачом акушер-гинекологом </w:t>
      </w:r>
      <w:r w:rsidR="0024654B" w:rsidRPr="00BC6526">
        <w:rPr>
          <w:rFonts w:eastAsia="Calibri"/>
          <w:lang w:eastAsia="en-US"/>
        </w:rPr>
        <w:t xml:space="preserve">1 раз </w:t>
      </w:r>
      <w:r w:rsidR="0024654B" w:rsidRPr="008E1223">
        <w:rPr>
          <w:rFonts w:eastAsia="Calibri"/>
          <w:lang w:eastAsia="en-US"/>
        </w:rPr>
        <w:t xml:space="preserve">в </w:t>
      </w:r>
      <w:r w:rsidR="00D35FFC" w:rsidRPr="008E1223">
        <w:rPr>
          <w:rFonts w:eastAsia="Calibri"/>
          <w:lang w:eastAsia="en-US"/>
        </w:rPr>
        <w:t>4 недели</w:t>
      </w:r>
      <w:r w:rsidR="00D35FFC">
        <w:rPr>
          <w:rFonts w:eastAsia="Calibri"/>
          <w:lang w:eastAsia="en-US"/>
        </w:rPr>
        <w:t xml:space="preserve"> </w:t>
      </w:r>
      <w:r w:rsidR="0024654B" w:rsidRPr="00BC6526">
        <w:rPr>
          <w:rFonts w:eastAsia="Calibri"/>
          <w:lang w:eastAsia="en-US"/>
        </w:rPr>
        <w:t xml:space="preserve">до снижения ВН ниже уровня определения, затем 1 раз в 3 </w:t>
      </w:r>
      <w:proofErr w:type="spellStart"/>
      <w:r w:rsidR="0024654B" w:rsidRPr="00BC6526">
        <w:rPr>
          <w:rFonts w:eastAsia="Calibri"/>
          <w:lang w:eastAsia="en-US"/>
        </w:rPr>
        <w:t>мес</w:t>
      </w:r>
      <w:proofErr w:type="spellEnd"/>
      <w:r w:rsidR="0024654B" w:rsidRPr="00BC6526">
        <w:rPr>
          <w:rFonts w:eastAsia="Calibri"/>
          <w:lang w:eastAsia="en-US"/>
        </w:rPr>
        <w:t xml:space="preserve"> </w:t>
      </w:r>
      <w:r w:rsidR="006A73E2" w:rsidRPr="0024654B">
        <w:rPr>
          <w:rFonts w:eastAsia="Calibri"/>
          <w:lang w:eastAsia="en-US"/>
        </w:rPr>
        <w:t>в месяц</w:t>
      </w:r>
      <w:r w:rsidR="006A73E2" w:rsidRPr="0024654B">
        <w:t xml:space="preserve"> </w:t>
      </w:r>
      <w:r w:rsidR="006A73E2" w:rsidRPr="0024654B">
        <w:rPr>
          <w:rFonts w:eastAsia="Calibri"/>
          <w:lang w:eastAsia="en-US"/>
        </w:rPr>
        <w:t>(предшествует осмотру врачом-инфекционистом с целью более точного установления срока беременности)</w:t>
      </w:r>
      <w:r w:rsidRPr="0024654B">
        <w:rPr>
          <w:rFonts w:eastAsia="Calibri"/>
          <w:lang w:eastAsia="en-US"/>
        </w:rPr>
        <w:t xml:space="preserve"> </w:t>
      </w:r>
      <w:r w:rsidRPr="0024654B">
        <w:rPr>
          <w:rFonts w:eastAsia="Calibri"/>
          <w:lang w:eastAsia="en-US"/>
        </w:rPr>
        <w:fldChar w:fldCharType="begin" w:fldLock="1"/>
      </w:r>
      <w:r w:rsidRPr="0024654B">
        <w:rPr>
          <w:rFonts w:eastAsia="Calibri"/>
          <w:lang w:eastAsia="en-US"/>
        </w:rPr>
        <w:instrText>ADDIN CSL_CITATION {"citationItems":[{"id":"ITEM-1","itemData":{"id":"ITEM-1","issued":{"date-parts":[["0"]]},"title":"Барлетт Д., Галлант Д. Фам П. Клинические аспекты ВИЧ-инфекции. 2009-2010. М.: Р.Валент, 2010. 490с.","type":"article-journal"},"uris":["http://www.mendeley.com/documents/?uuid=7cb644b3-e4b8-4595-bc91-22ec4b3fa75f"]},{"id":"ITEM-2","itemData":{"id":"ITEM-2","issued":{"date-parts":[["0"]]},"title":"Покровский В.В., ред. ВИЧ-инфекция и СПИД. Клинические рекомендации. 2-е изд., перераб. и доп. М.: ГЭОТАР-Медиа, 2010. 186 с.","type":"article-journal"},"uris":["http://www.mendeley.com/documents/?uuid=e0f9ce4f-b121-4692-9602-596d81aa0c4a"]},{"id":"ITEM-3","itemData":{"id":"ITEM-3","issued":{"date-parts":[["0"]]},"title":"Покровский В.В., ред. ВИЧ-инфекция и СПИД. Национальное руководство. М.: ГЭОТАР-Медиа; 2020: 696","type":"article-journal"},"uris":["http://www.mendeley.com/documents/?uuid=1b83da7c-a12a-45b2-a06f-2943d7a725ee"]},{"id":"ITEM-4","itemData":{"id":"ITEM-4","issued":{"date-parts":[["0"]]},"title":"Бартлетт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mendeley":{"formattedCitation":"[3,5,90,91]","plainTextFormattedCitation":"[3,5,90,91]","previouslyFormattedCitation":"[3,5,90,91]"},"properties":{"noteIndex":0},"schema":"https://github.com/citation-style-language/schema/raw/master/csl-citation.json"}</w:instrText>
      </w:r>
      <w:r w:rsidRPr="0024654B">
        <w:rPr>
          <w:rFonts w:eastAsia="Calibri"/>
          <w:lang w:eastAsia="en-US"/>
        </w:rPr>
        <w:fldChar w:fldCharType="separate"/>
      </w:r>
      <w:r w:rsidRPr="0024654B">
        <w:rPr>
          <w:rFonts w:eastAsia="Calibri"/>
          <w:noProof/>
          <w:lang w:eastAsia="en-US"/>
        </w:rPr>
        <w:t>[3,5,90,91]</w:t>
      </w:r>
      <w:r w:rsidRPr="0024654B">
        <w:rPr>
          <w:rFonts w:eastAsia="Calibri"/>
          <w:lang w:eastAsia="en-US"/>
        </w:rPr>
        <w:fldChar w:fldCharType="end"/>
      </w:r>
      <w:r w:rsidRPr="0024654B">
        <w:rPr>
          <w:rFonts w:eastAsia="Calibri"/>
          <w:lang w:eastAsia="en-US"/>
        </w:rPr>
        <w:t xml:space="preserve"> (5С).</w:t>
      </w:r>
      <w:commentRangeEnd w:id="74"/>
      <w:r w:rsidRPr="0024654B">
        <w:rPr>
          <w:rStyle w:val="af2"/>
        </w:rPr>
        <w:commentReference w:id="74"/>
      </w:r>
      <w:commentRangeEnd w:id="75"/>
      <w:r w:rsidR="0024654B">
        <w:rPr>
          <w:rStyle w:val="af2"/>
        </w:rPr>
        <w:commentReference w:id="75"/>
      </w:r>
    </w:p>
    <w:p w14:paraId="527835EC" w14:textId="60738D24" w:rsidR="00B62E82" w:rsidRDefault="00B62E82" w:rsidP="00B62E82">
      <w:pPr>
        <w:pStyle w:val="a"/>
        <w:rPr>
          <w:rFonts w:eastAsia="Calibri"/>
          <w:lang w:eastAsia="en-US"/>
        </w:rPr>
      </w:pPr>
      <w:r>
        <w:rPr>
          <w:rFonts w:eastAsia="Calibri"/>
          <w:lang w:eastAsia="en-US"/>
        </w:rPr>
        <w:t xml:space="preserve">Рекомендовано </w:t>
      </w:r>
      <w:r w:rsidRPr="00B62E82">
        <w:rPr>
          <w:rFonts w:eastAsia="Calibri"/>
          <w:lang w:eastAsia="en-US"/>
        </w:rPr>
        <w:t xml:space="preserve">с целью оценки состояния пациента и раннего выявления </w:t>
      </w:r>
      <w:proofErr w:type="spellStart"/>
      <w:r w:rsidRPr="00B62E82">
        <w:rPr>
          <w:rFonts w:eastAsia="Calibri"/>
          <w:lang w:eastAsia="en-US"/>
        </w:rPr>
        <w:t>сопутсвующих</w:t>
      </w:r>
      <w:proofErr w:type="spellEnd"/>
      <w:r w:rsidRPr="00B62E82">
        <w:rPr>
          <w:rFonts w:eastAsia="Calibri"/>
          <w:lang w:eastAsia="en-US"/>
        </w:rPr>
        <w:t xml:space="preserve"> заболеваний</w:t>
      </w:r>
      <w:r>
        <w:rPr>
          <w:rFonts w:eastAsia="Calibri"/>
          <w:lang w:eastAsia="en-US"/>
        </w:rPr>
        <w:t xml:space="preserve"> провести </w:t>
      </w:r>
      <w:r w:rsidRPr="00B62E82">
        <w:rPr>
          <w:rFonts w:eastAsia="Calibri"/>
          <w:lang w:eastAsia="en-US"/>
        </w:rPr>
        <w:t>приёмы врачей-специалисто</w:t>
      </w:r>
      <w:r>
        <w:rPr>
          <w:rFonts w:eastAsia="Calibri"/>
          <w:lang w:eastAsia="en-US"/>
        </w:rPr>
        <w:t>в</w:t>
      </w:r>
      <w:r w:rsidR="00382452">
        <w:rPr>
          <w:rFonts w:eastAsia="Calibri"/>
          <w:lang w:eastAsia="en-US"/>
        </w:rPr>
        <w:t xml:space="preserve"> </w:t>
      </w:r>
      <w:r w:rsidR="00382452">
        <w:rPr>
          <w:rFonts w:eastAsia="Calibri"/>
          <w:lang w:eastAsia="en-US"/>
        </w:rPr>
        <w:fldChar w:fldCharType="begin" w:fldLock="1"/>
      </w:r>
      <w:r w:rsidR="00382452">
        <w:rPr>
          <w:rFonts w:eastAsia="Calibri"/>
          <w:lang w:eastAsia="en-US"/>
        </w:rPr>
        <w:instrText>ADDIN CSL_CITATION {"citationItems":[{"id":"ITEM-1","itemData":{"id":"ITEM-1","issued":{"date-parts":[["0"]]},"title":"Барлетт Д., Галлант Д. Фам П. Клинические аспекты ВИЧ-инфекции. 2009-2010. М.: Р.Валент, 2010. 490с.","type":"article-journal"},"uris":["http://www.mendeley.com/documents/?uuid=7cb644b3-e4b8-4595-bc91-22ec4b3fa75f"]},{"id":"ITEM-2","itemData":{"id":"ITEM-2","issued":{"date-parts":[["0"]]},"title":"Покровский В.В., ред. ВИЧ-инфекция и СПИД. Клинические рекомендации. 2-е изд., перераб. и доп. М.: ГЭОТАР-Медиа, 2010. 186 с.","type":"article-journal"},"uris":["http://www.mendeley.com/documents/?uuid=e0f9ce4f-b121-4692-9602-596d81aa0c4a"]},{"id":"ITEM-3","itemData":{"id":"ITEM-3","issued":{"date-parts":[["0"]]},"title":"Покровский В.В., ред. ВИЧ-инфекция и СПИД. Национальное руководство. М.: ГЭОТАР-Медиа; 2020: 696","type":"article-journal"},"uris":["http://www.mendeley.com/documents/?uuid=1b83da7c-a12a-45b2-a06f-2943d7a725ee"]},{"id":"ITEM-4","itemData":{"id":"ITEM-4","issued":{"date-parts":[["0"]]},"title":"Бартлетт Дж., Редфилд Р., Фам П., Мазус А.И. Клинические аспекты ВИЧ-инфекции. Российское издание 2013. М.: ГРАНАT; 2013: 696","type":"article-journal"},"uris":["http://www.mendeley.com/documents/?uuid=98d753bf-199a-400b-91bf-7b867e7b8054"]}],"mendeley":{"formattedCitation":"[3,5,90,91]","plainTextFormattedCitation":"[3,5,90,91]","previouslyFormattedCitation":"[3,5,90,91]"},"properties":{"noteIndex":0},"schema":"https://github.com/citation-style-language/schema/raw/master/csl-citation.json"}</w:instrText>
      </w:r>
      <w:r w:rsidR="00382452">
        <w:rPr>
          <w:rFonts w:eastAsia="Calibri"/>
          <w:lang w:eastAsia="en-US"/>
        </w:rPr>
        <w:fldChar w:fldCharType="separate"/>
      </w:r>
      <w:r w:rsidR="00382452" w:rsidRPr="00382452">
        <w:rPr>
          <w:rFonts w:eastAsia="Calibri"/>
          <w:noProof/>
          <w:lang w:eastAsia="en-US"/>
        </w:rPr>
        <w:t>[3,5,90,91]</w:t>
      </w:r>
      <w:r w:rsidR="00382452">
        <w:rPr>
          <w:rFonts w:eastAsia="Calibri"/>
          <w:lang w:eastAsia="en-US"/>
        </w:rPr>
        <w:fldChar w:fldCharType="end"/>
      </w:r>
      <w:r w:rsidR="00382452">
        <w:rPr>
          <w:rFonts w:eastAsia="Calibri"/>
          <w:lang w:eastAsia="en-US"/>
        </w:rPr>
        <w:t xml:space="preserve"> (5С)</w:t>
      </w:r>
      <w:r>
        <w:rPr>
          <w:rFonts w:eastAsia="Calibri"/>
          <w:lang w:eastAsia="en-US"/>
        </w:rPr>
        <w:t xml:space="preserve">: </w:t>
      </w:r>
    </w:p>
    <w:p w14:paraId="68B975A6" w14:textId="03CA6D01" w:rsidR="00B62E82" w:rsidRPr="00E062EE" w:rsidRDefault="00B62E82" w:rsidP="00382452">
      <w:pPr>
        <w:pStyle w:val="a1"/>
        <w:numPr>
          <w:ilvl w:val="0"/>
          <w:numId w:val="73"/>
        </w:numPr>
        <w:spacing w:line="360" w:lineRule="auto"/>
        <w:jc w:val="left"/>
        <w:rPr>
          <w:rFonts w:eastAsia="Calibri"/>
          <w:bCs/>
          <w:color w:val="000000"/>
          <w:lang w:eastAsia="en-US"/>
        </w:rPr>
      </w:pPr>
      <w:r>
        <w:rPr>
          <w:rFonts w:eastAsia="Calibri"/>
          <w:bCs/>
          <w:color w:val="000000"/>
          <w:lang w:eastAsia="en-US"/>
        </w:rPr>
        <w:t>прием врача-терапевта</w:t>
      </w:r>
      <w:r w:rsidRPr="00E062EE">
        <w:rPr>
          <w:rFonts w:eastAsia="Calibri"/>
          <w:bCs/>
          <w:color w:val="000000"/>
          <w:lang w:eastAsia="en-US"/>
        </w:rPr>
        <w:t xml:space="preserve"> однократно при постановке на диспансерное наблюдение</w:t>
      </w:r>
      <w:r>
        <w:rPr>
          <w:rFonts w:eastAsia="Calibri"/>
          <w:bCs/>
          <w:color w:val="000000"/>
          <w:lang w:eastAsia="en-US"/>
        </w:rPr>
        <w:t xml:space="preserve">, а также при наличии соматической патологии (см. Клинические рекомендации ВИЧ-инфекция у взрослых) </w:t>
      </w:r>
    </w:p>
    <w:p w14:paraId="2DE3561F" w14:textId="008ADA8F" w:rsidR="00B62E82" w:rsidRPr="00B62E82" w:rsidRDefault="00B62E82" w:rsidP="00382452">
      <w:pPr>
        <w:pStyle w:val="a1"/>
        <w:numPr>
          <w:ilvl w:val="0"/>
          <w:numId w:val="73"/>
        </w:numPr>
        <w:spacing w:line="360" w:lineRule="auto"/>
        <w:jc w:val="left"/>
        <w:rPr>
          <w:rFonts w:eastAsia="Calibri"/>
          <w:bCs/>
          <w:color w:val="000000"/>
          <w:lang w:eastAsia="en-US"/>
        </w:rPr>
      </w:pPr>
      <w:r w:rsidRPr="00B62E82">
        <w:rPr>
          <w:rFonts w:eastAsia="Calibri"/>
          <w:bCs/>
          <w:color w:val="000000"/>
          <w:lang w:eastAsia="en-US"/>
        </w:rPr>
        <w:t>прием врача-офтальмолога</w:t>
      </w:r>
      <w:r>
        <w:rPr>
          <w:rFonts w:eastAsia="Calibri"/>
          <w:bCs/>
          <w:color w:val="000000"/>
          <w:lang w:eastAsia="en-US"/>
        </w:rPr>
        <w:t>, врача</w:t>
      </w:r>
      <w:r w:rsidRPr="00B62E82">
        <w:rPr>
          <w:rFonts w:eastAsia="Calibri"/>
          <w:bCs/>
          <w:color w:val="000000"/>
          <w:lang w:eastAsia="en-US"/>
        </w:rPr>
        <w:t>-оториноларинголог</w:t>
      </w:r>
      <w:r>
        <w:rPr>
          <w:rFonts w:eastAsia="Calibri"/>
          <w:bCs/>
          <w:color w:val="000000"/>
          <w:lang w:eastAsia="en-US"/>
        </w:rPr>
        <w:t>а, врача</w:t>
      </w:r>
      <w:r w:rsidRPr="00B62E82">
        <w:rPr>
          <w:rFonts w:eastAsia="Calibri"/>
          <w:bCs/>
          <w:color w:val="000000"/>
          <w:lang w:eastAsia="en-US"/>
        </w:rPr>
        <w:t>-невролог</w:t>
      </w:r>
      <w:r>
        <w:rPr>
          <w:rFonts w:eastAsia="Calibri"/>
          <w:bCs/>
          <w:color w:val="000000"/>
          <w:lang w:eastAsia="en-US"/>
        </w:rPr>
        <w:t>а</w:t>
      </w:r>
      <w:r w:rsidRPr="00B62E82">
        <w:rPr>
          <w:rFonts w:eastAsia="Calibri"/>
          <w:bCs/>
          <w:color w:val="000000"/>
          <w:lang w:eastAsia="en-US"/>
        </w:rPr>
        <w:t>, врач</w:t>
      </w:r>
      <w:r>
        <w:rPr>
          <w:rFonts w:eastAsia="Calibri"/>
          <w:bCs/>
          <w:color w:val="000000"/>
          <w:lang w:eastAsia="en-US"/>
        </w:rPr>
        <w:t>а-</w:t>
      </w:r>
      <w:r w:rsidRPr="00B62E82">
        <w:rPr>
          <w:rFonts w:eastAsia="Calibri"/>
          <w:bCs/>
          <w:color w:val="000000"/>
          <w:lang w:eastAsia="en-US"/>
        </w:rPr>
        <w:t>стоматолог</w:t>
      </w:r>
      <w:r>
        <w:rPr>
          <w:rFonts w:eastAsia="Calibri"/>
          <w:bCs/>
          <w:color w:val="000000"/>
          <w:lang w:eastAsia="en-US"/>
        </w:rPr>
        <w:t>а</w:t>
      </w:r>
      <w:r w:rsidRPr="00B62E82">
        <w:rPr>
          <w:rFonts w:eastAsia="Calibri"/>
          <w:bCs/>
          <w:color w:val="000000"/>
          <w:lang w:eastAsia="en-US"/>
        </w:rPr>
        <w:t>-терапевт</w:t>
      </w:r>
      <w:r>
        <w:rPr>
          <w:rFonts w:eastAsia="Calibri"/>
          <w:bCs/>
          <w:color w:val="000000"/>
          <w:lang w:eastAsia="en-US"/>
        </w:rPr>
        <w:t>а</w:t>
      </w:r>
      <w:r w:rsidRPr="00B62E82">
        <w:rPr>
          <w:rFonts w:eastAsia="Calibri"/>
          <w:bCs/>
          <w:color w:val="000000"/>
          <w:lang w:eastAsia="en-US"/>
        </w:rPr>
        <w:t xml:space="preserve"> при наличии поражения органов зрения, ЛОР-органов, неврологической симптоматики, патологии полости рта;</w:t>
      </w:r>
    </w:p>
    <w:p w14:paraId="056B9D8F" w14:textId="7194E725" w:rsidR="00B62E82" w:rsidRPr="00E062EE" w:rsidRDefault="00B62E82" w:rsidP="00382452">
      <w:pPr>
        <w:pStyle w:val="a1"/>
        <w:numPr>
          <w:ilvl w:val="0"/>
          <w:numId w:val="73"/>
        </w:numPr>
        <w:spacing w:line="360" w:lineRule="auto"/>
        <w:jc w:val="left"/>
        <w:rPr>
          <w:rFonts w:eastAsia="Calibri"/>
          <w:bCs/>
          <w:color w:val="000000"/>
          <w:lang w:eastAsia="en-US"/>
        </w:rPr>
      </w:pPr>
      <w:commentRangeStart w:id="76"/>
      <w:commentRangeStart w:id="77"/>
      <w:r w:rsidRPr="00B62E82">
        <w:rPr>
          <w:rFonts w:eastAsia="Calibri"/>
          <w:bCs/>
          <w:color w:val="000000"/>
          <w:lang w:eastAsia="en-US"/>
        </w:rPr>
        <w:t>прием врача-</w:t>
      </w:r>
      <w:r w:rsidRPr="00E062EE">
        <w:rPr>
          <w:rFonts w:eastAsia="Calibri"/>
          <w:bCs/>
          <w:color w:val="000000"/>
          <w:lang w:eastAsia="en-US"/>
        </w:rPr>
        <w:t>фтизиатр</w:t>
      </w:r>
      <w:r>
        <w:rPr>
          <w:rFonts w:eastAsia="Calibri"/>
          <w:bCs/>
          <w:color w:val="000000"/>
          <w:lang w:eastAsia="en-US"/>
        </w:rPr>
        <w:t>а</w:t>
      </w:r>
      <w:r w:rsidRPr="00E062EE">
        <w:rPr>
          <w:rFonts w:eastAsia="Calibri"/>
          <w:bCs/>
          <w:color w:val="000000"/>
          <w:lang w:eastAsia="en-US"/>
        </w:rPr>
        <w:t xml:space="preserve"> однократно</w:t>
      </w:r>
      <w:r w:rsidR="00071F1C">
        <w:rPr>
          <w:rFonts w:eastAsia="Calibri"/>
          <w:bCs/>
          <w:color w:val="000000"/>
          <w:lang w:eastAsia="en-US"/>
        </w:rPr>
        <w:t xml:space="preserve"> при наличии положительных результатов скрининга на туберкулез</w:t>
      </w:r>
      <w:r>
        <w:rPr>
          <w:rFonts w:eastAsia="Calibri"/>
          <w:bCs/>
          <w:color w:val="000000"/>
          <w:lang w:eastAsia="en-US"/>
        </w:rPr>
        <w:t>;</w:t>
      </w:r>
      <w:commentRangeEnd w:id="76"/>
      <w:r w:rsidR="00382452">
        <w:rPr>
          <w:rStyle w:val="af2"/>
        </w:rPr>
        <w:commentReference w:id="76"/>
      </w:r>
      <w:commentRangeEnd w:id="77"/>
      <w:r w:rsidR="00071F1C">
        <w:rPr>
          <w:rStyle w:val="af2"/>
        </w:rPr>
        <w:commentReference w:id="77"/>
      </w:r>
    </w:p>
    <w:p w14:paraId="0C883691" w14:textId="0C3AAEFA" w:rsidR="00B62E82" w:rsidRPr="00BC6526" w:rsidRDefault="00382452" w:rsidP="00382452">
      <w:pPr>
        <w:pStyle w:val="27"/>
        <w:rPr>
          <w:rFonts w:eastAsia="Calibri"/>
          <w:i/>
          <w:iCs/>
          <w:lang w:eastAsia="en-US"/>
        </w:rPr>
      </w:pPr>
      <w:r w:rsidRPr="00BC6526">
        <w:rPr>
          <w:rFonts w:eastAsia="Calibri"/>
          <w:i/>
          <w:iCs/>
          <w:lang w:eastAsia="en-US"/>
        </w:rPr>
        <w:t xml:space="preserve">Комментарии: </w:t>
      </w:r>
      <w:r w:rsidR="001302DA" w:rsidRPr="00BC6526">
        <w:rPr>
          <w:rFonts w:eastAsia="Calibri"/>
          <w:i/>
          <w:iCs/>
          <w:lang w:eastAsia="en-US"/>
        </w:rPr>
        <w:t>пациент</w:t>
      </w:r>
      <w:r w:rsidRPr="00BC6526">
        <w:rPr>
          <w:rFonts w:eastAsia="Calibri"/>
          <w:i/>
          <w:iCs/>
          <w:lang w:eastAsia="en-US"/>
        </w:rPr>
        <w:t>ке также проводятся</w:t>
      </w:r>
      <w:r w:rsidR="001302DA" w:rsidRPr="00BC6526">
        <w:rPr>
          <w:rFonts w:eastAsia="Calibri"/>
          <w:i/>
          <w:iCs/>
          <w:lang w:eastAsia="en-US"/>
        </w:rPr>
        <w:t xml:space="preserve"> консультации</w:t>
      </w:r>
      <w:r w:rsidRPr="00BC6526">
        <w:rPr>
          <w:rFonts w:eastAsia="Calibri"/>
          <w:i/>
          <w:iCs/>
          <w:lang w:eastAsia="en-US"/>
        </w:rPr>
        <w:t xml:space="preserve"> иных врачей-специалистов при наличии </w:t>
      </w:r>
      <w:proofErr w:type="spellStart"/>
      <w:r w:rsidRPr="00BC6526">
        <w:rPr>
          <w:rFonts w:eastAsia="Calibri"/>
          <w:i/>
          <w:iCs/>
          <w:lang w:eastAsia="en-US"/>
        </w:rPr>
        <w:t>соотвествующих</w:t>
      </w:r>
      <w:proofErr w:type="spellEnd"/>
      <w:r w:rsidRPr="00BC6526">
        <w:rPr>
          <w:rFonts w:eastAsia="Calibri"/>
          <w:i/>
          <w:iCs/>
          <w:lang w:eastAsia="en-US"/>
        </w:rPr>
        <w:t xml:space="preserve"> симптомов или при установленном диагнозе.</w:t>
      </w:r>
    </w:p>
    <w:p w14:paraId="60A21451" w14:textId="7C00FCFC" w:rsidR="00B62E82" w:rsidRPr="00987FB2" w:rsidRDefault="00FE1704" w:rsidP="00382452">
      <w:pPr>
        <w:pStyle w:val="a"/>
        <w:rPr>
          <w:rFonts w:eastAsia="Calibri"/>
          <w:lang w:eastAsia="en-US"/>
        </w:rPr>
      </w:pPr>
      <w:commentRangeStart w:id="78"/>
      <w:commentRangeStart w:id="79"/>
      <w:r>
        <w:rPr>
          <w:rFonts w:eastAsia="Calibri"/>
          <w:lang w:eastAsia="en-US"/>
        </w:rPr>
        <w:t xml:space="preserve">приём </w:t>
      </w:r>
      <w:r w:rsidR="00B62E82" w:rsidRPr="00987FB2">
        <w:rPr>
          <w:rFonts w:eastAsia="Calibri"/>
          <w:lang w:eastAsia="en-US"/>
        </w:rPr>
        <w:t>врач</w:t>
      </w:r>
      <w:r>
        <w:rPr>
          <w:rFonts w:eastAsia="Calibri"/>
          <w:lang w:eastAsia="en-US"/>
        </w:rPr>
        <w:t>а</w:t>
      </w:r>
      <w:r w:rsidR="00B62E82" w:rsidRPr="00987FB2">
        <w:rPr>
          <w:rFonts w:eastAsia="Calibri"/>
          <w:lang w:eastAsia="en-US"/>
        </w:rPr>
        <w:t>-психиатр</w:t>
      </w:r>
      <w:r>
        <w:rPr>
          <w:rFonts w:eastAsia="Calibri"/>
          <w:lang w:eastAsia="en-US"/>
        </w:rPr>
        <w:t>а</w:t>
      </w:r>
      <w:r w:rsidR="00B62E82" w:rsidRPr="00987FB2">
        <w:rPr>
          <w:rFonts w:eastAsia="Calibri"/>
          <w:lang w:eastAsia="en-US"/>
        </w:rPr>
        <w:t xml:space="preserve"> (психотерапевт</w:t>
      </w:r>
      <w:r>
        <w:rPr>
          <w:rFonts w:eastAsia="Calibri"/>
          <w:lang w:eastAsia="en-US"/>
        </w:rPr>
        <w:t>а</w:t>
      </w:r>
      <w:r w:rsidR="00B62E82" w:rsidRPr="00987FB2">
        <w:rPr>
          <w:rFonts w:eastAsia="Calibri"/>
          <w:lang w:eastAsia="en-US"/>
        </w:rPr>
        <w:t>, нарколог</w:t>
      </w:r>
      <w:r>
        <w:rPr>
          <w:rFonts w:eastAsia="Calibri"/>
          <w:lang w:eastAsia="en-US"/>
        </w:rPr>
        <w:t>а</w:t>
      </w:r>
      <w:r w:rsidR="00B62E82" w:rsidRPr="00987FB2">
        <w:rPr>
          <w:rFonts w:eastAsia="Calibri"/>
          <w:lang w:eastAsia="en-US"/>
        </w:rPr>
        <w:t xml:space="preserve">), </w:t>
      </w:r>
      <w:r w:rsidR="00382452">
        <w:rPr>
          <w:rFonts w:eastAsia="Calibri"/>
          <w:lang w:eastAsia="en-US"/>
        </w:rPr>
        <w:t>медицинск</w:t>
      </w:r>
      <w:r>
        <w:rPr>
          <w:rFonts w:eastAsia="Calibri"/>
          <w:lang w:eastAsia="en-US"/>
        </w:rPr>
        <w:t>ого</w:t>
      </w:r>
      <w:r w:rsidR="00382452">
        <w:rPr>
          <w:rFonts w:eastAsia="Calibri"/>
          <w:lang w:eastAsia="en-US"/>
        </w:rPr>
        <w:t xml:space="preserve"> </w:t>
      </w:r>
      <w:r w:rsidR="00B62E82" w:rsidRPr="00987FB2">
        <w:rPr>
          <w:rFonts w:eastAsia="Calibri"/>
          <w:lang w:eastAsia="en-US"/>
        </w:rPr>
        <w:t>психолог</w:t>
      </w:r>
      <w:r>
        <w:rPr>
          <w:rFonts w:eastAsia="Calibri"/>
          <w:lang w:eastAsia="en-US"/>
        </w:rPr>
        <w:t>а</w:t>
      </w:r>
      <w:r w:rsidR="00382452">
        <w:rPr>
          <w:rFonts w:eastAsia="Calibri"/>
          <w:lang w:eastAsia="en-US"/>
        </w:rPr>
        <w:t>,</w:t>
      </w:r>
      <w:r w:rsidR="00B62E82" w:rsidRPr="00987FB2">
        <w:rPr>
          <w:rFonts w:eastAsia="Calibri"/>
          <w:lang w:eastAsia="en-US"/>
        </w:rPr>
        <w:t xml:space="preserve"> социальн</w:t>
      </w:r>
      <w:r>
        <w:rPr>
          <w:rFonts w:eastAsia="Calibri"/>
          <w:lang w:eastAsia="en-US"/>
        </w:rPr>
        <w:t>ого</w:t>
      </w:r>
      <w:r w:rsidR="00B62E82" w:rsidRPr="00987FB2">
        <w:rPr>
          <w:rFonts w:eastAsia="Calibri"/>
          <w:lang w:eastAsia="en-US"/>
        </w:rPr>
        <w:t xml:space="preserve"> работник</w:t>
      </w:r>
      <w:r>
        <w:rPr>
          <w:rFonts w:eastAsia="Calibri"/>
          <w:lang w:eastAsia="en-US"/>
        </w:rPr>
        <w:t>а</w:t>
      </w:r>
      <w:r w:rsidR="00B62E82" w:rsidRPr="00987FB2">
        <w:rPr>
          <w:rFonts w:eastAsia="Calibri"/>
          <w:lang w:eastAsia="en-US"/>
        </w:rPr>
        <w:t xml:space="preserve"> при </w:t>
      </w:r>
      <w:r w:rsidR="00B62E82">
        <w:rPr>
          <w:rFonts w:eastAsia="Calibri"/>
          <w:lang w:eastAsia="en-US"/>
        </w:rPr>
        <w:t>употреблении</w:t>
      </w:r>
      <w:r w:rsidR="00B62E82" w:rsidRPr="00987FB2">
        <w:rPr>
          <w:rFonts w:eastAsia="Calibri"/>
          <w:lang w:eastAsia="en-US"/>
        </w:rPr>
        <w:t xml:space="preserve"> женщиной ПАВ </w:t>
      </w:r>
      <w:commentRangeEnd w:id="78"/>
      <w:r w:rsidR="00382452">
        <w:rPr>
          <w:rStyle w:val="af2"/>
        </w:rPr>
        <w:commentReference w:id="78"/>
      </w:r>
      <w:commentRangeEnd w:id="79"/>
      <w:r>
        <w:rPr>
          <w:rStyle w:val="af2"/>
        </w:rPr>
        <w:commentReference w:id="79"/>
      </w:r>
    </w:p>
    <w:p w14:paraId="3471D98E" w14:textId="77777777" w:rsidR="003B00B8" w:rsidRPr="00430EE1" w:rsidRDefault="003B00B8" w:rsidP="00884A36">
      <w:pPr>
        <w:pStyle w:val="16"/>
      </w:pPr>
    </w:p>
    <w:p w14:paraId="0EB3E8F1" w14:textId="77777777" w:rsidR="00637859" w:rsidRPr="00430EE1" w:rsidRDefault="00637859" w:rsidP="00884A36">
      <w:pPr>
        <w:pStyle w:val="1"/>
      </w:pPr>
      <w:bookmarkStart w:id="80" w:name="_Toc70451710"/>
      <w:r w:rsidRPr="00430EE1">
        <w:t xml:space="preserve">3. </w:t>
      </w:r>
      <w:r w:rsidR="006C3064" w:rsidRPr="00430EE1">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80"/>
    </w:p>
    <w:p w14:paraId="26FC1C8D" w14:textId="77777777" w:rsidR="00737DFF" w:rsidRPr="009E7D1F" w:rsidRDefault="00A2220E" w:rsidP="009E7D1F">
      <w:pPr>
        <w:pStyle w:val="2"/>
      </w:pPr>
      <w:bookmarkStart w:id="81" w:name="_Toc70451711"/>
      <w:r w:rsidRPr="00430EE1">
        <w:t>3</w:t>
      </w:r>
      <w:r w:rsidR="00B474A5" w:rsidRPr="00430EE1">
        <w:t>.</w:t>
      </w:r>
      <w:r w:rsidRPr="00430EE1">
        <w:t>1</w:t>
      </w:r>
      <w:r w:rsidR="00B474A5" w:rsidRPr="009E7D1F">
        <w:t>.</w:t>
      </w:r>
      <w:r w:rsidR="009D747B" w:rsidRPr="009E7D1F">
        <w:t> </w:t>
      </w:r>
      <w:r w:rsidR="00234750" w:rsidRPr="009E7D1F">
        <w:t>АРТ во время беременности</w:t>
      </w:r>
      <w:r w:rsidR="00890AFF" w:rsidRPr="009E7D1F">
        <w:t xml:space="preserve"> (первый этап профилактики)</w:t>
      </w:r>
      <w:r w:rsidR="00234750" w:rsidRPr="009E7D1F">
        <w:t xml:space="preserve">. </w:t>
      </w:r>
      <w:r w:rsidR="00737DFF" w:rsidRPr="009E7D1F">
        <w:t>Особенности диспансерного наблюдения ВИЧ-инфицированных беременных</w:t>
      </w:r>
      <w:bookmarkEnd w:id="81"/>
    </w:p>
    <w:p w14:paraId="30E00D23" w14:textId="77777777" w:rsidR="00A2220E" w:rsidRPr="00F27705" w:rsidRDefault="00A2220E" w:rsidP="009E7D1F">
      <w:pPr>
        <w:pStyle w:val="16"/>
      </w:pPr>
      <w:r w:rsidRPr="00F27705">
        <w:t>Рекомендуемый протокол медицинского наблюдения ВИЧ-инфицированных беременных представлен в Приложении Б8.</w:t>
      </w:r>
    </w:p>
    <w:p w14:paraId="1E64CF3C" w14:textId="77777777" w:rsidR="00A2220E" w:rsidRPr="00C5297F" w:rsidRDefault="00A2220E" w:rsidP="009E7D1F">
      <w:pPr>
        <w:pStyle w:val="16"/>
      </w:pPr>
      <w:r w:rsidRPr="00C5297F">
        <w:t>Мероприятия по предотвращению отказов ВИЧ-инфицированных женщин от проведения ППМР представлены в Приложении Б12.</w:t>
      </w:r>
    </w:p>
    <w:p w14:paraId="1C6EEA45" w14:textId="3B5D3B88" w:rsidR="00240700" w:rsidRPr="00430EE1" w:rsidRDefault="00240700" w:rsidP="00240700">
      <w:pPr>
        <w:shd w:val="clear" w:color="auto" w:fill="FFFFFF"/>
        <w:spacing w:after="0"/>
        <w:ind w:left="0" w:firstLine="708"/>
        <w:rPr>
          <w:color w:val="000000"/>
          <w:szCs w:val="24"/>
        </w:rPr>
      </w:pPr>
      <w:r w:rsidRPr="00430EE1">
        <w:rPr>
          <w:color w:val="000000"/>
          <w:szCs w:val="24"/>
        </w:rPr>
        <w:lastRenderedPageBreak/>
        <w:t>Для</w:t>
      </w:r>
      <w:r w:rsidRPr="00430EE1">
        <w:rPr>
          <w:b/>
          <w:color w:val="000000"/>
          <w:szCs w:val="24"/>
        </w:rPr>
        <w:t xml:space="preserve"> </w:t>
      </w:r>
      <w:r w:rsidRPr="00430EE1">
        <w:rPr>
          <w:color w:val="000000"/>
          <w:szCs w:val="24"/>
        </w:rPr>
        <w:t>ВИЧ-инфицированных женщин предусмотрено проведение стандартного антенатального медицинского наблюдения</w:t>
      </w:r>
      <w:r w:rsidR="003A43D2" w:rsidRPr="00430EE1">
        <w:rPr>
          <w:color w:val="000000"/>
          <w:szCs w:val="24"/>
        </w:rPr>
        <w:t xml:space="preserve"> </w:t>
      </w:r>
      <w:r w:rsidR="003A43D2" w:rsidRPr="00430EE1">
        <w:rPr>
          <w:color w:val="000000"/>
          <w:szCs w:val="24"/>
        </w:rPr>
        <w:fldChar w:fldCharType="begin" w:fldLock="1"/>
      </w:r>
      <w:r w:rsidR="00382452">
        <w:rPr>
          <w:color w:val="000000"/>
          <w:szCs w:val="24"/>
        </w:rPr>
        <w:instrText>ADDIN CSL_CITATION {"citationItems":[{"id":"ITEM-1","itemData":{"id":"ITEM-1","issued":{"date-parts":[["0"]]},"title":"Методические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ВИЧ».","type":"article-journal"},"uris":["http://www.mendeley.com/documents/?uuid=d2fcddce-beda-43cc-84d4-b699901a88e2"]},{"id":"ITEM-2","itemData":{"id":"ITEM-2","issued":{"date-parts":[["0"]]},"title":"INSIGHT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https://www.ncbi.nlm.nih.gov/pubmed/26192873.)","type":"article-journal"},"uris":["http://www.mendeley.com/documents/?uuid=2259fc1b-3dfd-44f9-b087-f77c23dec9c3"]},{"id":"ITEM-3","itemData":{"id":"ITEM-3","issued":{"date-parts":[["0"]]},"title":"Федеральный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Федерации\"","type":"article-journal"},"uris":["http://www.mendeley.com/documents/?uuid=5b74bbd4-3683-456f-9f31-ebf644606a7c"]},{"id":"ITEM-4","itemData":{"id":"ITEM-4","issued":{"date-parts":[["0"]]},"title":"Приказ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Москвы»","type":"article-journal"},"uris":["http://www.mendeley.com/documents/?uuid=829a31aa-8973-471a-a7a2-942c613d4daa"]},{"id":"ITEM-5","itemData":{"id":"ITEM-5","issued":{"date-parts":[["0"]]},"title":"Постановление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ВИЧ-инфекции\"","type":"article-journal"},"uris":["http://www.mendeley.com/documents/?uuid=df3d0010-1046-499d-8996-d7b6af70a9ad"]},{"id":"ITEM-6","itemData":{"id":"ITEM-6","issued":{"date-parts":[["0"]]},"title":"Приказ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24,92–94]","plainTextFormattedCitation":"[22–24,92–94]","previouslyFormattedCitation":"[22–24,92–94]"},"properties":{"noteIndex":0},"schema":"https://github.com/citation-style-language/schema/raw/master/csl-citation.json"}</w:instrText>
      </w:r>
      <w:r w:rsidR="003A43D2" w:rsidRPr="00430EE1">
        <w:rPr>
          <w:color w:val="000000"/>
          <w:szCs w:val="24"/>
        </w:rPr>
        <w:fldChar w:fldCharType="separate"/>
      </w:r>
      <w:r w:rsidR="00382452" w:rsidRPr="00382452">
        <w:rPr>
          <w:noProof/>
          <w:color w:val="000000"/>
          <w:szCs w:val="24"/>
        </w:rPr>
        <w:t>[22–24,92–94]</w:t>
      </w:r>
      <w:r w:rsidR="003A43D2" w:rsidRPr="00430EE1">
        <w:rPr>
          <w:color w:val="000000"/>
          <w:szCs w:val="24"/>
        </w:rPr>
        <w:fldChar w:fldCharType="end"/>
      </w:r>
      <w:r w:rsidRPr="00430EE1">
        <w:rPr>
          <w:color w:val="000000"/>
          <w:szCs w:val="24"/>
        </w:rPr>
        <w:t xml:space="preserve"> </w:t>
      </w:r>
    </w:p>
    <w:p w14:paraId="661E18C1" w14:textId="77777777" w:rsidR="002D49D3" w:rsidRPr="00430EE1" w:rsidRDefault="002D49D3" w:rsidP="002D49D3">
      <w:pPr>
        <w:spacing w:after="0"/>
        <w:ind w:left="0" w:firstLine="708"/>
        <w:rPr>
          <w:color w:val="000000"/>
          <w:szCs w:val="24"/>
        </w:rPr>
      </w:pPr>
      <w:r w:rsidRPr="00430EE1">
        <w:rPr>
          <w:color w:val="000000"/>
          <w:szCs w:val="24"/>
        </w:rPr>
        <w:t xml:space="preserve">Врач-инфекционист территориального Центра СПИД назначает АРВП с целью проведения ППМР, проводит медицинское обследование пациентки, включая определение ВН ВИЧ в плазме крови и уровня CD4+-лимфоцитов в установленные сроки [105-111] (А2). </w:t>
      </w:r>
    </w:p>
    <w:p w14:paraId="2BA88D17" w14:textId="78C4858E" w:rsidR="003B00B8" w:rsidRPr="00430EE1" w:rsidRDefault="003B00B8" w:rsidP="003B00B8">
      <w:pPr>
        <w:pStyle w:val="16"/>
      </w:pPr>
      <w:r w:rsidRPr="00430EE1">
        <w:t xml:space="preserve">Коррекцию схемы АРТ в первом триместре беременности осуществляет врач-инфекционист территориального Центра СПИД </w:t>
      </w:r>
      <w:r w:rsidRPr="00430EE1">
        <w:fldChar w:fldCharType="begin" w:fldLock="1"/>
      </w:r>
      <w:r w:rsidR="00382452">
        <w:instrText>ADDIN CSL_CITATION {"citationItems":[{"id":"ITEM-1","itemData":{"id":"ITEM-1","issued":{"date-parts":[["0"]]},"title":"INSIGHT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mendeley":{"formattedCitation":"[93]","plainTextFormattedCitation":"[93]","previouslyFormattedCitation":"[93]"},"properties":{"noteIndex":0},"schema":"https://github.com/citation-style-language/schema/raw/master/csl-citation.json"}</w:instrText>
      </w:r>
      <w:r w:rsidRPr="00430EE1">
        <w:fldChar w:fldCharType="separate"/>
      </w:r>
      <w:r w:rsidR="00382452" w:rsidRPr="00382452">
        <w:rPr>
          <w:noProof/>
        </w:rPr>
        <w:t>[93]</w:t>
      </w:r>
      <w:r w:rsidRPr="00430EE1">
        <w:fldChar w:fldCharType="end"/>
      </w:r>
      <w:r w:rsidRPr="00430EE1">
        <w:t xml:space="preserve">. </w:t>
      </w:r>
    </w:p>
    <w:p w14:paraId="7C39712F" w14:textId="77777777" w:rsidR="003B00B8" w:rsidRPr="00430EE1" w:rsidRDefault="003B00B8" w:rsidP="009E7D1F">
      <w:pPr>
        <w:shd w:val="clear" w:color="auto" w:fill="FFFFFF"/>
        <w:spacing w:after="0"/>
        <w:ind w:left="0" w:firstLine="708"/>
        <w:rPr>
          <w:color w:val="000000"/>
          <w:szCs w:val="24"/>
        </w:rPr>
      </w:pPr>
    </w:p>
    <w:p w14:paraId="42B8235E" w14:textId="77777777" w:rsidR="009C7E9C" w:rsidRPr="00430EE1" w:rsidRDefault="00157737" w:rsidP="00290234">
      <w:pPr>
        <w:pStyle w:val="a"/>
      </w:pPr>
      <w:r w:rsidRPr="009E7D1F">
        <w:rPr>
          <w:b/>
        </w:rPr>
        <w:t xml:space="preserve">Рекомендуется </w:t>
      </w:r>
      <w:r w:rsidRPr="009E7D1F">
        <w:t>проведение пренатального консилиума с привлечением специалиста по акушерству и гинекологии, специалиста по наркологии, специалиста по проблемам диагностики и лечения ВИЧ-инфекции для решения вопроса о возможности пролонгирования беременности в</w:t>
      </w:r>
      <w:r w:rsidR="004F5636" w:rsidRPr="009E7D1F">
        <w:t xml:space="preserve"> случае</w:t>
      </w:r>
      <w:r w:rsidRPr="009E7D1F">
        <w:t>,</w:t>
      </w:r>
      <w:r w:rsidR="004F5636" w:rsidRPr="009E7D1F">
        <w:t xml:space="preserve"> если беременная состоит под диспансерным наблюдением в наркологическом диспансере, или подтверждает употребление ПАВ, или имеются убедительные признаки </w:t>
      </w:r>
      <w:r w:rsidR="00D25828" w:rsidRPr="009E7D1F">
        <w:t xml:space="preserve">их </w:t>
      </w:r>
      <w:r w:rsidR="004F5636" w:rsidRPr="009E7D1F">
        <w:t>употребл</w:t>
      </w:r>
      <w:r w:rsidRPr="009E7D1F">
        <w:t>ения беременной</w:t>
      </w:r>
      <w:r w:rsidR="00664EE7" w:rsidRPr="009E7D1F">
        <w:t xml:space="preserve"> </w:t>
      </w:r>
      <w:r w:rsidR="00664EE7" w:rsidRPr="00430EE1">
        <w:fldChar w:fldCharType="begin" w:fldLock="1"/>
      </w:r>
      <w:r w:rsidR="00664EE7" w:rsidRPr="00430EE1">
        <w:instrText>ADDIN CSL_CITATION {"citationItems":[{"id":"ITEM-1","itemData":{"id":"ITEM-1","issued":{"date-parts":[["0"]]},"title":"Thorne C., Newell M. L. Injecting drug use in pregnant HIV-infected women in Europe //Medycyna wieku rozwojowego. – 2006. – Т. 10. – №. 4. – С. 1005-1016.","type":"article-journal"},"uris":["http://www.mendeley.com/documents/?uuid=cc6e64c5-0f4b-4850-8773-d29a2b25b41b"]},{"id":"ITEM-2","itemData":{"id":"ITEM-2","issued":{"date-parts":[["0"]]},"title":"Shankaran S. et al. Impact of maternal substance use during pregnancy on childhood outcome //Seminars in Fetal and Neonatal Medicine. – WB Saunders, 2007. – Т. 12. – №. 2. – С. 143-150.","type":"article-journal"},"uris":["http://www.mendeley.com/documents/?uuid=a0717a9d-94c7-407b-a053-6718e7d8e75c"]}],"mendeley":{"formattedCitation":"[30,31]","plainTextFormattedCitation":"[30,31]","previouslyFormattedCitation":"[30,31]"},"properties":{"noteIndex":0},"schema":"https://github.com/citation-style-language/schema/raw/master/csl-citation.json"}</w:instrText>
      </w:r>
      <w:r w:rsidR="00664EE7" w:rsidRPr="00430EE1">
        <w:fldChar w:fldCharType="separate"/>
      </w:r>
      <w:r w:rsidR="00664EE7" w:rsidRPr="00430EE1">
        <w:rPr>
          <w:noProof/>
        </w:rPr>
        <w:t>[30,31]</w:t>
      </w:r>
      <w:r w:rsidR="00664EE7" w:rsidRPr="00430EE1">
        <w:fldChar w:fldCharType="end"/>
      </w:r>
      <w:r w:rsidRPr="00430EE1">
        <w:t xml:space="preserve"> </w:t>
      </w:r>
      <w:r w:rsidR="00664EE7" w:rsidRPr="00430EE1">
        <w:t>(4С)</w:t>
      </w:r>
    </w:p>
    <w:p w14:paraId="2D319A67" w14:textId="5C859795" w:rsidR="00C01787" w:rsidRPr="00BC6526" w:rsidRDefault="007958FF" w:rsidP="00C01787">
      <w:pPr>
        <w:autoSpaceDE w:val="0"/>
        <w:autoSpaceDN w:val="0"/>
        <w:adjustRightInd w:val="0"/>
        <w:spacing w:after="0"/>
        <w:ind w:left="0" w:firstLine="708"/>
        <w:rPr>
          <w:bCs/>
          <w:i/>
          <w:iCs/>
          <w:color w:val="000000"/>
          <w:szCs w:val="24"/>
        </w:rPr>
      </w:pPr>
      <w:r w:rsidRPr="00BC6526">
        <w:rPr>
          <w:i/>
          <w:iCs/>
        </w:rPr>
        <w:t>Комментарий</w:t>
      </w:r>
      <w:r w:rsidRPr="00220E87">
        <w:rPr>
          <w:i/>
          <w:iCs/>
        </w:rPr>
        <w:t>:</w:t>
      </w:r>
      <w:r w:rsidRPr="00BC6526">
        <w:rPr>
          <w:i/>
          <w:iCs/>
        </w:rPr>
        <w:t xml:space="preserve"> </w:t>
      </w:r>
      <w:r w:rsidR="004F5636" w:rsidRPr="00BC6526">
        <w:rPr>
          <w:bCs/>
          <w:i/>
          <w:iCs/>
          <w:color w:val="000000"/>
          <w:szCs w:val="24"/>
        </w:rPr>
        <w:t>При решении пренатального консилиума о пролонгировании беременности либо при отказе беременной от прерывания беременности, мониторинг беременности осуществляется врачом-акушером-гинекологом в женской консультации, врачом-психиатром-наркологом в наркологическом диспансере по месту жительства</w:t>
      </w:r>
      <w:r w:rsidR="00664EE7" w:rsidRPr="00BC6526">
        <w:rPr>
          <w:bCs/>
          <w:i/>
          <w:iCs/>
          <w:color w:val="000000"/>
          <w:szCs w:val="24"/>
        </w:rPr>
        <w:t xml:space="preserve"> </w:t>
      </w:r>
      <w:r w:rsidR="00664EE7" w:rsidRPr="00BC6526">
        <w:rPr>
          <w:i/>
          <w:iCs/>
          <w:color w:val="000000"/>
          <w:szCs w:val="24"/>
        </w:rPr>
        <w:fldChar w:fldCharType="begin" w:fldLock="1"/>
      </w:r>
      <w:r w:rsidR="00382452" w:rsidRPr="00BC6526">
        <w:rPr>
          <w:i/>
          <w:iCs/>
          <w:color w:val="000000"/>
          <w:szCs w:val="24"/>
        </w:rPr>
        <w:instrText>ADDIN CSL_CITATION {"citationItems":[{"id":"ITEM-1","itemData":{"id":"ITEM-1","issued":{"date-parts":[["0"]]},"title":"Методические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ВИЧ».","type":"article-journal"},"uris":["http://www.mendeley.com/documents/?uuid=d2fcddce-beda-43cc-84d4-b699901a88e2"]},{"id":"ITEM-2","itemData":{"id":"ITEM-2","issued":{"date-parts":[["0"]]},"title":"INSIGHT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https://www.ncbi.nlm.nih.gov/pubmed/26192873.)","type":"article-journal"},"uris":["http://www.mendeley.com/documents/?uuid=2259fc1b-3dfd-44f9-b087-f77c23dec9c3"]},{"id":"ITEM-3","itemData":{"id":"ITEM-3","issued":{"date-parts":[["0"]]},"title":"Федеральный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Федерации\"","type":"article-journal"},"uris":["http://www.mendeley.com/documents/?uuid=5b74bbd4-3683-456f-9f31-ebf644606a7c"]},{"id":"ITEM-4","itemData":{"id":"ITEM-4","issued":{"date-parts":[["0"]]},"title":"Приказ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Москвы»","type":"article-journal"},"uris":["http://www.mendeley.com/documents/?uuid=829a31aa-8973-471a-a7a2-942c613d4daa"]},{"id":"ITEM-5","itemData":{"id":"ITEM-5","issued":{"date-parts":[["0"]]},"title":"Постановление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ВИЧ-инфекции\"","type":"article-journal"},"uris":["http://www.mendeley.com/documents/?uuid=df3d0010-1046-499d-8996-d7b6af70a9ad"]},{"id":"ITEM-6","itemData":{"id":"ITEM-6","issued":{"date-parts":[["0"]]},"title":"Приказ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24,92–94]","plainTextFormattedCitation":"[22–24,92–94]","previouslyFormattedCitation":"[22–24,92–94]"},"properties":{"noteIndex":0},"schema":"https://github.com/citation-style-language/schema/raw/master/csl-citation.json"}</w:instrText>
      </w:r>
      <w:r w:rsidR="00664EE7" w:rsidRPr="00BC6526">
        <w:rPr>
          <w:i/>
          <w:iCs/>
          <w:color w:val="000000"/>
          <w:szCs w:val="24"/>
        </w:rPr>
        <w:fldChar w:fldCharType="separate"/>
      </w:r>
      <w:r w:rsidR="00382452" w:rsidRPr="00BC6526">
        <w:rPr>
          <w:i/>
          <w:iCs/>
          <w:noProof/>
          <w:color w:val="000000"/>
          <w:szCs w:val="24"/>
        </w:rPr>
        <w:t>[22–24,92–94]</w:t>
      </w:r>
      <w:r w:rsidR="00664EE7" w:rsidRPr="00BC6526">
        <w:rPr>
          <w:i/>
          <w:iCs/>
          <w:color w:val="000000"/>
          <w:szCs w:val="24"/>
        </w:rPr>
        <w:fldChar w:fldCharType="end"/>
      </w:r>
      <w:r w:rsidR="00664EE7" w:rsidRPr="00BC6526">
        <w:rPr>
          <w:i/>
          <w:iCs/>
          <w:color w:val="000000"/>
          <w:szCs w:val="24"/>
        </w:rPr>
        <w:t>.</w:t>
      </w:r>
    </w:p>
    <w:p w14:paraId="62FD1F4F" w14:textId="26D011CF" w:rsidR="00177698" w:rsidRPr="00430EE1" w:rsidRDefault="00157737" w:rsidP="00290234">
      <w:pPr>
        <w:pStyle w:val="a"/>
        <w:rPr>
          <w:color w:val="000000"/>
        </w:rPr>
      </w:pPr>
      <w:r w:rsidRPr="00430EE1">
        <w:rPr>
          <w:b/>
        </w:rPr>
        <w:t>Рекомендуется</w:t>
      </w:r>
      <w:r w:rsidRPr="00430EE1">
        <w:t xml:space="preserve"> назначение химиопрофилактики</w:t>
      </w:r>
      <w:r w:rsidR="00737DFF" w:rsidRPr="00430EE1">
        <w:t xml:space="preserve"> передачи ВИЧ-инфекции от матери ребёнку всем ВИЧ-инфицированным беременным независимо от уровня </w:t>
      </w:r>
      <w:r w:rsidR="000E11C0" w:rsidRPr="00430EE1">
        <w:t xml:space="preserve">ВН </w:t>
      </w:r>
      <w:r w:rsidR="00737DFF" w:rsidRPr="00430EE1">
        <w:t>В</w:t>
      </w:r>
      <w:r w:rsidR="00C01787" w:rsidRPr="00430EE1">
        <w:t>ИЧ и количества CD4+-лимфоцитов</w:t>
      </w:r>
      <w:r w:rsidR="00AD2276" w:rsidRPr="00430EE1">
        <w:rPr>
          <w:b/>
        </w:rPr>
        <w:t xml:space="preserve">, </w:t>
      </w:r>
      <w:r w:rsidR="00AD2276" w:rsidRPr="00430EE1">
        <w:t xml:space="preserve">включая ВИЧ-инфицированных беременных с неопределяемой </w:t>
      </w:r>
      <w:r w:rsidR="000E11C0" w:rsidRPr="00430EE1">
        <w:t>ВН</w:t>
      </w:r>
      <w:r w:rsidR="00AD2276" w:rsidRPr="00430EE1">
        <w:t xml:space="preserve"> (элитные контролеры)</w:t>
      </w:r>
      <w:r w:rsidR="00C01787" w:rsidRPr="00430EE1">
        <w:t xml:space="preserve"> </w:t>
      </w:r>
      <w:r w:rsidR="00664EE7" w:rsidRPr="00430EE1">
        <w:fldChar w:fldCharType="begin" w:fldLock="1"/>
      </w:r>
      <w:r w:rsidR="00382452">
        <w:instrText>ADDIN CSL_CITATION {"citationItems":[{"id":"ITEM-1","itemData":{"id":"ITEM-1","issued":{"date-parts":[["0"]]},"title":"Wedi C. O. O. et al. Perinatal outcomes associated with maternal HIV infection: a systematic review and meta-analysis //The lancet HIV. – 2016. – Т. 3. – №. 1. – С. e33-e48.","type":"article-journal"},"uris":["http://www.mendeley.com/documents/?uuid=b9afaa8e-5c8e-4275-b5ab-3e694b4d4a81"]}],"mendeley":{"formattedCitation":"[95]","plainTextFormattedCitation":"[95]","previouslyFormattedCitation":"[95]"},"properties":{"noteIndex":0},"schema":"https://github.com/citation-style-language/schema/raw/master/csl-citation.json"}</w:instrText>
      </w:r>
      <w:r w:rsidR="00664EE7" w:rsidRPr="00430EE1">
        <w:fldChar w:fldCharType="separate"/>
      </w:r>
      <w:r w:rsidR="00382452" w:rsidRPr="00382452">
        <w:rPr>
          <w:noProof/>
        </w:rPr>
        <w:t>[95]</w:t>
      </w:r>
      <w:r w:rsidR="00664EE7" w:rsidRPr="00430EE1">
        <w:fldChar w:fldCharType="end"/>
      </w:r>
      <w:r w:rsidR="00664EE7" w:rsidRPr="00430EE1">
        <w:t xml:space="preserve"> </w:t>
      </w:r>
      <w:r w:rsidR="004F078C" w:rsidRPr="00430EE1">
        <w:t>(</w:t>
      </w:r>
      <w:r w:rsidR="00664EE7" w:rsidRPr="00430EE1">
        <w:t>2</w:t>
      </w:r>
      <w:r w:rsidR="004F078C" w:rsidRPr="00430EE1">
        <w:t>А)</w:t>
      </w:r>
      <w:r w:rsidR="00C01787" w:rsidRPr="00430EE1">
        <w:t>.</w:t>
      </w:r>
      <w:r w:rsidR="0029700B" w:rsidRPr="00430EE1">
        <w:t xml:space="preserve"> </w:t>
      </w:r>
    </w:p>
    <w:p w14:paraId="23A6F4E4" w14:textId="53C8B8E1" w:rsidR="00737DFF" w:rsidRPr="00430EE1" w:rsidRDefault="007958FF" w:rsidP="00884A36">
      <w:pPr>
        <w:pStyle w:val="16"/>
      </w:pPr>
      <w:r w:rsidRPr="00430EE1">
        <w:t>Комментарий</w:t>
      </w:r>
      <w:r w:rsidRPr="00430EE1">
        <w:rPr>
          <w:i/>
        </w:rPr>
        <w:t>:</w:t>
      </w:r>
      <w:r w:rsidRPr="00430EE1">
        <w:t xml:space="preserve"> </w:t>
      </w:r>
      <w:r w:rsidR="00737DFF" w:rsidRPr="00430EE1">
        <w:t xml:space="preserve">При назначении АРВП с целью проведения </w:t>
      </w:r>
      <w:r w:rsidR="000E11C0" w:rsidRPr="00430EE1">
        <w:t>ППМР</w:t>
      </w:r>
      <w:r w:rsidR="00737DFF" w:rsidRPr="00430EE1">
        <w:t xml:space="preserve"> ВИЧ-инфицированная беременная заполняет информированное согласие </w:t>
      </w:r>
      <w:r w:rsidR="00FF6553" w:rsidRPr="00430EE1">
        <w:t>на проведение ППМР</w:t>
      </w:r>
      <w:r w:rsidR="00664EE7" w:rsidRPr="00430EE1">
        <w:t xml:space="preserve"> </w:t>
      </w:r>
      <w:r w:rsidR="00664EE7" w:rsidRPr="00430EE1">
        <w:fldChar w:fldCharType="begin" w:fldLock="1"/>
      </w:r>
      <w:r w:rsidR="00382452">
        <w:instrText>ADDIN CSL_CITATION {"citationItems":[{"id":"ITEM-1","itemData":{"id":"ITEM-1","issued":{"date-parts":[["0"]]},"title":"Методические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ВИЧ».","type":"article-journal"},"uris":["http://www.mendeley.com/documents/?uuid=d2fcddce-beda-43cc-84d4-b699901a88e2"]},{"id":"ITEM-2","itemData":{"id":"ITEM-2","issued":{"date-parts":[["0"]]},"title":"INSIGHT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https://www.ncbi.nlm.nih.gov/pubmed/26192873.)","type":"article-journal"},"uris":["http://www.mendeley.com/documents/?uuid=2259fc1b-3dfd-44f9-b087-f77c23dec9c3"]},{"id":"ITEM-3","itemData":{"id":"ITEM-3","issued":{"date-parts":[["0"]]},"title":"Федеральный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Федерации\"","type":"article-journal"},"uris":["http://www.mendeley.com/documents/?uuid=5b74bbd4-3683-456f-9f31-ebf644606a7c"]},{"id":"ITEM-4","itemData":{"id":"ITEM-4","issued":{"date-parts":[["0"]]},"title":"Приказ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Москвы»","type":"article-journal"},"uris":["http://www.mendeley.com/documents/?uuid=829a31aa-8973-471a-a7a2-942c613d4daa"]},{"id":"ITEM-5","itemData":{"id":"ITEM-5","issued":{"date-parts":[["0"]]},"title":"Постановление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ВИЧ-инфекции\"","type":"article-journal"},"uris":["http://www.mendeley.com/documents/?uuid=df3d0010-1046-499d-8996-d7b6af70a9ad"]},{"id":"ITEM-6","itemData":{"id":"ITEM-6","issued":{"date-parts":[["0"]]},"title":"Приказ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технологий)\"","type":"article-journal"},"uris":["http://www.mendeley.com/documents/?uuid=57b79bd4-230e-46da-a9f2-9708b75c7deb"]},{"id":"ITEM-7","itemData":{"id":"ITEM-7","issued":{"date-parts":[["0"]]},"title":"Mirochnick, M., &amp; Capparelli, E. (2004). Pharmacokinetics of Antiretrovirals in Pregnant Women. Clinical Pharmacokinetics, 43(15), 1071–1087. doi:10.2165/00003088-200443150-00002","type":"article-journal"},"uris":["http://www.mendeley.com/documents/?uuid=86da2831-225d-43ea-b82a-286ddae4a0c2"]}],"mendeley":{"formattedCitation":"[22–24,92–94,96]","plainTextFormattedCitation":"[22–24,92–94,96]","previouslyFormattedCitation":"[22–24,92–94,96]"},"properties":{"noteIndex":0},"schema":"https://github.com/citation-style-language/schema/raw/master/csl-citation.json"}</w:instrText>
      </w:r>
      <w:r w:rsidR="00664EE7" w:rsidRPr="00430EE1">
        <w:fldChar w:fldCharType="separate"/>
      </w:r>
      <w:r w:rsidR="00382452" w:rsidRPr="00382452">
        <w:rPr>
          <w:noProof/>
        </w:rPr>
        <w:t>[22–24,92–94,96]</w:t>
      </w:r>
      <w:r w:rsidR="00664EE7" w:rsidRPr="00430EE1">
        <w:fldChar w:fldCharType="end"/>
      </w:r>
      <w:r w:rsidR="00FF6553" w:rsidRPr="00430EE1">
        <w:t xml:space="preserve"> </w:t>
      </w:r>
      <w:r w:rsidR="00C92977" w:rsidRPr="00430EE1">
        <w:t xml:space="preserve">(Приложение </w:t>
      </w:r>
      <w:r w:rsidR="00C765DC">
        <w:t>А3.</w:t>
      </w:r>
      <w:r w:rsidR="00DC0995" w:rsidRPr="00430EE1">
        <w:t>3</w:t>
      </w:r>
      <w:r w:rsidR="00737DFF" w:rsidRPr="00430EE1">
        <w:t xml:space="preserve">). </w:t>
      </w:r>
    </w:p>
    <w:p w14:paraId="570D847A" w14:textId="77777777" w:rsidR="00737DFF" w:rsidRPr="00430EE1" w:rsidRDefault="00157737" w:rsidP="00290234">
      <w:pPr>
        <w:pStyle w:val="a"/>
      </w:pPr>
      <w:r w:rsidRPr="00430EE1">
        <w:rPr>
          <w:b/>
        </w:rPr>
        <w:t>Рекомендуется</w:t>
      </w:r>
      <w:r w:rsidRPr="00430EE1">
        <w:t xml:space="preserve"> </w:t>
      </w:r>
      <w:r w:rsidR="00177698" w:rsidRPr="00430EE1">
        <w:t xml:space="preserve">проведение </w:t>
      </w:r>
      <w:r w:rsidRPr="00430EE1">
        <w:t>консультирования п</w:t>
      </w:r>
      <w:r w:rsidR="00737DFF" w:rsidRPr="00430EE1">
        <w:t xml:space="preserve">ри назначении АРТ ВИЧ-инфицированной женщине в период беременности или выявлении беременности у ВИЧ-инфицированной женщины, уже получающей АРТ, с разъяснением значимости АРТ как единственной и необходимой меры, обеспечивающей возможность рождения здорового ребёнка, а также влияния лечения на состояние здоровья матери и будущего ребёнка </w:t>
      </w:r>
      <w:r w:rsidR="00664EE7" w:rsidRPr="00430EE1">
        <w:fldChar w:fldCharType="begin" w:fldLock="1"/>
      </w:r>
      <w:r w:rsidR="00FD24FA" w:rsidRPr="00430EE1">
        <w:instrText>ADDIN CSL_CITATION {"citationItems":[{"id":"ITEM-1","itemData":{"id":"ITEM-1","issued":{"date-parts":[["0"]]},"title":"Hodgson I. et al. A systematic review of individual and contextual factors affecting ART initiation, adherence, and retention for HIV-infected pregnant and postpartum women //PloS one. – 2014. – Т. 9. – №. 11. – С. e111421.","type":"article-journal"},"uris":["http://www.mendeley.com/documents/?uuid=953bcacd-3d15-46af-ac0c-3b76702ab3cb"]}],"mendeley":{"formattedCitation":"[37]","plainTextFormattedCitation":"[37]","previouslyFormattedCitation":"[37]"},"properties":{"noteIndex":0},"schema":"https://github.com/citation-style-language/schema/raw/master/csl-citation.json"}</w:instrText>
      </w:r>
      <w:r w:rsidR="00664EE7" w:rsidRPr="00430EE1">
        <w:fldChar w:fldCharType="separate"/>
      </w:r>
      <w:r w:rsidR="00664EE7" w:rsidRPr="00430EE1">
        <w:rPr>
          <w:noProof/>
        </w:rPr>
        <w:t>[37]</w:t>
      </w:r>
      <w:r w:rsidR="00664EE7" w:rsidRPr="00430EE1">
        <w:fldChar w:fldCharType="end"/>
      </w:r>
      <w:r w:rsidR="00664EE7" w:rsidRPr="00430EE1">
        <w:t xml:space="preserve"> (3А).</w:t>
      </w:r>
    </w:p>
    <w:p w14:paraId="3CA01842" w14:textId="1010F99C" w:rsidR="002B78DC" w:rsidRPr="00430EE1" w:rsidRDefault="00664EE7" w:rsidP="00664EE7">
      <w:pPr>
        <w:pStyle w:val="16"/>
      </w:pPr>
      <w:r w:rsidRPr="00430EE1">
        <w:lastRenderedPageBreak/>
        <w:t>Комментарий</w:t>
      </w:r>
      <w:r w:rsidRPr="00430EE1">
        <w:rPr>
          <w:i/>
        </w:rPr>
        <w:t>:</w:t>
      </w:r>
      <w:r w:rsidRPr="00430EE1">
        <w:t xml:space="preserve"> </w:t>
      </w:r>
      <w:r w:rsidR="002B78DC" w:rsidRPr="00430EE1">
        <w:t>Необходимо дать разъяснения по следующим вопросам</w:t>
      </w:r>
      <w:r w:rsidRPr="00430EE1">
        <w:t xml:space="preserve"> </w:t>
      </w:r>
      <w:r w:rsidRPr="00430EE1">
        <w:fldChar w:fldCharType="begin" w:fldLock="1"/>
      </w:r>
      <w:r w:rsidR="00382452">
        <w:instrText>ADDIN CSL_CITATION {"citationItems":[{"id":"ITEM-1","itemData":{"id":"ITEM-1","issued":{"date-parts":[["0"]]},"title":"Методические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ВИЧ».","type":"article-journal"},"uris":["http://www.mendeley.com/documents/?uuid=d2fcddce-beda-43cc-84d4-b699901a88e2"]},{"id":"ITEM-2","itemData":{"id":"ITEM-2","issued":{"date-parts":[["0"]]},"title":"INSIGHT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https://www.ncbi.nlm.nih.gov/pubmed/26192873.)","type":"article-journal"},"uris":["http://www.mendeley.com/documents/?uuid=2259fc1b-3dfd-44f9-b087-f77c23dec9c3"]},{"id":"ITEM-3","itemData":{"id":"ITEM-3","issued":{"date-parts":[["0"]]},"title":"Федеральный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Федерации\"","type":"article-journal"},"uris":["http://www.mendeley.com/documents/?uuid=5b74bbd4-3683-456f-9f31-ebf644606a7c"]},{"id":"ITEM-4","itemData":{"id":"ITEM-4","issued":{"date-parts":[["0"]]},"title":"Приказ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Москвы»","type":"article-journal"},"uris":["http://www.mendeley.com/documents/?uuid=829a31aa-8973-471a-a7a2-942c613d4daa"]},{"id":"ITEM-5","itemData":{"id":"ITEM-5","issued":{"date-parts":[["0"]]},"title":"Постановление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ВИЧ-инфекции\"","type":"article-journal"},"uris":["http://www.mendeley.com/documents/?uuid=df3d0010-1046-499d-8996-d7b6af70a9ad"]},{"id":"ITEM-6","itemData":{"id":"ITEM-6","issued":{"date-parts":[["0"]]},"title":"Приказ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технологий)\"","type":"article-journal"},"uris":["http://www.mendeley.com/documents/?uuid=57b79bd4-230e-46da-a9f2-9708b75c7deb"]},{"id":"ITEM-7","itemData":{"id":"ITEM-7","issued":{"date-parts":[["0"]]},"title":"Mirochnick, M., &amp; Capparelli, E. (2004). Pharmacokinetics of Antiretrovirals in Pregnant Women. Clinical Pharmacokinetics, 43(15), 1071–1087. doi:10.2165/00003088-200443150-00002","type":"article-journal"},"uris":["http://www.mendeley.com/documents/?uuid=86da2831-225d-43ea-b82a-286ddae4a0c2"]}],"mendeley":{"formattedCitation":"[22–24,92–94,96]","plainTextFormattedCitation":"[22–24,92–94,96]","previouslyFormattedCitation":"[22–24,92–94,96]"},"properties":{"noteIndex":0},"schema":"https://github.com/citation-style-language/schema/raw/master/csl-citation.json"}</w:instrText>
      </w:r>
      <w:r w:rsidRPr="00430EE1">
        <w:fldChar w:fldCharType="separate"/>
      </w:r>
      <w:r w:rsidR="00382452" w:rsidRPr="00382452">
        <w:rPr>
          <w:noProof/>
        </w:rPr>
        <w:t>[22–24,92–94,96]</w:t>
      </w:r>
      <w:r w:rsidRPr="00430EE1">
        <w:fldChar w:fldCharType="end"/>
      </w:r>
      <w:r w:rsidR="002B78DC" w:rsidRPr="00430EE1">
        <w:t>:</w:t>
      </w:r>
    </w:p>
    <w:p w14:paraId="64CF70F1" w14:textId="77777777" w:rsidR="007D1C3B" w:rsidRPr="00430EE1" w:rsidRDefault="002B78DC" w:rsidP="005E2F56">
      <w:pPr>
        <w:numPr>
          <w:ilvl w:val="0"/>
          <w:numId w:val="22"/>
        </w:numPr>
        <w:shd w:val="clear" w:color="auto" w:fill="FFFFFF"/>
        <w:spacing w:after="0"/>
        <w:rPr>
          <w:color w:val="000000"/>
          <w:szCs w:val="24"/>
        </w:rPr>
      </w:pPr>
      <w:r w:rsidRPr="00430EE1">
        <w:rPr>
          <w:color w:val="000000"/>
          <w:szCs w:val="24"/>
        </w:rPr>
        <w:t>высокий риск прогрессирования ВИЧ-инфекции во время беременности без АРТ</w:t>
      </w:r>
      <w:r w:rsidR="00107D74" w:rsidRPr="00430EE1">
        <w:rPr>
          <w:color w:val="000000"/>
          <w:szCs w:val="24"/>
        </w:rPr>
        <w:t>;</w:t>
      </w:r>
    </w:p>
    <w:p w14:paraId="052CCD02" w14:textId="77777777" w:rsidR="007D1C3B" w:rsidRPr="00430EE1" w:rsidRDefault="0079251B" w:rsidP="005E2F56">
      <w:pPr>
        <w:numPr>
          <w:ilvl w:val="0"/>
          <w:numId w:val="22"/>
        </w:numPr>
        <w:shd w:val="clear" w:color="auto" w:fill="FFFFFF"/>
        <w:spacing w:after="0"/>
        <w:rPr>
          <w:color w:val="000000"/>
          <w:szCs w:val="24"/>
        </w:rPr>
      </w:pPr>
      <w:r w:rsidRPr="00430EE1">
        <w:rPr>
          <w:color w:val="000000"/>
          <w:szCs w:val="24"/>
        </w:rPr>
        <w:t xml:space="preserve">необходимость </w:t>
      </w:r>
      <w:r w:rsidR="002B78DC" w:rsidRPr="00430EE1">
        <w:rPr>
          <w:color w:val="000000"/>
          <w:szCs w:val="24"/>
        </w:rPr>
        <w:t>АРТ для предотвраще</w:t>
      </w:r>
      <w:r w:rsidRPr="00430EE1">
        <w:rPr>
          <w:color w:val="000000"/>
          <w:szCs w:val="24"/>
        </w:rPr>
        <w:t>ни</w:t>
      </w:r>
      <w:r w:rsidR="004B38AF" w:rsidRPr="00430EE1">
        <w:rPr>
          <w:color w:val="000000"/>
          <w:szCs w:val="24"/>
        </w:rPr>
        <w:t>я перинатальной передачи ВИЧ</w:t>
      </w:r>
      <w:r w:rsidR="00107D74" w:rsidRPr="00430EE1">
        <w:rPr>
          <w:color w:val="000000"/>
          <w:szCs w:val="24"/>
        </w:rPr>
        <w:t>;</w:t>
      </w:r>
    </w:p>
    <w:p w14:paraId="22C17815" w14:textId="77777777" w:rsidR="007D1C3B" w:rsidRPr="00430EE1" w:rsidRDefault="00107D74" w:rsidP="005E2F56">
      <w:pPr>
        <w:numPr>
          <w:ilvl w:val="0"/>
          <w:numId w:val="22"/>
        </w:numPr>
        <w:shd w:val="clear" w:color="auto" w:fill="FFFFFF"/>
        <w:spacing w:after="0"/>
        <w:rPr>
          <w:color w:val="000000"/>
          <w:szCs w:val="24"/>
        </w:rPr>
      </w:pPr>
      <w:r w:rsidRPr="00430EE1">
        <w:rPr>
          <w:color w:val="000000"/>
          <w:szCs w:val="24"/>
        </w:rPr>
        <w:t>н</w:t>
      </w:r>
      <w:r w:rsidR="0079251B" w:rsidRPr="00430EE1">
        <w:rPr>
          <w:color w:val="000000"/>
          <w:szCs w:val="24"/>
        </w:rPr>
        <w:t xml:space="preserve">еобходимость </w:t>
      </w:r>
      <w:r w:rsidR="002B78DC" w:rsidRPr="00430EE1">
        <w:rPr>
          <w:color w:val="000000"/>
          <w:szCs w:val="24"/>
        </w:rPr>
        <w:t xml:space="preserve">АРТ для </w:t>
      </w:r>
      <w:r w:rsidR="0079251B" w:rsidRPr="00430EE1">
        <w:rPr>
          <w:color w:val="000000"/>
          <w:szCs w:val="24"/>
        </w:rPr>
        <w:t>снижения</w:t>
      </w:r>
      <w:r w:rsidR="002B78DC" w:rsidRPr="00430EE1">
        <w:rPr>
          <w:color w:val="000000"/>
          <w:szCs w:val="24"/>
        </w:rPr>
        <w:t xml:space="preserve"> риск</w:t>
      </w:r>
      <w:r w:rsidR="0079251B" w:rsidRPr="00430EE1">
        <w:rPr>
          <w:color w:val="000000"/>
          <w:szCs w:val="24"/>
        </w:rPr>
        <w:t>а</w:t>
      </w:r>
      <w:r w:rsidR="002B78DC" w:rsidRPr="00430EE1">
        <w:rPr>
          <w:color w:val="000000"/>
          <w:szCs w:val="24"/>
        </w:rPr>
        <w:t xml:space="preserve"> передачи </w:t>
      </w:r>
      <w:r w:rsidR="0079251B" w:rsidRPr="00430EE1">
        <w:rPr>
          <w:color w:val="000000"/>
          <w:szCs w:val="24"/>
        </w:rPr>
        <w:t xml:space="preserve">ВИЧ </w:t>
      </w:r>
      <w:r w:rsidR="002B78DC" w:rsidRPr="00430EE1">
        <w:rPr>
          <w:color w:val="000000"/>
          <w:szCs w:val="24"/>
        </w:rPr>
        <w:t>половым путем партнерам, не инфицирован</w:t>
      </w:r>
      <w:r w:rsidR="00EC406D" w:rsidRPr="00430EE1">
        <w:rPr>
          <w:color w:val="000000"/>
          <w:szCs w:val="24"/>
        </w:rPr>
        <w:t>ным ВИЧ</w:t>
      </w:r>
      <w:r w:rsidRPr="00430EE1">
        <w:rPr>
          <w:color w:val="000000"/>
          <w:szCs w:val="24"/>
        </w:rPr>
        <w:t>;</w:t>
      </w:r>
    </w:p>
    <w:p w14:paraId="73287380" w14:textId="77777777" w:rsidR="007D1C3B" w:rsidRPr="00430EE1" w:rsidRDefault="00107D74" w:rsidP="005E2F56">
      <w:pPr>
        <w:numPr>
          <w:ilvl w:val="0"/>
          <w:numId w:val="22"/>
        </w:numPr>
        <w:shd w:val="clear" w:color="auto" w:fill="FFFFFF"/>
        <w:spacing w:after="0"/>
        <w:rPr>
          <w:color w:val="000000"/>
          <w:szCs w:val="24"/>
        </w:rPr>
      </w:pPr>
      <w:r w:rsidRPr="00430EE1">
        <w:rPr>
          <w:color w:val="000000"/>
          <w:szCs w:val="24"/>
        </w:rPr>
        <w:t>н</w:t>
      </w:r>
      <w:r w:rsidR="002B78DC" w:rsidRPr="00430EE1">
        <w:rPr>
          <w:color w:val="000000"/>
          <w:szCs w:val="24"/>
        </w:rPr>
        <w:t xml:space="preserve">еобходимость строгого соблюдения </w:t>
      </w:r>
      <w:r w:rsidR="0079251B" w:rsidRPr="00430EE1">
        <w:rPr>
          <w:color w:val="000000"/>
          <w:szCs w:val="24"/>
        </w:rPr>
        <w:t>режима дозирования АРВП</w:t>
      </w:r>
      <w:r w:rsidR="002B78DC" w:rsidRPr="00430EE1">
        <w:rPr>
          <w:color w:val="000000"/>
          <w:szCs w:val="24"/>
        </w:rPr>
        <w:t xml:space="preserve">, </w:t>
      </w:r>
      <w:r w:rsidR="0079251B" w:rsidRPr="00430EE1">
        <w:rPr>
          <w:color w:val="000000"/>
          <w:szCs w:val="24"/>
        </w:rPr>
        <w:t>для эффективности АРТ, снижения риска формирования резистентности</w:t>
      </w:r>
      <w:r w:rsidR="00FE460D" w:rsidRPr="00430EE1">
        <w:rPr>
          <w:color w:val="000000"/>
          <w:szCs w:val="24"/>
        </w:rPr>
        <w:t>,</w:t>
      </w:r>
      <w:r w:rsidR="0079251B" w:rsidRPr="00430EE1">
        <w:rPr>
          <w:color w:val="000000"/>
          <w:szCs w:val="24"/>
        </w:rPr>
        <w:t xml:space="preserve"> и </w:t>
      </w:r>
      <w:r w:rsidR="002B78DC" w:rsidRPr="00430EE1">
        <w:rPr>
          <w:color w:val="000000"/>
          <w:szCs w:val="24"/>
        </w:rPr>
        <w:t>риск</w:t>
      </w:r>
      <w:r w:rsidR="0079251B" w:rsidRPr="00430EE1">
        <w:rPr>
          <w:color w:val="000000"/>
          <w:szCs w:val="24"/>
        </w:rPr>
        <w:t>а</w:t>
      </w:r>
      <w:r w:rsidR="002B78DC" w:rsidRPr="00430EE1">
        <w:rPr>
          <w:color w:val="000000"/>
          <w:szCs w:val="24"/>
        </w:rPr>
        <w:t xml:space="preserve"> перинатальной передачи ВИЧ;</w:t>
      </w:r>
    </w:p>
    <w:p w14:paraId="71E3E657" w14:textId="77777777" w:rsidR="007D1C3B" w:rsidRPr="00430EE1" w:rsidRDefault="0079251B" w:rsidP="005E2F56">
      <w:pPr>
        <w:numPr>
          <w:ilvl w:val="0"/>
          <w:numId w:val="22"/>
        </w:numPr>
        <w:shd w:val="clear" w:color="auto" w:fill="FFFFFF"/>
        <w:spacing w:after="0"/>
        <w:rPr>
          <w:color w:val="000000"/>
          <w:szCs w:val="24"/>
        </w:rPr>
      </w:pPr>
      <w:r w:rsidRPr="00430EE1">
        <w:rPr>
          <w:color w:val="000000"/>
          <w:szCs w:val="24"/>
        </w:rPr>
        <w:t>в</w:t>
      </w:r>
      <w:r w:rsidR="002B78DC" w:rsidRPr="00430EE1">
        <w:rPr>
          <w:color w:val="000000"/>
          <w:szCs w:val="24"/>
        </w:rPr>
        <w:t>озможные</w:t>
      </w:r>
      <w:r w:rsidR="00EA0647" w:rsidRPr="00430EE1">
        <w:rPr>
          <w:color w:val="000000"/>
          <w:szCs w:val="24"/>
        </w:rPr>
        <w:t xml:space="preserve"> НЯ на приём</w:t>
      </w:r>
      <w:r w:rsidRPr="00430EE1">
        <w:rPr>
          <w:color w:val="000000"/>
          <w:szCs w:val="24"/>
        </w:rPr>
        <w:t xml:space="preserve"> АРВП</w:t>
      </w:r>
      <w:r w:rsidR="002B78DC" w:rsidRPr="00430EE1">
        <w:rPr>
          <w:color w:val="000000"/>
          <w:szCs w:val="24"/>
        </w:rPr>
        <w:t xml:space="preserve"> для женщин, плод</w:t>
      </w:r>
      <w:r w:rsidRPr="00430EE1">
        <w:rPr>
          <w:color w:val="000000"/>
          <w:szCs w:val="24"/>
        </w:rPr>
        <w:t>а и новорождённых</w:t>
      </w:r>
      <w:r w:rsidR="002B78DC" w:rsidRPr="00430EE1">
        <w:rPr>
          <w:color w:val="000000"/>
          <w:szCs w:val="24"/>
        </w:rPr>
        <w:t xml:space="preserve">, включая </w:t>
      </w:r>
      <w:r w:rsidRPr="00430EE1">
        <w:rPr>
          <w:color w:val="000000"/>
          <w:szCs w:val="24"/>
        </w:rPr>
        <w:t>лекарственные взаимодействия</w:t>
      </w:r>
      <w:r w:rsidR="00FE460D" w:rsidRPr="00430EE1">
        <w:rPr>
          <w:color w:val="000000"/>
          <w:szCs w:val="24"/>
        </w:rPr>
        <w:t>;</w:t>
      </w:r>
      <w:r w:rsidR="00EA0647" w:rsidRPr="00430EE1">
        <w:rPr>
          <w:color w:val="000000"/>
          <w:szCs w:val="24"/>
        </w:rPr>
        <w:t xml:space="preserve"> </w:t>
      </w:r>
    </w:p>
    <w:p w14:paraId="4F0886B9" w14:textId="77777777" w:rsidR="00EC406D" w:rsidRPr="00430EE1" w:rsidRDefault="00EA0647" w:rsidP="005E2F56">
      <w:pPr>
        <w:numPr>
          <w:ilvl w:val="0"/>
          <w:numId w:val="22"/>
        </w:numPr>
        <w:shd w:val="clear" w:color="auto" w:fill="FFFFFF"/>
        <w:spacing w:after="0"/>
        <w:rPr>
          <w:color w:val="000000"/>
          <w:szCs w:val="24"/>
        </w:rPr>
      </w:pPr>
      <w:r w:rsidRPr="00430EE1">
        <w:rPr>
          <w:color w:val="000000"/>
          <w:szCs w:val="24"/>
        </w:rPr>
        <w:t>о</w:t>
      </w:r>
      <w:r w:rsidR="002B78DC" w:rsidRPr="00430EE1">
        <w:rPr>
          <w:color w:val="000000"/>
          <w:szCs w:val="24"/>
        </w:rPr>
        <w:t>граниченные данные о до</w:t>
      </w:r>
      <w:r w:rsidRPr="00430EE1">
        <w:rPr>
          <w:color w:val="000000"/>
          <w:szCs w:val="24"/>
        </w:rPr>
        <w:t>лгосрочных исходах применения некоторых АРВП во время беременности для детей раннего возраста</w:t>
      </w:r>
      <w:r w:rsidR="00715105">
        <w:rPr>
          <w:color w:val="000000"/>
          <w:szCs w:val="24"/>
        </w:rPr>
        <w:t>.</w:t>
      </w:r>
      <w:r w:rsidR="00EC406D" w:rsidRPr="00430EE1">
        <w:rPr>
          <w:color w:val="000000"/>
          <w:szCs w:val="24"/>
        </w:rPr>
        <w:t xml:space="preserve"> </w:t>
      </w:r>
    </w:p>
    <w:p w14:paraId="15254F6F" w14:textId="097D39D3" w:rsidR="00EC406D" w:rsidRPr="00430EE1" w:rsidRDefault="00664EE7" w:rsidP="00664EE7">
      <w:pPr>
        <w:pStyle w:val="16"/>
      </w:pPr>
      <w:r w:rsidRPr="00430EE1">
        <w:t xml:space="preserve">Необходимо </w:t>
      </w:r>
      <w:r w:rsidR="00737DFF" w:rsidRPr="00430EE1">
        <w:t xml:space="preserve">информировать женщину о высоком риске инфицирования ребенка во время беременности в случае отказа от проведения ППМР, а также порядок ее возможного привлечения к </w:t>
      </w:r>
      <w:r w:rsidR="000E2923" w:rsidRPr="00430EE1">
        <w:t xml:space="preserve">уголовной </w:t>
      </w:r>
      <w:r w:rsidR="00737DFF" w:rsidRPr="00430EE1">
        <w:t>ответственности в случае рождения ребенка ВИЧ</w:t>
      </w:r>
      <w:r w:rsidR="00FE460D" w:rsidRPr="00430EE1">
        <w:t>-</w:t>
      </w:r>
      <w:r w:rsidR="00737DFF" w:rsidRPr="00430EE1">
        <w:t>инфицированным</w:t>
      </w:r>
      <w:r w:rsidRPr="00430EE1">
        <w:t xml:space="preserve"> </w:t>
      </w:r>
      <w:r w:rsidRPr="00430EE1">
        <w:fldChar w:fldCharType="begin" w:fldLock="1"/>
      </w:r>
      <w:r w:rsidR="00382452">
        <w:instrText>ADDIN CSL_CITATION {"citationItems":[{"id":"ITEM-1","itemData":{"id":"ITEM-1","issued":{"date-parts":[["0"]]},"title":"INSIGHT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https://www.ncbi.nlm.nih.gov/pubmed/26192873.)","type":"article-journal"},"uris":["http://www.mendeley.com/documents/?uuid=2259fc1b-3dfd-44f9-b087-f77c23dec9c3"]},{"id":"ITEM-2","itemData":{"id":"ITEM-2","issued":{"date-parts":[["0"]]},"title":"Raffe SF, Savage C, Perry LA, et al. The management of HIV in pregnancy: a 10-year experience. Eur J Obstet Gynecol Reprod Biol. 2017;210:310-313. Available at: https://www.ncbi.nlm.nih.gov/pubmed/28110176.)","type":"article-journal"},"uris":["http://www.mendeley.com/documents/?uuid=678daca8-5505-48f4-8e34-a2c4cffa9ced"]},{"id":"ITEM-3","itemData":{"id":"ITEM-3","issued":{"date-parts":[["0"]]},"title":"Приказ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[22,93,97]","plainTextFormattedCitation":"[22,93,97]","previouslyFormattedCitation":"[22,93,97]"},"properties":{"noteIndex":0},"schema":"https://github.com/citation-style-language/schema/raw/master/csl-citation.json"}</w:instrText>
      </w:r>
      <w:r w:rsidRPr="00430EE1">
        <w:fldChar w:fldCharType="separate"/>
      </w:r>
      <w:r w:rsidR="00382452" w:rsidRPr="00382452">
        <w:rPr>
          <w:noProof/>
        </w:rPr>
        <w:t>[22,93,97]</w:t>
      </w:r>
      <w:r w:rsidRPr="00430EE1">
        <w:fldChar w:fldCharType="end"/>
      </w:r>
      <w:r w:rsidRPr="00430EE1">
        <w:t>.</w:t>
      </w:r>
    </w:p>
    <w:p w14:paraId="53652233" w14:textId="787A668B" w:rsidR="00150879" w:rsidRPr="00430EE1" w:rsidRDefault="007161D6" w:rsidP="007161D6">
      <w:pPr>
        <w:shd w:val="clear" w:color="auto" w:fill="FFFFFF"/>
        <w:spacing w:after="0"/>
        <w:ind w:left="0" w:firstLine="708"/>
        <w:rPr>
          <w:color w:val="000000"/>
          <w:szCs w:val="24"/>
        </w:rPr>
      </w:pPr>
      <w:r w:rsidRPr="00430EE1">
        <w:rPr>
          <w:color w:val="000000"/>
          <w:szCs w:val="24"/>
        </w:rPr>
        <w:t>При в</w:t>
      </w:r>
      <w:r w:rsidR="00A94CC5" w:rsidRPr="00430EE1">
        <w:rPr>
          <w:color w:val="000000"/>
          <w:szCs w:val="24"/>
        </w:rPr>
        <w:t>ыбор</w:t>
      </w:r>
      <w:r w:rsidRPr="00430EE1">
        <w:rPr>
          <w:color w:val="000000"/>
          <w:szCs w:val="24"/>
        </w:rPr>
        <w:t>е схемы АРТ для беременной необходимо учитывать</w:t>
      </w:r>
      <w:r w:rsidR="003A43D2" w:rsidRPr="00430EE1">
        <w:rPr>
          <w:color w:val="000000"/>
          <w:szCs w:val="24"/>
        </w:rPr>
        <w:t xml:space="preserve"> </w:t>
      </w:r>
      <w:r w:rsidR="003A43D2" w:rsidRPr="00430EE1">
        <w:rPr>
          <w:color w:val="000000"/>
          <w:szCs w:val="24"/>
          <w:lang w:val="en-US"/>
        </w:rPr>
        <w:fldChar w:fldCharType="begin" w:fldLock="1"/>
      </w:r>
      <w:r w:rsidR="00382452">
        <w:rPr>
          <w:color w:val="000000"/>
          <w:szCs w:val="24"/>
          <w:lang w:val="en-US"/>
        </w:rPr>
        <w:instrText>ADDIN</w:instrText>
      </w:r>
      <w:r w:rsidR="00382452" w:rsidRPr="00BC6526">
        <w:rPr>
          <w:color w:val="000000"/>
          <w:szCs w:val="24"/>
        </w:rPr>
        <w:instrText xml:space="preserve"> </w:instrText>
      </w:r>
      <w:r w:rsidR="00382452">
        <w:rPr>
          <w:color w:val="000000"/>
          <w:szCs w:val="24"/>
          <w:lang w:val="en-US"/>
        </w:rPr>
        <w:instrText>CSL</w:instrText>
      </w:r>
      <w:r w:rsidR="00382452" w:rsidRPr="00BC6526">
        <w:rPr>
          <w:color w:val="000000"/>
          <w:szCs w:val="24"/>
        </w:rPr>
        <w:instrText>_</w:instrText>
      </w:r>
      <w:r w:rsidR="00382452">
        <w:rPr>
          <w:color w:val="000000"/>
          <w:szCs w:val="24"/>
          <w:lang w:val="en-US"/>
        </w:rPr>
        <w:instrText>CITATION</w:instrText>
      </w:r>
      <w:r w:rsidR="00382452" w:rsidRPr="00BC6526">
        <w:rPr>
          <w:color w:val="000000"/>
          <w:szCs w:val="24"/>
        </w:rPr>
        <w:instrText xml:space="preserve"> {"</w:instrText>
      </w:r>
      <w:r w:rsidR="00382452">
        <w:rPr>
          <w:color w:val="000000"/>
          <w:szCs w:val="24"/>
          <w:lang w:val="en-US"/>
        </w:rPr>
        <w:instrText>citationItems</w:instrText>
      </w:r>
      <w:r w:rsidR="00382452" w:rsidRPr="00BC6526">
        <w:rPr>
          <w:color w:val="000000"/>
          <w:szCs w:val="24"/>
        </w:rPr>
        <w:instrText>":[{"</w:instrText>
      </w:r>
      <w:r w:rsidR="00382452">
        <w:rPr>
          <w:color w:val="000000"/>
          <w:szCs w:val="24"/>
          <w:lang w:val="en-US"/>
        </w:rPr>
        <w:instrText>id</w:instrText>
      </w:r>
      <w:r w:rsidR="00382452" w:rsidRPr="00BC6526">
        <w:rPr>
          <w:color w:val="000000"/>
          <w:szCs w:val="24"/>
        </w:rPr>
        <w:instrText>":"</w:instrText>
      </w:r>
      <w:r w:rsidR="00382452">
        <w:rPr>
          <w:color w:val="000000"/>
          <w:szCs w:val="24"/>
          <w:lang w:val="en-US"/>
        </w:rPr>
        <w:instrText>ITEM</w:instrText>
      </w:r>
      <w:r w:rsidR="00382452" w:rsidRPr="00BC6526">
        <w:rPr>
          <w:color w:val="000000"/>
          <w:szCs w:val="24"/>
        </w:rPr>
        <w:instrText>-1","</w:instrText>
      </w:r>
      <w:r w:rsidR="00382452">
        <w:rPr>
          <w:color w:val="000000"/>
          <w:szCs w:val="24"/>
          <w:lang w:val="en-US"/>
        </w:rPr>
        <w:instrText>itemData</w:instrText>
      </w:r>
      <w:r w:rsidR="00382452" w:rsidRPr="00BC6526">
        <w:rPr>
          <w:color w:val="000000"/>
          <w:szCs w:val="24"/>
        </w:rPr>
        <w:instrText>":{"</w:instrText>
      </w:r>
      <w:r w:rsidR="00382452">
        <w:rPr>
          <w:color w:val="000000"/>
          <w:szCs w:val="24"/>
          <w:lang w:val="en-US"/>
        </w:rPr>
        <w:instrText>id</w:instrText>
      </w:r>
      <w:r w:rsidR="00382452" w:rsidRPr="00BC6526">
        <w:rPr>
          <w:color w:val="000000"/>
          <w:szCs w:val="24"/>
        </w:rPr>
        <w:instrText>":"</w:instrText>
      </w:r>
      <w:r w:rsidR="00382452">
        <w:rPr>
          <w:color w:val="000000"/>
          <w:szCs w:val="24"/>
          <w:lang w:val="en-US"/>
        </w:rPr>
        <w:instrText>ITEM</w:instrText>
      </w:r>
      <w:r w:rsidR="00382452" w:rsidRPr="00BC6526">
        <w:rPr>
          <w:color w:val="000000"/>
          <w:szCs w:val="24"/>
        </w:rPr>
        <w:instrText>-1","</w:instrText>
      </w:r>
      <w:r w:rsidR="00382452">
        <w:rPr>
          <w:color w:val="000000"/>
          <w:szCs w:val="24"/>
          <w:lang w:val="en-US"/>
        </w:rPr>
        <w:instrText>issued</w:instrText>
      </w:r>
      <w:r w:rsidR="00382452" w:rsidRPr="00BC6526">
        <w:rPr>
          <w:color w:val="000000"/>
          <w:szCs w:val="24"/>
        </w:rPr>
        <w:instrText>":{"</w:instrText>
      </w:r>
      <w:r w:rsidR="00382452">
        <w:rPr>
          <w:color w:val="000000"/>
          <w:szCs w:val="24"/>
          <w:lang w:val="en-US"/>
        </w:rPr>
        <w:instrText>date</w:instrText>
      </w:r>
      <w:r w:rsidR="00382452" w:rsidRPr="00BC6526">
        <w:rPr>
          <w:color w:val="000000"/>
          <w:szCs w:val="24"/>
        </w:rPr>
        <w:instrText>-</w:instrText>
      </w:r>
      <w:r w:rsidR="00382452">
        <w:rPr>
          <w:color w:val="000000"/>
          <w:szCs w:val="24"/>
          <w:lang w:val="en-US"/>
        </w:rPr>
        <w:instrText>parts</w:instrText>
      </w:r>
      <w:r w:rsidR="00382452" w:rsidRPr="00BC6526">
        <w:rPr>
          <w:color w:val="000000"/>
          <w:szCs w:val="24"/>
        </w:rPr>
        <w:instrText>":[["0"]]},"</w:instrText>
      </w:r>
      <w:r w:rsidR="00382452">
        <w:rPr>
          <w:color w:val="000000"/>
          <w:szCs w:val="24"/>
          <w:lang w:val="en-US"/>
        </w:rPr>
        <w:instrText>title</w:instrText>
      </w:r>
      <w:r w:rsidR="00382452" w:rsidRPr="00BC6526">
        <w:rPr>
          <w:color w:val="000000"/>
          <w:szCs w:val="24"/>
        </w:rPr>
        <w:instrText>":"</w:instrText>
      </w:r>
      <w:r w:rsidR="00382452">
        <w:rPr>
          <w:color w:val="000000"/>
          <w:szCs w:val="24"/>
          <w:lang w:val="en-US"/>
        </w:rPr>
        <w:instrText>Watts</w:instrText>
      </w:r>
      <w:r w:rsidR="00382452" w:rsidRPr="00BC6526">
        <w:rPr>
          <w:color w:val="000000"/>
          <w:szCs w:val="24"/>
        </w:rPr>
        <w:instrText xml:space="preserve"> </w:instrText>
      </w:r>
      <w:r w:rsidR="00382452">
        <w:rPr>
          <w:color w:val="000000"/>
          <w:szCs w:val="24"/>
          <w:lang w:val="en-US"/>
        </w:rPr>
        <w:instrText>DH</w:instrText>
      </w:r>
      <w:r w:rsidR="00382452" w:rsidRPr="00BC6526">
        <w:rPr>
          <w:color w:val="000000"/>
          <w:szCs w:val="24"/>
        </w:rPr>
        <w:instrText xml:space="preserve">. </w:instrText>
      </w:r>
      <w:r w:rsidR="00382452">
        <w:rPr>
          <w:color w:val="000000"/>
          <w:szCs w:val="24"/>
          <w:lang w:val="en-US"/>
        </w:rPr>
        <w:instrText>Teratogenicity</w:instrText>
      </w:r>
      <w:r w:rsidR="00382452" w:rsidRPr="00BC6526">
        <w:rPr>
          <w:color w:val="000000"/>
          <w:szCs w:val="24"/>
        </w:rPr>
        <w:instrText xml:space="preserve"> </w:instrText>
      </w:r>
      <w:r w:rsidR="00382452">
        <w:rPr>
          <w:color w:val="000000"/>
          <w:szCs w:val="24"/>
          <w:lang w:val="en-US"/>
        </w:rPr>
        <w:instrText>risk</w:instrText>
      </w:r>
      <w:r w:rsidR="00382452" w:rsidRPr="00BC6526">
        <w:rPr>
          <w:color w:val="000000"/>
          <w:szCs w:val="24"/>
        </w:rPr>
        <w:instrText xml:space="preserve"> </w:instrText>
      </w:r>
      <w:r w:rsidR="00382452">
        <w:rPr>
          <w:color w:val="000000"/>
          <w:szCs w:val="24"/>
          <w:lang w:val="en-US"/>
        </w:rPr>
        <w:instrText>of</w:instrText>
      </w:r>
      <w:r w:rsidR="00382452" w:rsidRPr="00BC6526">
        <w:rPr>
          <w:color w:val="000000"/>
          <w:szCs w:val="24"/>
        </w:rPr>
        <w:instrText xml:space="preserve"> </w:instrText>
      </w:r>
      <w:r w:rsidR="00382452">
        <w:rPr>
          <w:color w:val="000000"/>
          <w:szCs w:val="24"/>
          <w:lang w:val="en-US"/>
        </w:rPr>
        <w:instrText>antiretroviral</w:instrText>
      </w:r>
      <w:r w:rsidR="00382452" w:rsidRPr="00BC6526">
        <w:rPr>
          <w:color w:val="000000"/>
          <w:szCs w:val="24"/>
        </w:rPr>
        <w:instrText xml:space="preserve"> </w:instrText>
      </w:r>
      <w:r w:rsidR="00382452">
        <w:rPr>
          <w:color w:val="000000"/>
          <w:szCs w:val="24"/>
          <w:lang w:val="en-US"/>
        </w:rPr>
        <w:instrText>therapy</w:instrText>
      </w:r>
      <w:r w:rsidR="00382452" w:rsidRPr="00BC6526">
        <w:rPr>
          <w:color w:val="000000"/>
          <w:szCs w:val="24"/>
        </w:rPr>
        <w:instrText xml:space="preserve"> </w:instrText>
      </w:r>
      <w:r w:rsidR="00382452">
        <w:rPr>
          <w:color w:val="000000"/>
          <w:szCs w:val="24"/>
          <w:lang w:val="en-US"/>
        </w:rPr>
        <w:instrText>in</w:instrText>
      </w:r>
      <w:r w:rsidR="00382452" w:rsidRPr="00BC6526">
        <w:rPr>
          <w:color w:val="000000"/>
          <w:szCs w:val="24"/>
        </w:rPr>
        <w:instrText xml:space="preserve"> </w:instrText>
      </w:r>
      <w:r w:rsidR="00382452">
        <w:rPr>
          <w:color w:val="000000"/>
          <w:szCs w:val="24"/>
          <w:lang w:val="en-US"/>
        </w:rPr>
        <w:instrText>pregnancy</w:instrText>
      </w:r>
      <w:r w:rsidR="00382452" w:rsidRPr="00BC6526">
        <w:rPr>
          <w:color w:val="000000"/>
          <w:szCs w:val="24"/>
        </w:rPr>
        <w:instrText xml:space="preserve">. </w:instrText>
      </w:r>
      <w:r w:rsidR="00382452">
        <w:rPr>
          <w:color w:val="000000"/>
          <w:szCs w:val="24"/>
          <w:lang w:val="en-US"/>
        </w:rPr>
        <w:instrText>Curr</w:instrText>
      </w:r>
      <w:r w:rsidR="00382452" w:rsidRPr="00BC6526">
        <w:rPr>
          <w:color w:val="000000"/>
          <w:szCs w:val="24"/>
        </w:rPr>
        <w:instrText xml:space="preserve"> </w:instrText>
      </w:r>
      <w:r w:rsidR="00382452">
        <w:rPr>
          <w:color w:val="000000"/>
          <w:szCs w:val="24"/>
          <w:lang w:val="en-US"/>
        </w:rPr>
        <w:instrText>HIV</w:instrText>
      </w:r>
      <w:r w:rsidR="00382452" w:rsidRPr="00BC6526">
        <w:rPr>
          <w:color w:val="000000"/>
          <w:szCs w:val="24"/>
        </w:rPr>
        <w:instrText>/</w:instrText>
      </w:r>
      <w:r w:rsidR="00382452">
        <w:rPr>
          <w:color w:val="000000"/>
          <w:szCs w:val="24"/>
          <w:lang w:val="en-US"/>
        </w:rPr>
        <w:instrText>AIDS</w:instrText>
      </w:r>
      <w:r w:rsidR="00382452" w:rsidRPr="00BC6526">
        <w:rPr>
          <w:color w:val="000000"/>
          <w:szCs w:val="24"/>
        </w:rPr>
        <w:instrText xml:space="preserve"> </w:instrText>
      </w:r>
      <w:r w:rsidR="00382452">
        <w:rPr>
          <w:color w:val="000000"/>
          <w:szCs w:val="24"/>
          <w:lang w:val="en-US"/>
        </w:rPr>
        <w:instrText>Rep</w:instrText>
      </w:r>
      <w:r w:rsidR="00382452" w:rsidRPr="00BC6526">
        <w:rPr>
          <w:color w:val="000000"/>
          <w:szCs w:val="24"/>
        </w:rPr>
        <w:instrText xml:space="preserve">. 2007;4(3):135-140. </w:instrText>
      </w:r>
      <w:r w:rsidR="00382452">
        <w:rPr>
          <w:color w:val="000000"/>
          <w:szCs w:val="24"/>
          <w:lang w:val="en-US"/>
        </w:rPr>
        <w:instrText>Available</w:instrText>
      </w:r>
      <w:r w:rsidR="00382452" w:rsidRPr="00BC6526">
        <w:rPr>
          <w:color w:val="000000"/>
          <w:szCs w:val="24"/>
        </w:rPr>
        <w:instrText xml:space="preserve"> </w:instrText>
      </w:r>
      <w:r w:rsidR="00382452">
        <w:rPr>
          <w:color w:val="000000"/>
          <w:szCs w:val="24"/>
          <w:lang w:val="en-US"/>
        </w:rPr>
        <w:instrText>at</w:instrText>
      </w:r>
      <w:r w:rsidR="00382452" w:rsidRPr="00BC6526">
        <w:rPr>
          <w:color w:val="000000"/>
          <w:szCs w:val="24"/>
        </w:rPr>
        <w:instrText xml:space="preserve">: </w:instrText>
      </w:r>
      <w:r w:rsidR="00382452">
        <w:rPr>
          <w:color w:val="000000"/>
          <w:szCs w:val="24"/>
          <w:lang w:val="en-US"/>
        </w:rPr>
        <w:instrText>http</w:instrText>
      </w:r>
      <w:r w:rsidR="00382452" w:rsidRPr="00BC6526">
        <w:rPr>
          <w:color w:val="000000"/>
          <w:szCs w:val="24"/>
        </w:rPr>
        <w:instrText>://</w:instrText>
      </w:r>
      <w:r w:rsidR="00382452">
        <w:rPr>
          <w:color w:val="000000"/>
          <w:szCs w:val="24"/>
          <w:lang w:val="en-US"/>
        </w:rPr>
        <w:instrText>www</w:instrText>
      </w:r>
      <w:r w:rsidR="00382452" w:rsidRPr="00BC6526">
        <w:rPr>
          <w:color w:val="000000"/>
          <w:szCs w:val="24"/>
        </w:rPr>
        <w:instrText>.</w:instrText>
      </w:r>
      <w:r w:rsidR="00382452">
        <w:rPr>
          <w:color w:val="000000"/>
          <w:szCs w:val="24"/>
          <w:lang w:val="en-US"/>
        </w:rPr>
        <w:instrText>ncbi</w:instrText>
      </w:r>
      <w:r w:rsidR="00382452" w:rsidRPr="00BC6526">
        <w:rPr>
          <w:color w:val="000000"/>
          <w:szCs w:val="24"/>
        </w:rPr>
        <w:instrText>.</w:instrText>
      </w:r>
      <w:r w:rsidR="00382452">
        <w:rPr>
          <w:color w:val="000000"/>
          <w:szCs w:val="24"/>
          <w:lang w:val="en-US"/>
        </w:rPr>
        <w:instrText>nlm</w:instrText>
      </w:r>
      <w:r w:rsidR="00382452" w:rsidRPr="00BC6526">
        <w:rPr>
          <w:color w:val="000000"/>
          <w:szCs w:val="24"/>
        </w:rPr>
        <w:instrText>.</w:instrText>
      </w:r>
      <w:r w:rsidR="00382452">
        <w:rPr>
          <w:color w:val="000000"/>
          <w:szCs w:val="24"/>
          <w:lang w:val="en-US"/>
        </w:rPr>
        <w:instrText>nih</w:instrText>
      </w:r>
      <w:r w:rsidR="00382452" w:rsidRPr="00BC6526">
        <w:rPr>
          <w:color w:val="000000"/>
          <w:szCs w:val="24"/>
        </w:rPr>
        <w:instrText>.</w:instrText>
      </w:r>
      <w:r w:rsidR="00382452">
        <w:rPr>
          <w:color w:val="000000"/>
          <w:szCs w:val="24"/>
          <w:lang w:val="en-US"/>
        </w:rPr>
        <w:instrText>gov</w:instrText>
      </w:r>
      <w:r w:rsidR="00382452" w:rsidRPr="00BC6526">
        <w:rPr>
          <w:color w:val="000000"/>
          <w:szCs w:val="24"/>
        </w:rPr>
        <w:instrText>/</w:instrText>
      </w:r>
      <w:r w:rsidR="00382452">
        <w:rPr>
          <w:color w:val="000000"/>
          <w:szCs w:val="24"/>
          <w:lang w:val="en-US"/>
        </w:rPr>
        <w:instrText>pubmed</w:instrText>
      </w:r>
      <w:r w:rsidR="00382452" w:rsidRPr="00BC6526">
        <w:rPr>
          <w:color w:val="000000"/>
          <w:szCs w:val="24"/>
        </w:rPr>
        <w:instrText>/17883999","</w:instrText>
      </w:r>
      <w:r w:rsidR="00382452">
        <w:rPr>
          <w:color w:val="000000"/>
          <w:szCs w:val="24"/>
          <w:lang w:val="en-US"/>
        </w:rPr>
        <w:instrText>type</w:instrText>
      </w:r>
      <w:r w:rsidR="00382452" w:rsidRPr="00BC6526">
        <w:rPr>
          <w:color w:val="000000"/>
          <w:szCs w:val="24"/>
        </w:rPr>
        <w:instrText>":"</w:instrText>
      </w:r>
      <w:r w:rsidR="00382452">
        <w:rPr>
          <w:color w:val="000000"/>
          <w:szCs w:val="24"/>
          <w:lang w:val="en-US"/>
        </w:rPr>
        <w:instrText>article</w:instrText>
      </w:r>
      <w:r w:rsidR="00382452" w:rsidRPr="00BC6526">
        <w:rPr>
          <w:color w:val="000000"/>
          <w:szCs w:val="24"/>
        </w:rPr>
        <w:instrText>-</w:instrText>
      </w:r>
      <w:r w:rsidR="00382452">
        <w:rPr>
          <w:color w:val="000000"/>
          <w:szCs w:val="24"/>
          <w:lang w:val="en-US"/>
        </w:rPr>
        <w:instrText>journal</w:instrText>
      </w:r>
      <w:r w:rsidR="00382452" w:rsidRPr="00BC6526">
        <w:rPr>
          <w:color w:val="000000"/>
          <w:szCs w:val="24"/>
        </w:rPr>
        <w:instrText>"},"</w:instrText>
      </w:r>
      <w:r w:rsidR="00382452">
        <w:rPr>
          <w:color w:val="000000"/>
          <w:szCs w:val="24"/>
          <w:lang w:val="en-US"/>
        </w:rPr>
        <w:instrText>uris</w:instrText>
      </w:r>
      <w:r w:rsidR="00382452" w:rsidRPr="00BC6526">
        <w:rPr>
          <w:color w:val="000000"/>
          <w:szCs w:val="24"/>
        </w:rPr>
        <w:instrText>":["</w:instrText>
      </w:r>
      <w:r w:rsidR="00382452">
        <w:rPr>
          <w:color w:val="000000"/>
          <w:szCs w:val="24"/>
          <w:lang w:val="en-US"/>
        </w:rPr>
        <w:instrText>http</w:instrText>
      </w:r>
      <w:r w:rsidR="00382452" w:rsidRPr="00BC6526">
        <w:rPr>
          <w:color w:val="000000"/>
          <w:szCs w:val="24"/>
        </w:rPr>
        <w:instrText>://</w:instrText>
      </w:r>
      <w:r w:rsidR="00382452">
        <w:rPr>
          <w:color w:val="000000"/>
          <w:szCs w:val="24"/>
          <w:lang w:val="en-US"/>
        </w:rPr>
        <w:instrText>www</w:instrText>
      </w:r>
      <w:r w:rsidR="00382452" w:rsidRPr="00BC6526">
        <w:rPr>
          <w:color w:val="000000"/>
          <w:szCs w:val="24"/>
        </w:rPr>
        <w:instrText>.</w:instrText>
      </w:r>
      <w:r w:rsidR="00382452">
        <w:rPr>
          <w:color w:val="000000"/>
          <w:szCs w:val="24"/>
          <w:lang w:val="en-US"/>
        </w:rPr>
        <w:instrText>mendeley</w:instrText>
      </w:r>
      <w:r w:rsidR="00382452" w:rsidRPr="00BC6526">
        <w:rPr>
          <w:color w:val="000000"/>
          <w:szCs w:val="24"/>
        </w:rPr>
        <w:instrText>.</w:instrText>
      </w:r>
      <w:r w:rsidR="00382452">
        <w:rPr>
          <w:color w:val="000000"/>
          <w:szCs w:val="24"/>
          <w:lang w:val="en-US"/>
        </w:rPr>
        <w:instrText>com</w:instrText>
      </w:r>
      <w:r w:rsidR="00382452" w:rsidRPr="00BC6526">
        <w:rPr>
          <w:color w:val="000000"/>
          <w:szCs w:val="24"/>
        </w:rPr>
        <w:instrText>/</w:instrText>
      </w:r>
      <w:r w:rsidR="00382452">
        <w:rPr>
          <w:color w:val="000000"/>
          <w:szCs w:val="24"/>
          <w:lang w:val="en-US"/>
        </w:rPr>
        <w:instrText>documents</w:instrText>
      </w:r>
      <w:r w:rsidR="00382452" w:rsidRPr="00BC6526">
        <w:rPr>
          <w:color w:val="000000"/>
          <w:szCs w:val="24"/>
        </w:rPr>
        <w:instrText>/?</w:instrText>
      </w:r>
      <w:r w:rsidR="00382452">
        <w:rPr>
          <w:color w:val="000000"/>
          <w:szCs w:val="24"/>
          <w:lang w:val="en-US"/>
        </w:rPr>
        <w:instrText>uuid</w:instrText>
      </w:r>
      <w:r w:rsidR="00382452" w:rsidRPr="00BC6526">
        <w:rPr>
          <w:color w:val="000000"/>
          <w:szCs w:val="24"/>
        </w:rPr>
        <w:instrText>=</w:instrText>
      </w:r>
      <w:r w:rsidR="00382452">
        <w:rPr>
          <w:color w:val="000000"/>
          <w:szCs w:val="24"/>
          <w:lang w:val="en-US"/>
        </w:rPr>
        <w:instrText>c</w:instrText>
      </w:r>
      <w:r w:rsidR="00382452" w:rsidRPr="00BC6526">
        <w:rPr>
          <w:color w:val="000000"/>
          <w:szCs w:val="24"/>
        </w:rPr>
        <w:instrText>82</w:instrText>
      </w:r>
      <w:r w:rsidR="00382452">
        <w:rPr>
          <w:color w:val="000000"/>
          <w:szCs w:val="24"/>
          <w:lang w:val="en-US"/>
        </w:rPr>
        <w:instrText>ddfc</w:instrText>
      </w:r>
      <w:r w:rsidR="00382452" w:rsidRPr="00BC6526">
        <w:rPr>
          <w:color w:val="000000"/>
          <w:szCs w:val="24"/>
        </w:rPr>
        <w:instrText>7-</w:instrText>
      </w:r>
      <w:r w:rsidR="00382452">
        <w:rPr>
          <w:color w:val="000000"/>
          <w:szCs w:val="24"/>
          <w:lang w:val="en-US"/>
        </w:rPr>
        <w:instrText>cc</w:instrText>
      </w:r>
      <w:r w:rsidR="00382452" w:rsidRPr="00BC6526">
        <w:rPr>
          <w:color w:val="000000"/>
          <w:szCs w:val="24"/>
        </w:rPr>
        <w:instrText>60-45</w:instrText>
      </w:r>
      <w:r w:rsidR="00382452">
        <w:rPr>
          <w:color w:val="000000"/>
          <w:szCs w:val="24"/>
          <w:lang w:val="en-US"/>
        </w:rPr>
        <w:instrText>cc</w:instrText>
      </w:r>
      <w:r w:rsidR="00382452" w:rsidRPr="00BC6526">
        <w:rPr>
          <w:color w:val="000000"/>
          <w:szCs w:val="24"/>
        </w:rPr>
        <w:instrText>-8</w:instrText>
      </w:r>
      <w:r w:rsidR="00382452">
        <w:rPr>
          <w:color w:val="000000"/>
          <w:szCs w:val="24"/>
          <w:lang w:val="en-US"/>
        </w:rPr>
        <w:instrText>b</w:instrText>
      </w:r>
      <w:r w:rsidR="00382452" w:rsidRPr="00BC6526">
        <w:rPr>
          <w:color w:val="000000"/>
          <w:szCs w:val="24"/>
        </w:rPr>
        <w:instrText>6</w:instrText>
      </w:r>
      <w:r w:rsidR="00382452">
        <w:rPr>
          <w:color w:val="000000"/>
          <w:szCs w:val="24"/>
          <w:lang w:val="en-US"/>
        </w:rPr>
        <w:instrText>a</w:instrText>
      </w:r>
      <w:r w:rsidR="00382452" w:rsidRPr="00BC6526">
        <w:rPr>
          <w:color w:val="000000"/>
          <w:szCs w:val="24"/>
        </w:rPr>
        <w:instrText>-22</w:instrText>
      </w:r>
      <w:r w:rsidR="00382452">
        <w:rPr>
          <w:color w:val="000000"/>
          <w:szCs w:val="24"/>
          <w:lang w:val="en-US"/>
        </w:rPr>
        <w:instrText>c</w:instrText>
      </w:r>
      <w:r w:rsidR="00382452" w:rsidRPr="00BC6526">
        <w:rPr>
          <w:color w:val="000000"/>
          <w:szCs w:val="24"/>
        </w:rPr>
        <w:instrText>99</w:instrText>
      </w:r>
      <w:r w:rsidR="00382452">
        <w:rPr>
          <w:color w:val="000000"/>
          <w:szCs w:val="24"/>
          <w:lang w:val="en-US"/>
        </w:rPr>
        <w:instrText>e</w:instrText>
      </w:r>
      <w:r w:rsidR="00382452" w:rsidRPr="00BC6526">
        <w:rPr>
          <w:color w:val="000000"/>
          <w:szCs w:val="24"/>
        </w:rPr>
        <w:instrText>40</w:instrText>
      </w:r>
      <w:r w:rsidR="00382452">
        <w:rPr>
          <w:color w:val="000000"/>
          <w:szCs w:val="24"/>
          <w:lang w:val="en-US"/>
        </w:rPr>
        <w:instrText>fbbb</w:instrText>
      </w:r>
      <w:r w:rsidR="00382452" w:rsidRPr="00BC6526">
        <w:rPr>
          <w:color w:val="000000"/>
          <w:szCs w:val="24"/>
        </w:rPr>
        <w:instrText>"]}],"</w:instrText>
      </w:r>
      <w:r w:rsidR="00382452">
        <w:rPr>
          <w:color w:val="000000"/>
          <w:szCs w:val="24"/>
          <w:lang w:val="en-US"/>
        </w:rPr>
        <w:instrText>mendeley</w:instrText>
      </w:r>
      <w:r w:rsidR="00382452" w:rsidRPr="00BC6526">
        <w:rPr>
          <w:color w:val="000000"/>
          <w:szCs w:val="24"/>
        </w:rPr>
        <w:instrText>":{"</w:instrText>
      </w:r>
      <w:r w:rsidR="00382452">
        <w:rPr>
          <w:color w:val="000000"/>
          <w:szCs w:val="24"/>
          <w:lang w:val="en-US"/>
        </w:rPr>
        <w:instrText>formattedCitation</w:instrText>
      </w:r>
      <w:r w:rsidR="00382452" w:rsidRPr="00BC6526">
        <w:rPr>
          <w:color w:val="000000"/>
          <w:szCs w:val="24"/>
        </w:rPr>
        <w:instrText>":"[98]","</w:instrText>
      </w:r>
      <w:r w:rsidR="00382452">
        <w:rPr>
          <w:color w:val="000000"/>
          <w:szCs w:val="24"/>
          <w:lang w:val="en-US"/>
        </w:rPr>
        <w:instrText>plainTextFormattedCitation</w:instrText>
      </w:r>
      <w:r w:rsidR="00382452" w:rsidRPr="00BC6526">
        <w:rPr>
          <w:color w:val="000000"/>
          <w:szCs w:val="24"/>
        </w:rPr>
        <w:instrText>":"[98]","</w:instrText>
      </w:r>
      <w:r w:rsidR="00382452">
        <w:rPr>
          <w:color w:val="000000"/>
          <w:szCs w:val="24"/>
          <w:lang w:val="en-US"/>
        </w:rPr>
        <w:instrText>previouslyFormattedCitation</w:instrText>
      </w:r>
      <w:r w:rsidR="00382452" w:rsidRPr="00BC6526">
        <w:rPr>
          <w:color w:val="000000"/>
          <w:szCs w:val="24"/>
        </w:rPr>
        <w:instrText>":"[98]"},"</w:instrText>
      </w:r>
      <w:r w:rsidR="00382452">
        <w:rPr>
          <w:color w:val="000000"/>
          <w:szCs w:val="24"/>
          <w:lang w:val="en-US"/>
        </w:rPr>
        <w:instrText>properties</w:instrText>
      </w:r>
      <w:r w:rsidR="00382452" w:rsidRPr="00BC6526">
        <w:rPr>
          <w:color w:val="000000"/>
          <w:szCs w:val="24"/>
        </w:rPr>
        <w:instrText>":{"</w:instrText>
      </w:r>
      <w:r w:rsidR="00382452">
        <w:rPr>
          <w:color w:val="000000"/>
          <w:szCs w:val="24"/>
          <w:lang w:val="en-US"/>
        </w:rPr>
        <w:instrText>noteIndex</w:instrText>
      </w:r>
      <w:r w:rsidR="00382452" w:rsidRPr="00BC6526">
        <w:rPr>
          <w:color w:val="000000"/>
          <w:szCs w:val="24"/>
        </w:rPr>
        <w:instrText>":0},"</w:instrText>
      </w:r>
      <w:r w:rsidR="00382452">
        <w:rPr>
          <w:color w:val="000000"/>
          <w:szCs w:val="24"/>
          <w:lang w:val="en-US"/>
        </w:rPr>
        <w:instrText>schema</w:instrText>
      </w:r>
      <w:r w:rsidR="00382452" w:rsidRPr="00BC6526">
        <w:rPr>
          <w:color w:val="000000"/>
          <w:szCs w:val="24"/>
        </w:rPr>
        <w:instrText>":"</w:instrText>
      </w:r>
      <w:r w:rsidR="00382452">
        <w:rPr>
          <w:color w:val="000000"/>
          <w:szCs w:val="24"/>
          <w:lang w:val="en-US"/>
        </w:rPr>
        <w:instrText>https</w:instrText>
      </w:r>
      <w:r w:rsidR="00382452" w:rsidRPr="00BC6526">
        <w:rPr>
          <w:color w:val="000000"/>
          <w:szCs w:val="24"/>
        </w:rPr>
        <w:instrText>://</w:instrText>
      </w:r>
      <w:r w:rsidR="00382452">
        <w:rPr>
          <w:color w:val="000000"/>
          <w:szCs w:val="24"/>
          <w:lang w:val="en-US"/>
        </w:rPr>
        <w:instrText>github</w:instrText>
      </w:r>
      <w:r w:rsidR="00382452" w:rsidRPr="00BC6526">
        <w:rPr>
          <w:color w:val="000000"/>
          <w:szCs w:val="24"/>
        </w:rPr>
        <w:instrText>.</w:instrText>
      </w:r>
      <w:r w:rsidR="00382452">
        <w:rPr>
          <w:color w:val="000000"/>
          <w:szCs w:val="24"/>
          <w:lang w:val="en-US"/>
        </w:rPr>
        <w:instrText>com</w:instrText>
      </w:r>
      <w:r w:rsidR="00382452" w:rsidRPr="00BC6526">
        <w:rPr>
          <w:color w:val="000000"/>
          <w:szCs w:val="24"/>
        </w:rPr>
        <w:instrText>/</w:instrText>
      </w:r>
      <w:r w:rsidR="00382452">
        <w:rPr>
          <w:color w:val="000000"/>
          <w:szCs w:val="24"/>
          <w:lang w:val="en-US"/>
        </w:rPr>
        <w:instrText>citation</w:instrText>
      </w:r>
      <w:r w:rsidR="00382452" w:rsidRPr="00BC6526">
        <w:rPr>
          <w:color w:val="000000"/>
          <w:szCs w:val="24"/>
        </w:rPr>
        <w:instrText>-</w:instrText>
      </w:r>
      <w:r w:rsidR="00382452">
        <w:rPr>
          <w:color w:val="000000"/>
          <w:szCs w:val="24"/>
          <w:lang w:val="en-US"/>
        </w:rPr>
        <w:instrText>style</w:instrText>
      </w:r>
      <w:r w:rsidR="00382452" w:rsidRPr="00BC6526">
        <w:rPr>
          <w:color w:val="000000"/>
          <w:szCs w:val="24"/>
        </w:rPr>
        <w:instrText>-</w:instrText>
      </w:r>
      <w:r w:rsidR="00382452">
        <w:rPr>
          <w:color w:val="000000"/>
          <w:szCs w:val="24"/>
          <w:lang w:val="en-US"/>
        </w:rPr>
        <w:instrText>language</w:instrText>
      </w:r>
      <w:r w:rsidR="00382452" w:rsidRPr="00BC6526">
        <w:rPr>
          <w:color w:val="000000"/>
          <w:szCs w:val="24"/>
        </w:rPr>
        <w:instrText>/</w:instrText>
      </w:r>
      <w:r w:rsidR="00382452">
        <w:rPr>
          <w:color w:val="000000"/>
          <w:szCs w:val="24"/>
          <w:lang w:val="en-US"/>
        </w:rPr>
        <w:instrText>schema</w:instrText>
      </w:r>
      <w:r w:rsidR="00382452" w:rsidRPr="00BC6526">
        <w:rPr>
          <w:color w:val="000000"/>
          <w:szCs w:val="24"/>
        </w:rPr>
        <w:instrText>/</w:instrText>
      </w:r>
      <w:r w:rsidR="00382452">
        <w:rPr>
          <w:color w:val="000000"/>
          <w:szCs w:val="24"/>
          <w:lang w:val="en-US"/>
        </w:rPr>
        <w:instrText>raw</w:instrText>
      </w:r>
      <w:r w:rsidR="00382452" w:rsidRPr="00BC6526">
        <w:rPr>
          <w:color w:val="000000"/>
          <w:szCs w:val="24"/>
        </w:rPr>
        <w:instrText>/</w:instrText>
      </w:r>
      <w:r w:rsidR="00382452">
        <w:rPr>
          <w:color w:val="000000"/>
          <w:szCs w:val="24"/>
          <w:lang w:val="en-US"/>
        </w:rPr>
        <w:instrText>master</w:instrText>
      </w:r>
      <w:r w:rsidR="00382452" w:rsidRPr="00BC6526">
        <w:rPr>
          <w:color w:val="000000"/>
          <w:szCs w:val="24"/>
        </w:rPr>
        <w:instrText>/</w:instrText>
      </w:r>
      <w:r w:rsidR="00382452">
        <w:rPr>
          <w:color w:val="000000"/>
          <w:szCs w:val="24"/>
          <w:lang w:val="en-US"/>
        </w:rPr>
        <w:instrText>csl</w:instrText>
      </w:r>
      <w:r w:rsidR="00382452" w:rsidRPr="00BC6526">
        <w:rPr>
          <w:color w:val="000000"/>
          <w:szCs w:val="24"/>
        </w:rPr>
        <w:instrText>-</w:instrText>
      </w:r>
      <w:r w:rsidR="00382452">
        <w:rPr>
          <w:color w:val="000000"/>
          <w:szCs w:val="24"/>
          <w:lang w:val="en-US"/>
        </w:rPr>
        <w:instrText>citation</w:instrText>
      </w:r>
      <w:r w:rsidR="00382452" w:rsidRPr="00BC6526">
        <w:rPr>
          <w:color w:val="000000"/>
          <w:szCs w:val="24"/>
        </w:rPr>
        <w:instrText>.</w:instrText>
      </w:r>
      <w:r w:rsidR="00382452">
        <w:rPr>
          <w:color w:val="000000"/>
          <w:szCs w:val="24"/>
          <w:lang w:val="en-US"/>
        </w:rPr>
        <w:instrText>json</w:instrText>
      </w:r>
      <w:r w:rsidR="00382452" w:rsidRPr="00BC6526">
        <w:rPr>
          <w:color w:val="000000"/>
          <w:szCs w:val="24"/>
        </w:rPr>
        <w:instrText>"}</w:instrText>
      </w:r>
      <w:r w:rsidR="003A43D2" w:rsidRPr="00430EE1">
        <w:rPr>
          <w:color w:val="000000"/>
          <w:szCs w:val="24"/>
          <w:lang w:val="en-US"/>
        </w:rPr>
        <w:fldChar w:fldCharType="separate"/>
      </w:r>
      <w:r w:rsidR="00382452" w:rsidRPr="00382452">
        <w:rPr>
          <w:noProof/>
          <w:color w:val="000000"/>
          <w:szCs w:val="24"/>
        </w:rPr>
        <w:t>[98]</w:t>
      </w:r>
      <w:r w:rsidR="003A43D2" w:rsidRPr="00430EE1">
        <w:rPr>
          <w:color w:val="000000"/>
          <w:szCs w:val="24"/>
          <w:lang w:val="en-US"/>
        </w:rPr>
        <w:fldChar w:fldCharType="end"/>
      </w:r>
      <w:r w:rsidR="00A94CC5" w:rsidRPr="00430EE1">
        <w:rPr>
          <w:color w:val="000000"/>
          <w:szCs w:val="24"/>
        </w:rPr>
        <w:t>:</w:t>
      </w:r>
    </w:p>
    <w:p w14:paraId="69DDE64D"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в</w:t>
      </w:r>
      <w:r w:rsidR="00A94CC5" w:rsidRPr="00430EE1">
        <w:rPr>
          <w:color w:val="000000"/>
          <w:szCs w:val="24"/>
        </w:rPr>
        <w:t>озможные тератогенные эффекты и другие краткосрочные и долгосрочные неблагоприятные возде</w:t>
      </w:r>
      <w:r w:rsidR="00471510" w:rsidRPr="00430EE1">
        <w:rPr>
          <w:color w:val="000000"/>
          <w:szCs w:val="24"/>
        </w:rPr>
        <w:t>йствия на плод или новорожденного</w:t>
      </w:r>
      <w:r w:rsidR="00A94CC5" w:rsidRPr="00430EE1">
        <w:rPr>
          <w:color w:val="000000"/>
          <w:szCs w:val="24"/>
        </w:rPr>
        <w:t>, включая преждевременные роды, мутагенность и канцерогенность;</w:t>
      </w:r>
    </w:p>
    <w:p w14:paraId="00D907C5"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д</w:t>
      </w:r>
      <w:r w:rsidR="00A94CC5" w:rsidRPr="00430EE1">
        <w:rPr>
          <w:color w:val="000000"/>
          <w:szCs w:val="24"/>
        </w:rPr>
        <w:t xml:space="preserve">оступные данные </w:t>
      </w:r>
      <w:r w:rsidR="00FE460D" w:rsidRPr="00430EE1">
        <w:rPr>
          <w:color w:val="000000"/>
          <w:szCs w:val="24"/>
        </w:rPr>
        <w:t>п</w:t>
      </w:r>
      <w:r w:rsidR="00A94CC5" w:rsidRPr="00430EE1">
        <w:rPr>
          <w:color w:val="000000"/>
          <w:szCs w:val="24"/>
        </w:rPr>
        <w:t>о безопасности и исхода</w:t>
      </w:r>
      <w:r w:rsidR="00FE460D" w:rsidRPr="00430EE1">
        <w:rPr>
          <w:color w:val="000000"/>
          <w:szCs w:val="24"/>
        </w:rPr>
        <w:t>м</w:t>
      </w:r>
      <w:r w:rsidR="00A94CC5" w:rsidRPr="00430EE1">
        <w:rPr>
          <w:color w:val="000000"/>
          <w:szCs w:val="24"/>
        </w:rPr>
        <w:t xml:space="preserve"> примене</w:t>
      </w:r>
      <w:r w:rsidRPr="00430EE1">
        <w:rPr>
          <w:color w:val="000000"/>
          <w:szCs w:val="24"/>
        </w:rPr>
        <w:t>ния препарата при беременности;</w:t>
      </w:r>
    </w:p>
    <w:p w14:paraId="210BC458"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и</w:t>
      </w:r>
      <w:r w:rsidR="00A94CC5" w:rsidRPr="00430EE1">
        <w:rPr>
          <w:color w:val="000000"/>
          <w:szCs w:val="24"/>
        </w:rPr>
        <w:t>зменен</w:t>
      </w:r>
      <w:r w:rsidRPr="00430EE1">
        <w:rPr>
          <w:color w:val="000000"/>
          <w:szCs w:val="24"/>
        </w:rPr>
        <w:t>ия плазменной концентрации АРВП при беременности</w:t>
      </w:r>
      <w:r w:rsidR="00FE460D" w:rsidRPr="00430EE1">
        <w:rPr>
          <w:color w:val="000000"/>
          <w:szCs w:val="24"/>
        </w:rPr>
        <w:t>,</w:t>
      </w:r>
      <w:r w:rsidR="009D747B" w:rsidRPr="00430EE1">
        <w:rPr>
          <w:color w:val="000000"/>
          <w:szCs w:val="24"/>
        </w:rPr>
        <w:t xml:space="preserve"> </w:t>
      </w:r>
      <w:r w:rsidRPr="00430EE1">
        <w:rPr>
          <w:color w:val="000000"/>
          <w:szCs w:val="24"/>
        </w:rPr>
        <w:t>а также в</w:t>
      </w:r>
      <w:r w:rsidR="00A94CC5" w:rsidRPr="00430EE1">
        <w:rPr>
          <w:color w:val="000000"/>
          <w:szCs w:val="24"/>
        </w:rPr>
        <w:t>озможные побочные эффекты для женщины, особенно те, которые могут обостриться во время беременност</w:t>
      </w:r>
      <w:r w:rsidR="007161D6" w:rsidRPr="00430EE1">
        <w:rPr>
          <w:color w:val="000000"/>
          <w:szCs w:val="24"/>
        </w:rPr>
        <w:t>и;</w:t>
      </w:r>
    </w:p>
    <w:p w14:paraId="5B782B27"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в</w:t>
      </w:r>
      <w:r w:rsidR="00A94CC5" w:rsidRPr="00430EE1">
        <w:rPr>
          <w:color w:val="000000"/>
          <w:szCs w:val="24"/>
        </w:rPr>
        <w:t>озможные лекарственные взаи</w:t>
      </w:r>
      <w:r w:rsidRPr="00430EE1">
        <w:rPr>
          <w:color w:val="000000"/>
          <w:szCs w:val="24"/>
        </w:rPr>
        <w:t>модействия с препаратами сопутствующей терапии</w:t>
      </w:r>
      <w:r w:rsidR="00A94CC5" w:rsidRPr="00430EE1">
        <w:rPr>
          <w:color w:val="000000"/>
          <w:szCs w:val="24"/>
        </w:rPr>
        <w:t>;</w:t>
      </w:r>
    </w:p>
    <w:p w14:paraId="2C1C4B94"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р</w:t>
      </w:r>
      <w:r w:rsidR="00A94CC5" w:rsidRPr="00430EE1">
        <w:rPr>
          <w:color w:val="000000"/>
          <w:szCs w:val="24"/>
        </w:rPr>
        <w:t>езультаты тестирования на генот</w:t>
      </w:r>
      <w:r w:rsidRPr="00430EE1">
        <w:rPr>
          <w:color w:val="000000"/>
          <w:szCs w:val="24"/>
        </w:rPr>
        <w:t>ипическую резистентность и анамнез</w:t>
      </w:r>
      <w:r w:rsidR="00FE460D" w:rsidRPr="00430EE1">
        <w:rPr>
          <w:color w:val="000000"/>
          <w:szCs w:val="24"/>
        </w:rPr>
        <w:t xml:space="preserve"> применения</w:t>
      </w:r>
      <w:r w:rsidRPr="00430EE1">
        <w:rPr>
          <w:color w:val="000000"/>
          <w:szCs w:val="24"/>
        </w:rPr>
        <w:t xml:space="preserve"> АРТ;</w:t>
      </w:r>
    </w:p>
    <w:p w14:paraId="548C24D0" w14:textId="77777777" w:rsidR="007D1C3B" w:rsidRPr="00430EE1" w:rsidRDefault="00150879" w:rsidP="005E2F56">
      <w:pPr>
        <w:numPr>
          <w:ilvl w:val="0"/>
          <w:numId w:val="28"/>
        </w:numPr>
        <w:shd w:val="clear" w:color="auto" w:fill="FFFFFF"/>
        <w:spacing w:after="0"/>
        <w:rPr>
          <w:color w:val="000000"/>
          <w:szCs w:val="24"/>
        </w:rPr>
      </w:pPr>
      <w:r w:rsidRPr="00430EE1">
        <w:rPr>
          <w:color w:val="000000"/>
          <w:szCs w:val="24"/>
        </w:rPr>
        <w:t>с</w:t>
      </w:r>
      <w:r w:rsidR="00A94CC5" w:rsidRPr="00430EE1">
        <w:rPr>
          <w:color w:val="000000"/>
          <w:szCs w:val="24"/>
        </w:rPr>
        <w:t>опутствующие заболевания</w:t>
      </w:r>
      <w:r w:rsidRPr="00430EE1">
        <w:rPr>
          <w:color w:val="000000"/>
          <w:szCs w:val="24"/>
        </w:rPr>
        <w:t>;</w:t>
      </w:r>
    </w:p>
    <w:p w14:paraId="1F6D144F" w14:textId="77777777" w:rsidR="007161D6" w:rsidRPr="00430EE1" w:rsidRDefault="00150879" w:rsidP="005E2F56">
      <w:pPr>
        <w:numPr>
          <w:ilvl w:val="0"/>
          <w:numId w:val="28"/>
        </w:numPr>
        <w:shd w:val="clear" w:color="auto" w:fill="FFFFFF"/>
        <w:spacing w:after="0"/>
        <w:rPr>
          <w:color w:val="000000"/>
          <w:szCs w:val="24"/>
        </w:rPr>
      </w:pPr>
      <w:r w:rsidRPr="00430EE1">
        <w:rPr>
          <w:color w:val="000000"/>
          <w:szCs w:val="24"/>
        </w:rPr>
        <w:t>с</w:t>
      </w:r>
      <w:r w:rsidR="00A94CC5" w:rsidRPr="00430EE1">
        <w:rPr>
          <w:color w:val="000000"/>
          <w:szCs w:val="24"/>
        </w:rPr>
        <w:t>пособность пациента соблюдать режим</w:t>
      </w:r>
      <w:r w:rsidR="00FE460D" w:rsidRPr="00430EE1">
        <w:rPr>
          <w:color w:val="000000"/>
          <w:szCs w:val="24"/>
        </w:rPr>
        <w:t xml:space="preserve"> АРТ, </w:t>
      </w:r>
      <w:r w:rsidR="00A94CC5" w:rsidRPr="00430EE1">
        <w:rPr>
          <w:color w:val="000000"/>
          <w:szCs w:val="24"/>
        </w:rPr>
        <w:t>а также</w:t>
      </w:r>
      <w:r w:rsidRPr="00430EE1">
        <w:rPr>
          <w:color w:val="000000"/>
          <w:szCs w:val="24"/>
        </w:rPr>
        <w:t xml:space="preserve"> у</w:t>
      </w:r>
      <w:r w:rsidR="00A94CC5" w:rsidRPr="00430EE1">
        <w:rPr>
          <w:color w:val="000000"/>
          <w:szCs w:val="24"/>
        </w:rPr>
        <w:t>добство</w:t>
      </w:r>
      <w:r w:rsidRPr="00430EE1">
        <w:rPr>
          <w:color w:val="000000"/>
          <w:szCs w:val="24"/>
        </w:rPr>
        <w:t xml:space="preserve"> применения АРПВ</w:t>
      </w:r>
      <w:r w:rsidR="00A94CC5" w:rsidRPr="00430EE1">
        <w:rPr>
          <w:color w:val="000000"/>
          <w:szCs w:val="24"/>
        </w:rPr>
        <w:t xml:space="preserve">. </w:t>
      </w:r>
    </w:p>
    <w:p w14:paraId="36B0DEE3" w14:textId="6D9C5BF1" w:rsidR="00670955" w:rsidRPr="00430EE1" w:rsidRDefault="00157737" w:rsidP="00290234">
      <w:pPr>
        <w:pStyle w:val="a"/>
      </w:pPr>
      <w:r w:rsidRPr="00430EE1">
        <w:rPr>
          <w:b/>
        </w:rPr>
        <w:t>Рекомендуется</w:t>
      </w:r>
      <w:r w:rsidRPr="00430EE1">
        <w:t xml:space="preserve"> продолжать схему АРТ во время беременности ВИЧ-инфицированным женщинам, </w:t>
      </w:r>
      <w:proofErr w:type="spellStart"/>
      <w:r w:rsidRPr="00430EE1">
        <w:t>получа</w:t>
      </w:r>
      <w:r w:rsidR="00FE460D" w:rsidRPr="00430EE1">
        <w:t>в</w:t>
      </w:r>
      <w:r w:rsidRPr="00430EE1">
        <w:t>щим</w:t>
      </w:r>
      <w:proofErr w:type="spellEnd"/>
      <w:r w:rsidR="00430D1B" w:rsidRPr="00430EE1">
        <w:t xml:space="preserve"> АРТ</w:t>
      </w:r>
      <w:r w:rsidR="00670955" w:rsidRPr="00430EE1">
        <w:t xml:space="preserve"> до беременности</w:t>
      </w:r>
      <w:r w:rsidR="00430D1B" w:rsidRPr="00430EE1">
        <w:t xml:space="preserve">, при условии, что </w:t>
      </w:r>
      <w:r w:rsidR="00430D1B" w:rsidRPr="00430EE1">
        <w:lastRenderedPageBreak/>
        <w:t>режим</w:t>
      </w:r>
      <w:r w:rsidR="00AD0368" w:rsidRPr="00430EE1">
        <w:t xml:space="preserve"> хорошо </w:t>
      </w:r>
      <w:r w:rsidR="00430D1B" w:rsidRPr="00430EE1">
        <w:t xml:space="preserve">переносится, безопасен и эффективен в подавлении репликации вируса </w:t>
      </w:r>
      <w:r w:rsidR="003A43D2"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3A43D2" w:rsidRPr="00430EE1">
        <w:fldChar w:fldCharType="separate"/>
      </w:r>
      <w:r w:rsidR="00382452" w:rsidRPr="00382452">
        <w:rPr>
          <w:noProof/>
        </w:rPr>
        <w:t>[99–102]</w:t>
      </w:r>
      <w:r w:rsidR="003A43D2" w:rsidRPr="00430EE1">
        <w:fldChar w:fldCharType="end"/>
      </w:r>
      <w:r w:rsidR="003A43D2" w:rsidRPr="00430EE1">
        <w:t xml:space="preserve"> </w:t>
      </w:r>
      <w:r w:rsidRPr="00430EE1">
        <w:t>(</w:t>
      </w:r>
      <w:r w:rsidR="002D49D3" w:rsidRPr="00430EE1">
        <w:rPr>
          <w:bCs/>
        </w:rPr>
        <w:t>2</w:t>
      </w:r>
      <w:r w:rsidR="00240700" w:rsidRPr="00430EE1">
        <w:rPr>
          <w:bCs/>
        </w:rPr>
        <w:t>А</w:t>
      </w:r>
      <w:r w:rsidRPr="00430EE1">
        <w:t>)</w:t>
      </w:r>
      <w:r w:rsidR="004F1687" w:rsidRPr="00430EE1">
        <w:t xml:space="preserve">. </w:t>
      </w:r>
    </w:p>
    <w:p w14:paraId="3A63692E" w14:textId="563D92E6" w:rsidR="00C21DE8" w:rsidRPr="00430EE1" w:rsidRDefault="00157737" w:rsidP="00290234">
      <w:pPr>
        <w:pStyle w:val="a"/>
      </w:pPr>
      <w:r w:rsidRPr="00430EE1">
        <w:rPr>
          <w:b/>
        </w:rPr>
        <w:t xml:space="preserve">Рекомендуется </w:t>
      </w:r>
      <w:r w:rsidRPr="00430EE1">
        <w:t>п</w:t>
      </w:r>
      <w:r w:rsidR="00430D1B" w:rsidRPr="00430EE1">
        <w:t>ри наступлении беременности заменить в схеме АРТ препараты, не рекомендуемые во время беременности</w:t>
      </w:r>
      <w:r w:rsidR="00E470D7" w:rsidRPr="00430EE1">
        <w:t xml:space="preserve"> </w:t>
      </w:r>
      <w:r w:rsidR="00E470D7" w:rsidRPr="00430EE1">
        <w:fldChar w:fldCharType="begin" w:fldLock="1"/>
      </w:r>
      <w:r w:rsidR="00382452">
        <w:instrText>ADDIN CSL_CITATION {"citationItems":[{"id":"ITEM-1","itemData":{"id":"ITEM-1","issued":{"date-parts":[["0"]]},"title":"Veroniki A. A. et al. Comparative safety and effectiveness of perinatal antiretroviral therapies for HIV-infected women and their children: Systematic review and network meta-analysis including different study designs //PloS one. – 2018. – Т. 13. – №. 6. ","type":"article-journal"},"uris":["http://www.mendeley.com/documents/?uuid=0a064886-82cf-46fd-9f89-97cf5f64ddcb"]}],"mendeley":{"formattedCitation":"[103]","plainTextFormattedCitation":"[103]","previouslyFormattedCitation":"[103]"},"properties":{"noteIndex":0},"schema":"https://github.com/citation-style-language/schema/raw/master/csl-citation.json"}</w:instrText>
      </w:r>
      <w:r w:rsidR="00E470D7" w:rsidRPr="00430EE1">
        <w:fldChar w:fldCharType="separate"/>
      </w:r>
      <w:r w:rsidR="00382452" w:rsidRPr="00382452">
        <w:rPr>
          <w:noProof/>
        </w:rPr>
        <w:t>[103]</w:t>
      </w:r>
      <w:r w:rsidR="00E470D7" w:rsidRPr="00430EE1">
        <w:fldChar w:fldCharType="end"/>
      </w:r>
      <w:r w:rsidR="00EE04D9" w:rsidRPr="00430EE1">
        <w:t xml:space="preserve"> (</w:t>
      </w:r>
      <w:r w:rsidR="00C16172" w:rsidRPr="00430EE1">
        <w:t>2</w:t>
      </w:r>
      <w:r w:rsidR="00EE04D9" w:rsidRPr="00430EE1">
        <w:rPr>
          <w:bCs/>
        </w:rPr>
        <w:t>A</w:t>
      </w:r>
      <w:r w:rsidR="00EE04D9" w:rsidRPr="00430EE1">
        <w:t>)</w:t>
      </w:r>
      <w:r w:rsidR="00430D1B" w:rsidRPr="00430EE1">
        <w:t>.</w:t>
      </w:r>
    </w:p>
    <w:p w14:paraId="12C6E4D4" w14:textId="77777777" w:rsidR="002B78DC" w:rsidRPr="00430EE1" w:rsidRDefault="001E5A59" w:rsidP="00290234">
      <w:pPr>
        <w:pStyle w:val="a"/>
        <w:rPr>
          <w:rFonts w:ascii="Source Sans Pro" w:hAnsi="Source Sans Pro"/>
          <w:sz w:val="26"/>
          <w:szCs w:val="26"/>
        </w:rPr>
      </w:pPr>
      <w:r w:rsidRPr="00430EE1">
        <w:rPr>
          <w:shd w:val="clear" w:color="auto" w:fill="FFFFFF"/>
        </w:rPr>
        <w:t>Для беременных, которые ранее получали АРТ, но прервали приём АРВП</w:t>
      </w:r>
      <w:r w:rsidR="003153E6">
        <w:rPr>
          <w:shd w:val="clear" w:color="auto" w:fill="FFFFFF"/>
        </w:rPr>
        <w:t>,</w:t>
      </w:r>
      <w:r w:rsidR="009D44BC" w:rsidRPr="00430EE1">
        <w:t xml:space="preserve"> </w:t>
      </w:r>
      <w:r w:rsidR="009D44BC" w:rsidRPr="00430EE1">
        <w:rPr>
          <w:b/>
        </w:rPr>
        <w:t>рекомендуется</w:t>
      </w:r>
      <w:r w:rsidRPr="00430EE1">
        <w:t>:</w:t>
      </w:r>
    </w:p>
    <w:p w14:paraId="734547B1" w14:textId="5133CA26" w:rsidR="006B410B" w:rsidRPr="00430EE1" w:rsidRDefault="001E5A59" w:rsidP="005E2F56">
      <w:pPr>
        <w:numPr>
          <w:ilvl w:val="0"/>
          <w:numId w:val="30"/>
        </w:numPr>
        <w:spacing w:after="0"/>
        <w:rPr>
          <w:color w:val="000000"/>
          <w:szCs w:val="24"/>
        </w:rPr>
      </w:pPr>
      <w:r w:rsidRPr="00430EE1">
        <w:rPr>
          <w:color w:val="000000"/>
          <w:szCs w:val="24"/>
        </w:rPr>
        <w:t>назначение АРВП, из предшествующих схем АРТ, имеющих вирусологическую эффективность</w:t>
      </w:r>
      <w:r w:rsidRPr="00621B40">
        <w:rPr>
          <w:szCs w:val="24"/>
        </w:rPr>
        <w:t xml:space="preserve">, </w:t>
      </w:r>
      <w:r w:rsidR="00F374DA" w:rsidRPr="00621B40">
        <w:rPr>
          <w:szCs w:val="24"/>
        </w:rPr>
        <w:t xml:space="preserve">безопасность применения во время беременности, </w:t>
      </w:r>
      <w:r w:rsidRPr="00621B40">
        <w:rPr>
          <w:szCs w:val="24"/>
        </w:rPr>
        <w:t xml:space="preserve">хорошую </w:t>
      </w:r>
      <w:r w:rsidRPr="00430EE1">
        <w:rPr>
          <w:color w:val="000000"/>
          <w:szCs w:val="24"/>
        </w:rPr>
        <w:t>переносимость, отсутствие НЯ для пациента. Учитыв</w:t>
      </w:r>
      <w:r w:rsidR="00253E03" w:rsidRPr="00430EE1">
        <w:rPr>
          <w:color w:val="000000"/>
          <w:szCs w:val="24"/>
        </w:rPr>
        <w:t>а</w:t>
      </w:r>
      <w:r w:rsidRPr="00430EE1">
        <w:rPr>
          <w:color w:val="000000"/>
          <w:szCs w:val="24"/>
        </w:rPr>
        <w:t xml:space="preserve">ть имеющиеся результаты тестирования на резистентность </w:t>
      </w:r>
      <w:r w:rsidR="00253E03" w:rsidRPr="00430EE1">
        <w:rPr>
          <w:color w:val="000000"/>
          <w:szCs w:val="24"/>
        </w:rPr>
        <w:t xml:space="preserve">ВИЧ к АРВП </w:t>
      </w:r>
      <w:r w:rsidR="002D49D3" w:rsidRPr="00430EE1">
        <w:rPr>
          <w:color w:val="000000"/>
          <w:szCs w:val="24"/>
        </w:rPr>
        <w:fldChar w:fldCharType="begin" w:fldLock="1"/>
      </w:r>
      <w:r w:rsidR="00382452">
        <w:rPr>
          <w:color w:val="000000"/>
          <w:szCs w:val="24"/>
        </w:rPr>
        <w:instrText>ADDIN CSL_CITATION {"citationItems":[{"id":"ITEM-1","itemData":{"id":"ITEM-1","issued":{"date-parts":[["0"]]},"title":"Sturt A. S., Dokubo E. K., Sint T. T. Antiretroviral therapy (ART) for treating HIV infection in ART</w:instrText>
      </w:r>
      <w:r w:rsidR="00382452">
        <w:rPr>
          <w:rFonts w:ascii="Cambria Math" w:hAnsi="Cambria Math" w:cs="Cambria Math"/>
          <w:color w:val="000000"/>
          <w:szCs w:val="24"/>
        </w:rPr>
        <w:instrText>‐</w:instrText>
      </w:r>
      <w:r w:rsidR="00382452">
        <w:rPr>
          <w:color w:val="000000"/>
          <w:szCs w:val="24"/>
        </w:rPr>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2D49D3" w:rsidRPr="00430EE1">
        <w:rPr>
          <w:color w:val="000000"/>
          <w:szCs w:val="24"/>
        </w:rPr>
        <w:fldChar w:fldCharType="separate"/>
      </w:r>
      <w:r w:rsidR="00382452" w:rsidRPr="00382452">
        <w:rPr>
          <w:noProof/>
          <w:color w:val="000000"/>
          <w:szCs w:val="24"/>
        </w:rPr>
        <w:t>[99]</w:t>
      </w:r>
      <w:r w:rsidR="002D49D3" w:rsidRPr="00430EE1">
        <w:rPr>
          <w:color w:val="000000"/>
          <w:szCs w:val="24"/>
        </w:rPr>
        <w:fldChar w:fldCharType="end"/>
      </w:r>
      <w:r w:rsidR="002D49D3" w:rsidRPr="00430EE1">
        <w:rPr>
          <w:color w:val="000000"/>
          <w:szCs w:val="24"/>
        </w:rPr>
        <w:t xml:space="preserve"> (2А)</w:t>
      </w:r>
      <w:r w:rsidR="009D44BC" w:rsidRPr="00430EE1">
        <w:rPr>
          <w:color w:val="000000"/>
          <w:szCs w:val="24"/>
        </w:rPr>
        <w:t>;</w:t>
      </w:r>
    </w:p>
    <w:p w14:paraId="43DC57B9" w14:textId="7A465F88" w:rsidR="006B410B" w:rsidRPr="00430EE1" w:rsidRDefault="001E5A59" w:rsidP="005E2F56">
      <w:pPr>
        <w:numPr>
          <w:ilvl w:val="0"/>
          <w:numId w:val="30"/>
        </w:numPr>
        <w:spacing w:after="0"/>
        <w:rPr>
          <w:color w:val="000000"/>
          <w:szCs w:val="24"/>
        </w:rPr>
      </w:pPr>
      <w:r w:rsidRPr="00430EE1">
        <w:rPr>
          <w:color w:val="000000"/>
          <w:szCs w:val="24"/>
        </w:rPr>
        <w:t xml:space="preserve">при определяемой ВН </w:t>
      </w:r>
      <w:r w:rsidR="009D44BC" w:rsidRPr="00430EE1">
        <w:rPr>
          <w:color w:val="000000"/>
          <w:szCs w:val="24"/>
        </w:rPr>
        <w:t>ВИЧ, до начала АРТ, рекомендуется</w:t>
      </w:r>
      <w:r w:rsidRPr="00430EE1">
        <w:rPr>
          <w:color w:val="000000"/>
          <w:szCs w:val="24"/>
        </w:rPr>
        <w:t xml:space="preserve"> </w:t>
      </w:r>
      <w:r w:rsidR="009E7D1F" w:rsidRPr="00B072D1">
        <w:t xml:space="preserve">молекулярно-генетическое исследование плазмы крови на наличие мутаций лекарственной резистентности </w:t>
      </w:r>
      <w:r w:rsidR="009E7D1F" w:rsidRPr="00621B40">
        <w:t>в РНК</w:t>
      </w:r>
      <w:r w:rsidR="00621B40">
        <w:t xml:space="preserve"> </w:t>
      </w:r>
      <w:r w:rsidR="009E7D1F" w:rsidRPr="00B072D1">
        <w:t>вируса иммунодефицита человека ВИЧ-1 (</w:t>
      </w:r>
      <w:proofErr w:type="spellStart"/>
      <w:r w:rsidR="009E7D1F" w:rsidRPr="00B072D1">
        <w:t>Human</w:t>
      </w:r>
      <w:proofErr w:type="spellEnd"/>
      <w:r w:rsidR="009E7D1F" w:rsidRPr="00B072D1">
        <w:t xml:space="preserve"> </w:t>
      </w:r>
      <w:proofErr w:type="spellStart"/>
      <w:r w:rsidR="009E7D1F" w:rsidRPr="00B072D1">
        <w:t>immunodeficiency</w:t>
      </w:r>
      <w:proofErr w:type="spellEnd"/>
      <w:r w:rsidR="009E7D1F" w:rsidRPr="00B072D1">
        <w:t xml:space="preserve"> </w:t>
      </w:r>
      <w:proofErr w:type="spellStart"/>
      <w:r w:rsidR="009E7D1F" w:rsidRPr="00B072D1">
        <w:t>virus</w:t>
      </w:r>
      <w:proofErr w:type="spellEnd"/>
      <w:r w:rsidR="009E7D1F" w:rsidRPr="00B072D1">
        <w:t xml:space="preserve"> HIV-1)</w:t>
      </w:r>
      <w:r w:rsidR="00F374DA" w:rsidRPr="00F374DA">
        <w:rPr>
          <w:color w:val="FF0000"/>
        </w:rPr>
        <w:t xml:space="preserve"> </w:t>
      </w:r>
      <w:r w:rsidR="00E470D7" w:rsidRPr="00430EE1">
        <w:rPr>
          <w:color w:val="000000"/>
          <w:szCs w:val="24"/>
          <w:lang w:val="en-US"/>
        </w:rPr>
        <w:fldChar w:fldCharType="begin" w:fldLock="1"/>
      </w:r>
      <w:r w:rsidR="00E470D7" w:rsidRPr="00430EE1">
        <w:rPr>
          <w:color w:val="000000"/>
          <w:szCs w:val="24"/>
          <w:lang w:val="en-US"/>
        </w:rPr>
        <w:instrText>ADDIN</w:instrText>
      </w:r>
      <w:r w:rsidR="00E470D7" w:rsidRPr="00430EE1">
        <w:rPr>
          <w:color w:val="000000"/>
          <w:szCs w:val="24"/>
        </w:rPr>
        <w:instrText xml:space="preserve"> </w:instrText>
      </w:r>
      <w:r w:rsidR="00E470D7" w:rsidRPr="00430EE1">
        <w:rPr>
          <w:color w:val="000000"/>
          <w:szCs w:val="24"/>
          <w:lang w:val="en-US"/>
        </w:rPr>
        <w:instrText>CSL</w:instrText>
      </w:r>
      <w:r w:rsidR="00E470D7" w:rsidRPr="00430EE1">
        <w:rPr>
          <w:color w:val="000000"/>
          <w:szCs w:val="24"/>
        </w:rPr>
        <w:instrText>_</w:instrText>
      </w:r>
      <w:r w:rsidR="00E470D7" w:rsidRPr="00430EE1">
        <w:rPr>
          <w:color w:val="000000"/>
          <w:szCs w:val="24"/>
          <w:lang w:val="en-US"/>
        </w:rPr>
        <w:instrText>CITATION</w:instrText>
      </w:r>
      <w:r w:rsidR="00E470D7" w:rsidRPr="00430EE1">
        <w:rPr>
          <w:color w:val="000000"/>
          <w:szCs w:val="24"/>
        </w:rPr>
        <w:instrText xml:space="preserve"> {"</w:instrText>
      </w:r>
      <w:r w:rsidR="00E470D7" w:rsidRPr="00430EE1">
        <w:rPr>
          <w:color w:val="000000"/>
          <w:szCs w:val="24"/>
          <w:lang w:val="en-US"/>
        </w:rPr>
        <w:instrText>citationItems</w:instrText>
      </w:r>
      <w:r w:rsidR="00E470D7" w:rsidRPr="00430EE1">
        <w:rPr>
          <w:color w:val="000000"/>
          <w:szCs w:val="24"/>
        </w:rPr>
        <w:instrText>":[{"</w:instrText>
      </w:r>
      <w:r w:rsidR="00E470D7" w:rsidRPr="00430EE1">
        <w:rPr>
          <w:color w:val="000000"/>
          <w:szCs w:val="24"/>
          <w:lang w:val="en-US"/>
        </w:rPr>
        <w:instrText>id</w:instrText>
      </w:r>
      <w:r w:rsidR="00E470D7" w:rsidRPr="00430EE1">
        <w:rPr>
          <w:color w:val="000000"/>
          <w:szCs w:val="24"/>
        </w:rPr>
        <w:instrText>":"</w:instrText>
      </w:r>
      <w:r w:rsidR="00E470D7" w:rsidRPr="00430EE1">
        <w:rPr>
          <w:color w:val="000000"/>
          <w:szCs w:val="24"/>
          <w:lang w:val="en-US"/>
        </w:rPr>
        <w:instrText>ITEM</w:instrText>
      </w:r>
      <w:r w:rsidR="00E470D7" w:rsidRPr="00430EE1">
        <w:rPr>
          <w:color w:val="000000"/>
          <w:szCs w:val="24"/>
        </w:rPr>
        <w:instrText>-1","</w:instrText>
      </w:r>
      <w:r w:rsidR="00E470D7" w:rsidRPr="00430EE1">
        <w:rPr>
          <w:color w:val="000000"/>
          <w:szCs w:val="24"/>
          <w:lang w:val="en-US"/>
        </w:rPr>
        <w:instrText>itemData</w:instrText>
      </w:r>
      <w:r w:rsidR="00E470D7" w:rsidRPr="00430EE1">
        <w:rPr>
          <w:color w:val="000000"/>
          <w:szCs w:val="24"/>
        </w:rPr>
        <w:instrText>":{"</w:instrText>
      </w:r>
      <w:r w:rsidR="00E470D7" w:rsidRPr="00430EE1">
        <w:rPr>
          <w:color w:val="000000"/>
          <w:szCs w:val="24"/>
          <w:lang w:val="en-US"/>
        </w:rPr>
        <w:instrText>id</w:instrText>
      </w:r>
      <w:r w:rsidR="00E470D7" w:rsidRPr="00430EE1">
        <w:rPr>
          <w:color w:val="000000"/>
          <w:szCs w:val="24"/>
        </w:rPr>
        <w:instrText>":"</w:instrText>
      </w:r>
      <w:r w:rsidR="00E470D7" w:rsidRPr="00430EE1">
        <w:rPr>
          <w:color w:val="000000"/>
          <w:szCs w:val="24"/>
          <w:lang w:val="en-US"/>
        </w:rPr>
        <w:instrText>ITEM</w:instrText>
      </w:r>
      <w:r w:rsidR="00E470D7" w:rsidRPr="00430EE1">
        <w:rPr>
          <w:color w:val="000000"/>
          <w:szCs w:val="24"/>
        </w:rPr>
        <w:instrText>-1","</w:instrText>
      </w:r>
      <w:r w:rsidR="00E470D7" w:rsidRPr="00430EE1">
        <w:rPr>
          <w:color w:val="000000"/>
          <w:szCs w:val="24"/>
          <w:lang w:val="en-US"/>
        </w:rPr>
        <w:instrText>issued</w:instrText>
      </w:r>
      <w:r w:rsidR="00E470D7" w:rsidRPr="00430EE1">
        <w:rPr>
          <w:color w:val="000000"/>
          <w:szCs w:val="24"/>
        </w:rPr>
        <w:instrText>":{"</w:instrText>
      </w:r>
      <w:r w:rsidR="00E470D7" w:rsidRPr="00430EE1">
        <w:rPr>
          <w:color w:val="000000"/>
          <w:szCs w:val="24"/>
          <w:lang w:val="en-US"/>
        </w:rPr>
        <w:instrText>date</w:instrText>
      </w:r>
      <w:r w:rsidR="00E470D7" w:rsidRPr="00430EE1">
        <w:rPr>
          <w:color w:val="000000"/>
          <w:szCs w:val="24"/>
        </w:rPr>
        <w:instrText>-</w:instrText>
      </w:r>
      <w:r w:rsidR="00E470D7" w:rsidRPr="00430EE1">
        <w:rPr>
          <w:color w:val="000000"/>
          <w:szCs w:val="24"/>
          <w:lang w:val="en-US"/>
        </w:rPr>
        <w:instrText>parts</w:instrText>
      </w:r>
      <w:r w:rsidR="00E470D7" w:rsidRPr="00430EE1">
        <w:rPr>
          <w:color w:val="000000"/>
          <w:szCs w:val="24"/>
        </w:rPr>
        <w:instrText>":[["0"]]},"</w:instrText>
      </w:r>
      <w:r w:rsidR="00E470D7" w:rsidRPr="00430EE1">
        <w:rPr>
          <w:color w:val="000000"/>
          <w:szCs w:val="24"/>
          <w:lang w:val="en-US"/>
        </w:rPr>
        <w:instrText>title</w:instrText>
      </w:r>
      <w:r w:rsidR="00E470D7" w:rsidRPr="00430EE1">
        <w:rPr>
          <w:color w:val="000000"/>
          <w:szCs w:val="24"/>
        </w:rPr>
        <w:instrText>":"</w:instrText>
      </w:r>
      <w:r w:rsidR="00E470D7" w:rsidRPr="00430EE1">
        <w:rPr>
          <w:color w:val="000000"/>
          <w:szCs w:val="24"/>
          <w:lang w:val="en-US"/>
        </w:rPr>
        <w:instrText>Luo</w:instrText>
      </w:r>
      <w:r w:rsidR="00E470D7" w:rsidRPr="00430EE1">
        <w:rPr>
          <w:color w:val="000000"/>
          <w:szCs w:val="24"/>
        </w:rPr>
        <w:instrText xml:space="preserve"> </w:instrText>
      </w:r>
      <w:r w:rsidR="00E470D7" w:rsidRPr="00430EE1">
        <w:rPr>
          <w:color w:val="000000"/>
          <w:szCs w:val="24"/>
          <w:lang w:val="en-US"/>
        </w:rPr>
        <w:instrText>X</w:instrText>
      </w:r>
      <w:r w:rsidR="00E470D7" w:rsidRPr="00430EE1">
        <w:rPr>
          <w:color w:val="000000"/>
          <w:szCs w:val="24"/>
        </w:rPr>
        <w:instrText xml:space="preserve">. </w:instrText>
      </w:r>
      <w:r w:rsidR="00E470D7" w:rsidRPr="00430EE1">
        <w:rPr>
          <w:color w:val="000000"/>
          <w:szCs w:val="24"/>
          <w:lang w:val="en-US"/>
        </w:rPr>
        <w:instrText>et</w:instrText>
      </w:r>
      <w:r w:rsidR="00E470D7" w:rsidRPr="00430EE1">
        <w:rPr>
          <w:color w:val="000000"/>
          <w:szCs w:val="24"/>
        </w:rPr>
        <w:instrText xml:space="preserve"> </w:instrText>
      </w:r>
      <w:r w:rsidR="00E470D7" w:rsidRPr="00430EE1">
        <w:rPr>
          <w:color w:val="000000"/>
          <w:szCs w:val="24"/>
          <w:lang w:val="en-US"/>
        </w:rPr>
        <w:instrText>al</w:instrText>
      </w:r>
      <w:r w:rsidR="00E470D7" w:rsidRPr="00430EE1">
        <w:rPr>
          <w:color w:val="000000"/>
          <w:szCs w:val="24"/>
        </w:rPr>
        <w:instrText xml:space="preserve">. </w:instrText>
      </w:r>
      <w:r w:rsidR="00E470D7" w:rsidRPr="00430EE1">
        <w:rPr>
          <w:color w:val="000000"/>
          <w:szCs w:val="24"/>
          <w:lang w:val="en-US"/>
        </w:rPr>
        <w:instrText>Incidence</w:instrText>
      </w:r>
      <w:r w:rsidR="00E470D7" w:rsidRPr="00430EE1">
        <w:rPr>
          <w:color w:val="000000"/>
          <w:szCs w:val="24"/>
        </w:rPr>
        <w:instrText xml:space="preserve"> </w:instrText>
      </w:r>
      <w:r w:rsidR="00E470D7" w:rsidRPr="00430EE1">
        <w:rPr>
          <w:color w:val="000000"/>
          <w:szCs w:val="24"/>
          <w:lang w:val="en-US"/>
        </w:rPr>
        <w:instrText>and</w:instrText>
      </w:r>
      <w:r w:rsidR="00E470D7" w:rsidRPr="00430EE1">
        <w:rPr>
          <w:color w:val="000000"/>
          <w:szCs w:val="24"/>
        </w:rPr>
        <w:instrText xml:space="preserve"> </w:instrText>
      </w:r>
      <w:r w:rsidR="00E470D7" w:rsidRPr="00430EE1">
        <w:rPr>
          <w:color w:val="000000"/>
          <w:szCs w:val="24"/>
          <w:lang w:val="en-US"/>
        </w:rPr>
        <w:instrText>types</w:instrText>
      </w:r>
      <w:r w:rsidR="00E470D7" w:rsidRPr="00430EE1">
        <w:rPr>
          <w:color w:val="000000"/>
          <w:szCs w:val="24"/>
        </w:rPr>
        <w:instrText xml:space="preserve"> </w:instrText>
      </w:r>
      <w:r w:rsidR="00E470D7" w:rsidRPr="00430EE1">
        <w:rPr>
          <w:color w:val="000000"/>
          <w:szCs w:val="24"/>
          <w:lang w:val="en-US"/>
        </w:rPr>
        <w:instrText>of</w:instrText>
      </w:r>
      <w:r w:rsidR="00E470D7" w:rsidRPr="00430EE1">
        <w:rPr>
          <w:color w:val="000000"/>
          <w:szCs w:val="24"/>
        </w:rPr>
        <w:instrText xml:space="preserve"> </w:instrText>
      </w:r>
      <w:r w:rsidR="00E470D7" w:rsidRPr="00430EE1">
        <w:rPr>
          <w:color w:val="000000"/>
          <w:szCs w:val="24"/>
          <w:lang w:val="en-US"/>
        </w:rPr>
        <w:instrText>HIV</w:instrText>
      </w:r>
      <w:r w:rsidR="00E470D7" w:rsidRPr="00430EE1">
        <w:rPr>
          <w:color w:val="000000"/>
          <w:szCs w:val="24"/>
        </w:rPr>
        <w:instrText xml:space="preserve">-1 </w:instrText>
      </w:r>
      <w:r w:rsidR="00E470D7" w:rsidRPr="00430EE1">
        <w:rPr>
          <w:color w:val="000000"/>
          <w:szCs w:val="24"/>
          <w:lang w:val="en-US"/>
        </w:rPr>
        <w:instrText>drug</w:instrText>
      </w:r>
      <w:r w:rsidR="00E470D7" w:rsidRPr="00430EE1">
        <w:rPr>
          <w:color w:val="000000"/>
          <w:szCs w:val="24"/>
        </w:rPr>
        <w:instrText xml:space="preserve"> </w:instrText>
      </w:r>
      <w:r w:rsidR="00E470D7" w:rsidRPr="00430EE1">
        <w:rPr>
          <w:color w:val="000000"/>
          <w:szCs w:val="24"/>
          <w:lang w:val="en-US"/>
        </w:rPr>
        <w:instrText>resistance</w:instrText>
      </w:r>
      <w:r w:rsidR="00E470D7" w:rsidRPr="00430EE1">
        <w:rPr>
          <w:color w:val="000000"/>
          <w:szCs w:val="24"/>
        </w:rPr>
        <w:instrText xml:space="preserve"> </w:instrText>
      </w:r>
      <w:r w:rsidR="00E470D7" w:rsidRPr="00430EE1">
        <w:rPr>
          <w:color w:val="000000"/>
          <w:szCs w:val="24"/>
          <w:lang w:val="en-US"/>
        </w:rPr>
        <w:instrText>mutation</w:instrText>
      </w:r>
      <w:r w:rsidR="00E470D7" w:rsidRPr="00430EE1">
        <w:rPr>
          <w:color w:val="000000"/>
          <w:szCs w:val="24"/>
        </w:rPr>
        <w:instrText xml:space="preserve"> </w:instrText>
      </w:r>
      <w:r w:rsidR="00E470D7" w:rsidRPr="00430EE1">
        <w:rPr>
          <w:color w:val="000000"/>
          <w:szCs w:val="24"/>
          <w:lang w:val="en-US"/>
        </w:rPr>
        <w:instrText>among</w:instrText>
      </w:r>
      <w:r w:rsidR="00E470D7" w:rsidRPr="00430EE1">
        <w:rPr>
          <w:color w:val="000000"/>
          <w:szCs w:val="24"/>
        </w:rPr>
        <w:instrText xml:space="preserve"> </w:instrText>
      </w:r>
      <w:r w:rsidR="00E470D7" w:rsidRPr="00430EE1">
        <w:rPr>
          <w:color w:val="000000"/>
          <w:szCs w:val="24"/>
          <w:lang w:val="en-US"/>
        </w:rPr>
        <w:instrText>patients</w:instrText>
      </w:r>
      <w:r w:rsidR="00E470D7" w:rsidRPr="00430EE1">
        <w:rPr>
          <w:color w:val="000000"/>
          <w:szCs w:val="24"/>
        </w:rPr>
        <w:instrText xml:space="preserve"> </w:instrText>
      </w:r>
      <w:r w:rsidR="00E470D7" w:rsidRPr="00430EE1">
        <w:rPr>
          <w:color w:val="000000"/>
          <w:szCs w:val="24"/>
          <w:lang w:val="en-US"/>
        </w:rPr>
        <w:instrText>failing</w:instrText>
      </w:r>
      <w:r w:rsidR="00E470D7" w:rsidRPr="00430EE1">
        <w:rPr>
          <w:color w:val="000000"/>
          <w:szCs w:val="24"/>
        </w:rPr>
        <w:instrText xml:space="preserve"> </w:instrText>
      </w:r>
      <w:r w:rsidR="00E470D7" w:rsidRPr="00430EE1">
        <w:rPr>
          <w:color w:val="000000"/>
          <w:szCs w:val="24"/>
          <w:lang w:val="en-US"/>
        </w:rPr>
        <w:instrText>first</w:instrText>
      </w:r>
      <w:r w:rsidR="00E470D7" w:rsidRPr="00430EE1">
        <w:rPr>
          <w:color w:val="000000"/>
          <w:szCs w:val="24"/>
        </w:rPr>
        <w:instrText>-</w:instrText>
      </w:r>
      <w:r w:rsidR="00E470D7" w:rsidRPr="00430EE1">
        <w:rPr>
          <w:color w:val="000000"/>
          <w:szCs w:val="24"/>
          <w:lang w:val="en-US"/>
        </w:rPr>
        <w:instrText>line</w:instrText>
      </w:r>
      <w:r w:rsidR="00E470D7" w:rsidRPr="00430EE1">
        <w:rPr>
          <w:color w:val="000000"/>
          <w:szCs w:val="24"/>
        </w:rPr>
        <w:instrText xml:space="preserve"> </w:instrText>
      </w:r>
      <w:r w:rsidR="00E470D7" w:rsidRPr="00430EE1">
        <w:rPr>
          <w:color w:val="000000"/>
          <w:szCs w:val="24"/>
          <w:lang w:val="en-US"/>
        </w:rPr>
        <w:instrText>antiretroviral</w:instrText>
      </w:r>
      <w:r w:rsidR="00E470D7" w:rsidRPr="00430EE1">
        <w:rPr>
          <w:color w:val="000000"/>
          <w:szCs w:val="24"/>
        </w:rPr>
        <w:instrText xml:space="preserve"> </w:instrText>
      </w:r>
      <w:r w:rsidR="00E470D7" w:rsidRPr="00430EE1">
        <w:rPr>
          <w:color w:val="000000"/>
          <w:szCs w:val="24"/>
          <w:lang w:val="en-US"/>
        </w:rPr>
        <w:instrText>therapy</w:instrText>
      </w:r>
      <w:r w:rsidR="00E470D7" w:rsidRPr="00430EE1">
        <w:rPr>
          <w:color w:val="000000"/>
          <w:szCs w:val="24"/>
        </w:rPr>
        <w:instrText xml:space="preserve"> //</w:instrText>
      </w:r>
      <w:r w:rsidR="00E470D7" w:rsidRPr="00430EE1">
        <w:rPr>
          <w:color w:val="000000"/>
          <w:szCs w:val="24"/>
          <w:lang w:val="en-US"/>
        </w:rPr>
        <w:instrText>Journal</w:instrText>
      </w:r>
      <w:r w:rsidR="00E470D7" w:rsidRPr="00430EE1">
        <w:rPr>
          <w:color w:val="000000"/>
          <w:szCs w:val="24"/>
        </w:rPr>
        <w:instrText xml:space="preserve"> </w:instrText>
      </w:r>
      <w:r w:rsidR="00E470D7" w:rsidRPr="00430EE1">
        <w:rPr>
          <w:color w:val="000000"/>
          <w:szCs w:val="24"/>
          <w:lang w:val="en-US"/>
        </w:rPr>
        <w:instrText>of</w:instrText>
      </w:r>
      <w:r w:rsidR="00E470D7" w:rsidRPr="00430EE1">
        <w:rPr>
          <w:color w:val="000000"/>
          <w:szCs w:val="24"/>
        </w:rPr>
        <w:instrText xml:space="preserve"> </w:instrText>
      </w:r>
      <w:r w:rsidR="00E470D7" w:rsidRPr="00430EE1">
        <w:rPr>
          <w:color w:val="000000"/>
          <w:szCs w:val="24"/>
          <w:lang w:val="en-US"/>
        </w:rPr>
        <w:instrText>pharmacological</w:instrText>
      </w:r>
      <w:r w:rsidR="00E470D7" w:rsidRPr="00430EE1">
        <w:rPr>
          <w:color w:val="000000"/>
          <w:szCs w:val="24"/>
        </w:rPr>
        <w:instrText xml:space="preserve"> </w:instrText>
      </w:r>
      <w:r w:rsidR="00E470D7" w:rsidRPr="00430EE1">
        <w:rPr>
          <w:color w:val="000000"/>
          <w:szCs w:val="24"/>
          <w:lang w:val="en-US"/>
        </w:rPr>
        <w:instrText>sciences</w:instrText>
      </w:r>
      <w:r w:rsidR="00E470D7" w:rsidRPr="00430EE1">
        <w:rPr>
          <w:color w:val="000000"/>
          <w:szCs w:val="24"/>
        </w:rPr>
        <w:instrText>. – 2019. – Т. 139. – №. 4. – С. 275-279.","</w:instrText>
      </w:r>
      <w:r w:rsidR="00E470D7" w:rsidRPr="00430EE1">
        <w:rPr>
          <w:color w:val="000000"/>
          <w:szCs w:val="24"/>
          <w:lang w:val="en-US"/>
        </w:rPr>
        <w:instrText>type</w:instrText>
      </w:r>
      <w:r w:rsidR="00E470D7" w:rsidRPr="00430EE1">
        <w:rPr>
          <w:color w:val="000000"/>
          <w:szCs w:val="24"/>
        </w:rPr>
        <w:instrText>":"</w:instrText>
      </w:r>
      <w:r w:rsidR="00E470D7" w:rsidRPr="00430EE1">
        <w:rPr>
          <w:color w:val="000000"/>
          <w:szCs w:val="24"/>
          <w:lang w:val="en-US"/>
        </w:rPr>
        <w:instrText>article</w:instrText>
      </w:r>
      <w:r w:rsidR="00E470D7" w:rsidRPr="00430EE1">
        <w:rPr>
          <w:color w:val="000000"/>
          <w:szCs w:val="24"/>
        </w:rPr>
        <w:instrText>-</w:instrText>
      </w:r>
      <w:r w:rsidR="00E470D7" w:rsidRPr="00430EE1">
        <w:rPr>
          <w:color w:val="000000"/>
          <w:szCs w:val="24"/>
          <w:lang w:val="en-US"/>
        </w:rPr>
        <w:instrText>journal</w:instrText>
      </w:r>
      <w:r w:rsidR="00E470D7" w:rsidRPr="00430EE1">
        <w:rPr>
          <w:color w:val="000000"/>
          <w:szCs w:val="24"/>
        </w:rPr>
        <w:instrText>"},"</w:instrText>
      </w:r>
      <w:r w:rsidR="00E470D7" w:rsidRPr="00430EE1">
        <w:rPr>
          <w:color w:val="000000"/>
          <w:szCs w:val="24"/>
          <w:lang w:val="en-US"/>
        </w:rPr>
        <w:instrText>uris</w:instrText>
      </w:r>
      <w:r w:rsidR="00E470D7" w:rsidRPr="00430EE1">
        <w:rPr>
          <w:color w:val="000000"/>
          <w:szCs w:val="24"/>
        </w:rPr>
        <w:instrText>":["</w:instrText>
      </w:r>
      <w:r w:rsidR="00E470D7" w:rsidRPr="00430EE1">
        <w:rPr>
          <w:color w:val="000000"/>
          <w:szCs w:val="24"/>
          <w:lang w:val="en-US"/>
        </w:rPr>
        <w:instrText>http</w:instrText>
      </w:r>
      <w:r w:rsidR="00E470D7" w:rsidRPr="00430EE1">
        <w:rPr>
          <w:color w:val="000000"/>
          <w:szCs w:val="24"/>
        </w:rPr>
        <w:instrText>://</w:instrText>
      </w:r>
      <w:r w:rsidR="00E470D7" w:rsidRPr="00430EE1">
        <w:rPr>
          <w:color w:val="000000"/>
          <w:szCs w:val="24"/>
          <w:lang w:val="en-US"/>
        </w:rPr>
        <w:instrText>www</w:instrText>
      </w:r>
      <w:r w:rsidR="00E470D7" w:rsidRPr="00430EE1">
        <w:rPr>
          <w:color w:val="000000"/>
          <w:szCs w:val="24"/>
        </w:rPr>
        <w:instrText>.</w:instrText>
      </w:r>
      <w:r w:rsidR="00E470D7" w:rsidRPr="00430EE1">
        <w:rPr>
          <w:color w:val="000000"/>
          <w:szCs w:val="24"/>
          <w:lang w:val="en-US"/>
        </w:rPr>
        <w:instrText>mendeley</w:instrText>
      </w:r>
      <w:r w:rsidR="00E470D7" w:rsidRPr="00430EE1">
        <w:rPr>
          <w:color w:val="000000"/>
          <w:szCs w:val="24"/>
        </w:rPr>
        <w:instrText>.</w:instrText>
      </w:r>
      <w:r w:rsidR="00E470D7" w:rsidRPr="00430EE1">
        <w:rPr>
          <w:color w:val="000000"/>
          <w:szCs w:val="24"/>
          <w:lang w:val="en-US"/>
        </w:rPr>
        <w:instrText>com</w:instrText>
      </w:r>
      <w:r w:rsidR="00E470D7" w:rsidRPr="00430EE1">
        <w:rPr>
          <w:color w:val="000000"/>
          <w:szCs w:val="24"/>
        </w:rPr>
        <w:instrText>/</w:instrText>
      </w:r>
      <w:r w:rsidR="00E470D7" w:rsidRPr="00430EE1">
        <w:rPr>
          <w:color w:val="000000"/>
          <w:szCs w:val="24"/>
          <w:lang w:val="en-US"/>
        </w:rPr>
        <w:instrText>documents</w:instrText>
      </w:r>
      <w:r w:rsidR="00E470D7" w:rsidRPr="00430EE1">
        <w:rPr>
          <w:color w:val="000000"/>
          <w:szCs w:val="24"/>
        </w:rPr>
        <w:instrText>/?</w:instrText>
      </w:r>
      <w:r w:rsidR="00E470D7" w:rsidRPr="00430EE1">
        <w:rPr>
          <w:color w:val="000000"/>
          <w:szCs w:val="24"/>
          <w:lang w:val="en-US"/>
        </w:rPr>
        <w:instrText>uuid</w:instrText>
      </w:r>
      <w:r w:rsidR="00E470D7" w:rsidRPr="00430EE1">
        <w:rPr>
          <w:color w:val="000000"/>
          <w:szCs w:val="24"/>
        </w:rPr>
        <w:instrText>=</w:instrText>
      </w:r>
      <w:r w:rsidR="00E470D7" w:rsidRPr="00430EE1">
        <w:rPr>
          <w:color w:val="000000"/>
          <w:szCs w:val="24"/>
          <w:lang w:val="en-US"/>
        </w:rPr>
        <w:instrText>c</w:instrText>
      </w:r>
      <w:r w:rsidR="00E470D7" w:rsidRPr="00430EE1">
        <w:rPr>
          <w:color w:val="000000"/>
          <w:szCs w:val="24"/>
        </w:rPr>
        <w:instrText>22</w:instrText>
      </w:r>
      <w:r w:rsidR="00E470D7" w:rsidRPr="00430EE1">
        <w:rPr>
          <w:color w:val="000000"/>
          <w:szCs w:val="24"/>
          <w:lang w:val="en-US"/>
        </w:rPr>
        <w:instrText>a</w:instrText>
      </w:r>
      <w:r w:rsidR="00E470D7" w:rsidRPr="00430EE1">
        <w:rPr>
          <w:color w:val="000000"/>
          <w:szCs w:val="24"/>
        </w:rPr>
        <w:instrText>4</w:instrText>
      </w:r>
      <w:r w:rsidR="00E470D7" w:rsidRPr="00430EE1">
        <w:rPr>
          <w:color w:val="000000"/>
          <w:szCs w:val="24"/>
          <w:lang w:val="en-US"/>
        </w:rPr>
        <w:instrText>ea</w:instrText>
      </w:r>
      <w:r w:rsidR="00E470D7" w:rsidRPr="00430EE1">
        <w:rPr>
          <w:color w:val="000000"/>
          <w:szCs w:val="24"/>
        </w:rPr>
        <w:instrText>0-</w:instrText>
      </w:r>
      <w:r w:rsidR="00E470D7" w:rsidRPr="00430EE1">
        <w:rPr>
          <w:color w:val="000000"/>
          <w:szCs w:val="24"/>
          <w:lang w:val="en-US"/>
        </w:rPr>
        <w:instrText>d</w:instrText>
      </w:r>
      <w:r w:rsidR="00E470D7" w:rsidRPr="00430EE1">
        <w:rPr>
          <w:color w:val="000000"/>
          <w:szCs w:val="24"/>
        </w:rPr>
        <w:instrText>9</w:instrText>
      </w:r>
      <w:r w:rsidR="00E470D7" w:rsidRPr="00430EE1">
        <w:rPr>
          <w:color w:val="000000"/>
          <w:szCs w:val="24"/>
          <w:lang w:val="en-US"/>
        </w:rPr>
        <w:instrText>f</w:instrText>
      </w:r>
      <w:r w:rsidR="00E470D7" w:rsidRPr="00430EE1">
        <w:rPr>
          <w:color w:val="000000"/>
          <w:szCs w:val="24"/>
        </w:rPr>
        <w:instrText>5-4</w:instrText>
      </w:r>
      <w:r w:rsidR="00E470D7" w:rsidRPr="00430EE1">
        <w:rPr>
          <w:color w:val="000000"/>
          <w:szCs w:val="24"/>
          <w:lang w:val="en-US"/>
        </w:rPr>
        <w:instrText>e</w:instrText>
      </w:r>
      <w:r w:rsidR="00E470D7" w:rsidRPr="00430EE1">
        <w:rPr>
          <w:color w:val="000000"/>
          <w:szCs w:val="24"/>
        </w:rPr>
        <w:instrText>08-933</w:instrText>
      </w:r>
      <w:r w:rsidR="00E470D7" w:rsidRPr="00430EE1">
        <w:rPr>
          <w:color w:val="000000"/>
          <w:szCs w:val="24"/>
          <w:lang w:val="en-US"/>
        </w:rPr>
        <w:instrText>d</w:instrText>
      </w:r>
      <w:r w:rsidR="00E470D7" w:rsidRPr="00430EE1">
        <w:rPr>
          <w:color w:val="000000"/>
          <w:szCs w:val="24"/>
        </w:rPr>
        <w:instrText>-7758</w:instrText>
      </w:r>
      <w:r w:rsidR="00E470D7" w:rsidRPr="00430EE1">
        <w:rPr>
          <w:color w:val="000000"/>
          <w:szCs w:val="24"/>
          <w:lang w:val="en-US"/>
        </w:rPr>
        <w:instrText>aa</w:instrText>
      </w:r>
      <w:r w:rsidR="00E470D7" w:rsidRPr="00430EE1">
        <w:rPr>
          <w:color w:val="000000"/>
          <w:szCs w:val="24"/>
        </w:rPr>
        <w:instrText>2</w:instrText>
      </w:r>
      <w:r w:rsidR="00E470D7" w:rsidRPr="00430EE1">
        <w:rPr>
          <w:color w:val="000000"/>
          <w:szCs w:val="24"/>
          <w:lang w:val="en-US"/>
        </w:rPr>
        <w:instrText>c</w:instrText>
      </w:r>
      <w:r w:rsidR="00E470D7" w:rsidRPr="00430EE1">
        <w:rPr>
          <w:color w:val="000000"/>
          <w:szCs w:val="24"/>
        </w:rPr>
        <w:instrText>8</w:instrText>
      </w:r>
      <w:r w:rsidR="00E470D7" w:rsidRPr="00430EE1">
        <w:rPr>
          <w:color w:val="000000"/>
          <w:szCs w:val="24"/>
          <w:lang w:val="en-US"/>
        </w:rPr>
        <w:instrText>fbf</w:instrText>
      </w:r>
      <w:r w:rsidR="00E470D7" w:rsidRPr="00430EE1">
        <w:rPr>
          <w:color w:val="000000"/>
          <w:szCs w:val="24"/>
        </w:rPr>
        <w:instrText>"]}],"</w:instrText>
      </w:r>
      <w:r w:rsidR="00E470D7" w:rsidRPr="00430EE1">
        <w:rPr>
          <w:color w:val="000000"/>
          <w:szCs w:val="24"/>
          <w:lang w:val="en-US"/>
        </w:rPr>
        <w:instrText>mendeley</w:instrText>
      </w:r>
      <w:r w:rsidR="00E470D7" w:rsidRPr="00430EE1">
        <w:rPr>
          <w:color w:val="000000"/>
          <w:szCs w:val="24"/>
        </w:rPr>
        <w:instrText>":{"</w:instrText>
      </w:r>
      <w:r w:rsidR="00E470D7" w:rsidRPr="00430EE1">
        <w:rPr>
          <w:color w:val="000000"/>
          <w:szCs w:val="24"/>
          <w:lang w:val="en-US"/>
        </w:rPr>
        <w:instrText>formattedCitation</w:instrText>
      </w:r>
      <w:r w:rsidR="00E470D7" w:rsidRPr="00430EE1">
        <w:rPr>
          <w:color w:val="000000"/>
          <w:szCs w:val="24"/>
        </w:rPr>
        <w:instrText>":"[62]","</w:instrText>
      </w:r>
      <w:r w:rsidR="00E470D7" w:rsidRPr="00430EE1">
        <w:rPr>
          <w:color w:val="000000"/>
          <w:szCs w:val="24"/>
          <w:lang w:val="en-US"/>
        </w:rPr>
        <w:instrText>plainTextFormattedCitation</w:instrText>
      </w:r>
      <w:r w:rsidR="00E470D7" w:rsidRPr="00430EE1">
        <w:rPr>
          <w:color w:val="000000"/>
          <w:szCs w:val="24"/>
        </w:rPr>
        <w:instrText>":"[62]","</w:instrText>
      </w:r>
      <w:r w:rsidR="00E470D7" w:rsidRPr="00430EE1">
        <w:rPr>
          <w:color w:val="000000"/>
          <w:szCs w:val="24"/>
          <w:lang w:val="en-US"/>
        </w:rPr>
        <w:instrText>previouslyFormattedCitation</w:instrText>
      </w:r>
      <w:r w:rsidR="00E470D7" w:rsidRPr="00430EE1">
        <w:rPr>
          <w:color w:val="000000"/>
          <w:szCs w:val="24"/>
        </w:rPr>
        <w:instrText>":"[62]"},"</w:instrText>
      </w:r>
      <w:r w:rsidR="00E470D7" w:rsidRPr="00430EE1">
        <w:rPr>
          <w:color w:val="000000"/>
          <w:szCs w:val="24"/>
          <w:lang w:val="en-US"/>
        </w:rPr>
        <w:instrText>properties</w:instrText>
      </w:r>
      <w:r w:rsidR="00E470D7" w:rsidRPr="00430EE1">
        <w:rPr>
          <w:color w:val="000000"/>
          <w:szCs w:val="24"/>
        </w:rPr>
        <w:instrText>":{"</w:instrText>
      </w:r>
      <w:r w:rsidR="00E470D7" w:rsidRPr="00430EE1">
        <w:rPr>
          <w:color w:val="000000"/>
          <w:szCs w:val="24"/>
          <w:lang w:val="en-US"/>
        </w:rPr>
        <w:instrText>noteIndex</w:instrText>
      </w:r>
      <w:r w:rsidR="00E470D7" w:rsidRPr="00430EE1">
        <w:rPr>
          <w:color w:val="000000"/>
          <w:szCs w:val="24"/>
        </w:rPr>
        <w:instrText>":0},"</w:instrText>
      </w:r>
      <w:r w:rsidR="00E470D7" w:rsidRPr="00430EE1">
        <w:rPr>
          <w:color w:val="000000"/>
          <w:szCs w:val="24"/>
          <w:lang w:val="en-US"/>
        </w:rPr>
        <w:instrText>schema</w:instrText>
      </w:r>
      <w:r w:rsidR="00E470D7" w:rsidRPr="00430EE1">
        <w:rPr>
          <w:color w:val="000000"/>
          <w:szCs w:val="24"/>
        </w:rPr>
        <w:instrText>":"</w:instrText>
      </w:r>
      <w:r w:rsidR="00E470D7" w:rsidRPr="00430EE1">
        <w:rPr>
          <w:color w:val="000000"/>
          <w:szCs w:val="24"/>
          <w:lang w:val="en-US"/>
        </w:rPr>
        <w:instrText>https</w:instrText>
      </w:r>
      <w:r w:rsidR="00E470D7" w:rsidRPr="00430EE1">
        <w:rPr>
          <w:color w:val="000000"/>
          <w:szCs w:val="24"/>
        </w:rPr>
        <w:instrText>://</w:instrText>
      </w:r>
      <w:r w:rsidR="00E470D7" w:rsidRPr="00430EE1">
        <w:rPr>
          <w:color w:val="000000"/>
          <w:szCs w:val="24"/>
          <w:lang w:val="en-US"/>
        </w:rPr>
        <w:instrText>github</w:instrText>
      </w:r>
      <w:r w:rsidR="00E470D7" w:rsidRPr="00430EE1">
        <w:rPr>
          <w:color w:val="000000"/>
          <w:szCs w:val="24"/>
        </w:rPr>
        <w:instrText>.</w:instrText>
      </w:r>
      <w:r w:rsidR="00E470D7" w:rsidRPr="00430EE1">
        <w:rPr>
          <w:color w:val="000000"/>
          <w:szCs w:val="24"/>
          <w:lang w:val="en-US"/>
        </w:rPr>
        <w:instrText>com</w:instrText>
      </w:r>
      <w:r w:rsidR="00E470D7" w:rsidRPr="00430EE1">
        <w:rPr>
          <w:color w:val="000000"/>
          <w:szCs w:val="24"/>
        </w:rPr>
        <w:instrText>/</w:instrText>
      </w:r>
      <w:r w:rsidR="00E470D7" w:rsidRPr="00430EE1">
        <w:rPr>
          <w:color w:val="000000"/>
          <w:szCs w:val="24"/>
          <w:lang w:val="en-US"/>
        </w:rPr>
        <w:instrText>citation</w:instrText>
      </w:r>
      <w:r w:rsidR="00E470D7" w:rsidRPr="00430EE1">
        <w:rPr>
          <w:color w:val="000000"/>
          <w:szCs w:val="24"/>
        </w:rPr>
        <w:instrText>-</w:instrText>
      </w:r>
      <w:r w:rsidR="00E470D7" w:rsidRPr="00430EE1">
        <w:rPr>
          <w:color w:val="000000"/>
          <w:szCs w:val="24"/>
          <w:lang w:val="en-US"/>
        </w:rPr>
        <w:instrText>style</w:instrText>
      </w:r>
      <w:r w:rsidR="00E470D7" w:rsidRPr="00430EE1">
        <w:rPr>
          <w:color w:val="000000"/>
          <w:szCs w:val="24"/>
        </w:rPr>
        <w:instrText>-</w:instrText>
      </w:r>
      <w:r w:rsidR="00E470D7" w:rsidRPr="00430EE1">
        <w:rPr>
          <w:color w:val="000000"/>
          <w:szCs w:val="24"/>
          <w:lang w:val="en-US"/>
        </w:rPr>
        <w:instrText>language</w:instrText>
      </w:r>
      <w:r w:rsidR="00E470D7" w:rsidRPr="00430EE1">
        <w:rPr>
          <w:color w:val="000000"/>
          <w:szCs w:val="24"/>
        </w:rPr>
        <w:instrText>/</w:instrText>
      </w:r>
      <w:r w:rsidR="00E470D7" w:rsidRPr="00430EE1">
        <w:rPr>
          <w:color w:val="000000"/>
          <w:szCs w:val="24"/>
          <w:lang w:val="en-US"/>
        </w:rPr>
        <w:instrText>schema</w:instrText>
      </w:r>
      <w:r w:rsidR="00E470D7" w:rsidRPr="00430EE1">
        <w:rPr>
          <w:color w:val="000000"/>
          <w:szCs w:val="24"/>
        </w:rPr>
        <w:instrText>/</w:instrText>
      </w:r>
      <w:r w:rsidR="00E470D7" w:rsidRPr="00430EE1">
        <w:rPr>
          <w:color w:val="000000"/>
          <w:szCs w:val="24"/>
          <w:lang w:val="en-US"/>
        </w:rPr>
        <w:instrText>raw</w:instrText>
      </w:r>
      <w:r w:rsidR="00E470D7" w:rsidRPr="00430EE1">
        <w:rPr>
          <w:color w:val="000000"/>
          <w:szCs w:val="24"/>
        </w:rPr>
        <w:instrText>/</w:instrText>
      </w:r>
      <w:r w:rsidR="00E470D7" w:rsidRPr="00430EE1">
        <w:rPr>
          <w:color w:val="000000"/>
          <w:szCs w:val="24"/>
          <w:lang w:val="en-US"/>
        </w:rPr>
        <w:instrText>master</w:instrText>
      </w:r>
      <w:r w:rsidR="00E470D7" w:rsidRPr="00430EE1">
        <w:rPr>
          <w:color w:val="000000"/>
          <w:szCs w:val="24"/>
        </w:rPr>
        <w:instrText>/</w:instrText>
      </w:r>
      <w:r w:rsidR="00E470D7" w:rsidRPr="00430EE1">
        <w:rPr>
          <w:color w:val="000000"/>
          <w:szCs w:val="24"/>
          <w:lang w:val="en-US"/>
        </w:rPr>
        <w:instrText>csl</w:instrText>
      </w:r>
      <w:r w:rsidR="00E470D7" w:rsidRPr="00430EE1">
        <w:rPr>
          <w:color w:val="000000"/>
          <w:szCs w:val="24"/>
        </w:rPr>
        <w:instrText>-</w:instrText>
      </w:r>
      <w:r w:rsidR="00E470D7" w:rsidRPr="00430EE1">
        <w:rPr>
          <w:color w:val="000000"/>
          <w:szCs w:val="24"/>
          <w:lang w:val="en-US"/>
        </w:rPr>
        <w:instrText>citation</w:instrText>
      </w:r>
      <w:r w:rsidR="00E470D7" w:rsidRPr="00430EE1">
        <w:rPr>
          <w:color w:val="000000"/>
          <w:szCs w:val="24"/>
        </w:rPr>
        <w:instrText>.</w:instrText>
      </w:r>
      <w:r w:rsidR="00E470D7" w:rsidRPr="00430EE1">
        <w:rPr>
          <w:color w:val="000000"/>
          <w:szCs w:val="24"/>
          <w:lang w:val="en-US"/>
        </w:rPr>
        <w:instrText>json</w:instrText>
      </w:r>
      <w:r w:rsidR="00E470D7" w:rsidRPr="00430EE1">
        <w:rPr>
          <w:color w:val="000000"/>
          <w:szCs w:val="24"/>
        </w:rPr>
        <w:instrText>"}</w:instrText>
      </w:r>
      <w:r w:rsidR="00E470D7" w:rsidRPr="00430EE1">
        <w:rPr>
          <w:color w:val="000000"/>
          <w:szCs w:val="24"/>
          <w:lang w:val="en-US"/>
        </w:rPr>
        <w:fldChar w:fldCharType="separate"/>
      </w:r>
      <w:r w:rsidR="00E470D7" w:rsidRPr="00430EE1">
        <w:rPr>
          <w:noProof/>
          <w:color w:val="000000"/>
          <w:szCs w:val="24"/>
        </w:rPr>
        <w:t>[62]</w:t>
      </w:r>
      <w:r w:rsidR="00E470D7" w:rsidRPr="00430EE1">
        <w:rPr>
          <w:color w:val="000000"/>
          <w:szCs w:val="24"/>
          <w:lang w:val="en-US"/>
        </w:rPr>
        <w:fldChar w:fldCharType="end"/>
      </w:r>
      <w:r w:rsidR="00E470D7" w:rsidRPr="00430EE1">
        <w:rPr>
          <w:color w:val="000000"/>
          <w:szCs w:val="24"/>
        </w:rPr>
        <w:t xml:space="preserve"> (4</w:t>
      </w:r>
      <w:r w:rsidR="00E470D7" w:rsidRPr="00430EE1">
        <w:rPr>
          <w:color w:val="000000"/>
          <w:szCs w:val="24"/>
          <w:lang w:val="en-US"/>
        </w:rPr>
        <w:t>C</w:t>
      </w:r>
      <w:r w:rsidR="00E470D7" w:rsidRPr="00430EE1">
        <w:rPr>
          <w:color w:val="000000"/>
          <w:szCs w:val="24"/>
        </w:rPr>
        <w:t>)</w:t>
      </w:r>
      <w:r w:rsidR="00EE04D9" w:rsidRPr="00430EE1">
        <w:rPr>
          <w:color w:val="000000"/>
          <w:szCs w:val="24"/>
        </w:rPr>
        <w:t>)</w:t>
      </w:r>
      <w:r w:rsidR="009D44BC" w:rsidRPr="00430EE1">
        <w:rPr>
          <w:rFonts w:ascii="Source Sans Pro" w:hAnsi="Source Sans Pro"/>
          <w:color w:val="000000"/>
          <w:sz w:val="26"/>
          <w:szCs w:val="26"/>
        </w:rPr>
        <w:t>;</w:t>
      </w:r>
    </w:p>
    <w:p w14:paraId="771E28F3" w14:textId="02845692" w:rsidR="006B410B" w:rsidRPr="00430EE1" w:rsidRDefault="00C157AA" w:rsidP="005E2F56">
      <w:pPr>
        <w:numPr>
          <w:ilvl w:val="0"/>
          <w:numId w:val="30"/>
        </w:numPr>
        <w:spacing w:after="0"/>
        <w:rPr>
          <w:color w:val="000000"/>
          <w:szCs w:val="24"/>
        </w:rPr>
      </w:pPr>
      <w:r w:rsidRPr="00430EE1">
        <w:rPr>
          <w:color w:val="000000"/>
          <w:szCs w:val="24"/>
        </w:rPr>
        <w:t xml:space="preserve">начать </w:t>
      </w:r>
      <w:r w:rsidR="001E5A59" w:rsidRPr="00430EE1">
        <w:rPr>
          <w:color w:val="000000"/>
          <w:szCs w:val="24"/>
        </w:rPr>
        <w:t xml:space="preserve">АРТ до получения результатов </w:t>
      </w:r>
      <w:r w:rsidR="00253E03" w:rsidRPr="00430EE1">
        <w:rPr>
          <w:color w:val="000000"/>
          <w:szCs w:val="24"/>
        </w:rPr>
        <w:t>тестирования на резистентно</w:t>
      </w:r>
      <w:r w:rsidR="00E12FEC" w:rsidRPr="00430EE1">
        <w:rPr>
          <w:color w:val="000000"/>
          <w:szCs w:val="24"/>
        </w:rPr>
        <w:t>с</w:t>
      </w:r>
      <w:r w:rsidR="00253E03" w:rsidRPr="00430EE1">
        <w:rPr>
          <w:color w:val="000000"/>
          <w:szCs w:val="24"/>
        </w:rPr>
        <w:t xml:space="preserve">ть ВИЧ к </w:t>
      </w:r>
      <w:r w:rsidR="001E5A59" w:rsidRPr="00430EE1">
        <w:rPr>
          <w:color w:val="000000"/>
          <w:szCs w:val="24"/>
        </w:rPr>
        <w:t>АРВ</w:t>
      </w:r>
      <w:r w:rsidRPr="00430EE1">
        <w:rPr>
          <w:color w:val="000000"/>
          <w:szCs w:val="24"/>
        </w:rPr>
        <w:t>П</w:t>
      </w:r>
      <w:r w:rsidR="001E5A59" w:rsidRPr="00430EE1">
        <w:rPr>
          <w:color w:val="000000"/>
          <w:szCs w:val="24"/>
        </w:rPr>
        <w:t>.</w:t>
      </w:r>
      <w:r w:rsidR="00E12FEC" w:rsidRPr="00430EE1">
        <w:rPr>
          <w:color w:val="000000"/>
          <w:szCs w:val="24"/>
        </w:rPr>
        <w:t xml:space="preserve"> </w:t>
      </w:r>
      <w:r w:rsidRPr="00430EE1">
        <w:rPr>
          <w:color w:val="000000"/>
          <w:szCs w:val="24"/>
        </w:rPr>
        <w:t>После получение результатов исследования,</w:t>
      </w:r>
      <w:r w:rsidR="001E5A59" w:rsidRPr="00430EE1">
        <w:rPr>
          <w:color w:val="000000"/>
          <w:szCs w:val="24"/>
        </w:rPr>
        <w:t xml:space="preserve"> следует </w:t>
      </w:r>
      <w:r w:rsidR="00F374DA">
        <w:rPr>
          <w:color w:val="000000"/>
          <w:szCs w:val="24"/>
        </w:rPr>
        <w:t>с</w:t>
      </w:r>
      <w:r w:rsidR="00253E03" w:rsidRPr="00430EE1">
        <w:rPr>
          <w:color w:val="000000"/>
          <w:szCs w:val="24"/>
        </w:rPr>
        <w:t xml:space="preserve">корректировать </w:t>
      </w:r>
      <w:r w:rsidRPr="00430EE1">
        <w:rPr>
          <w:color w:val="000000"/>
          <w:szCs w:val="24"/>
        </w:rPr>
        <w:t>схему АРТ</w:t>
      </w:r>
      <w:r w:rsidR="002D49D3" w:rsidRPr="00430EE1">
        <w:rPr>
          <w:color w:val="000000"/>
          <w:szCs w:val="24"/>
        </w:rPr>
        <w:t xml:space="preserve"> </w:t>
      </w:r>
      <w:r w:rsidR="002D49D3"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2D49D3" w:rsidRPr="00430EE1">
        <w:fldChar w:fldCharType="separate"/>
      </w:r>
      <w:r w:rsidR="00382452" w:rsidRPr="00382452">
        <w:rPr>
          <w:noProof/>
        </w:rPr>
        <w:t>[99–102]</w:t>
      </w:r>
      <w:r w:rsidR="002D49D3" w:rsidRPr="00430EE1">
        <w:fldChar w:fldCharType="end"/>
      </w:r>
      <w:r w:rsidR="002D49D3" w:rsidRPr="00430EE1">
        <w:t xml:space="preserve"> (</w:t>
      </w:r>
      <w:r w:rsidR="002D49D3" w:rsidRPr="00430EE1">
        <w:rPr>
          <w:bCs/>
        </w:rPr>
        <w:t>2А</w:t>
      </w:r>
      <w:r w:rsidR="002D49D3" w:rsidRPr="00430EE1">
        <w:t>)</w:t>
      </w:r>
      <w:r w:rsidR="009D44BC" w:rsidRPr="00430EE1">
        <w:rPr>
          <w:color w:val="000000"/>
          <w:szCs w:val="24"/>
        </w:rPr>
        <w:t>;</w:t>
      </w:r>
    </w:p>
    <w:p w14:paraId="5B15DCD3" w14:textId="78CBEFEB" w:rsidR="001E5A59" w:rsidRPr="00430EE1" w:rsidRDefault="00C574D0" w:rsidP="005E2F56">
      <w:pPr>
        <w:numPr>
          <w:ilvl w:val="0"/>
          <w:numId w:val="30"/>
        </w:numPr>
        <w:spacing w:after="0"/>
        <w:rPr>
          <w:color w:val="000000"/>
          <w:szCs w:val="24"/>
        </w:rPr>
      </w:pPr>
      <w:r w:rsidRPr="00430EE1">
        <w:rPr>
          <w:color w:val="000000"/>
          <w:szCs w:val="24"/>
        </w:rPr>
        <w:t>при неэффективности</w:t>
      </w:r>
      <w:r w:rsidR="001E5A59" w:rsidRPr="00430EE1">
        <w:rPr>
          <w:color w:val="000000"/>
          <w:szCs w:val="24"/>
        </w:rPr>
        <w:t xml:space="preserve"> АРТ </w:t>
      </w:r>
      <w:r w:rsidRPr="00430EE1">
        <w:rPr>
          <w:color w:val="000000"/>
          <w:szCs w:val="24"/>
        </w:rPr>
        <w:t xml:space="preserve">рекомендовано повторить </w:t>
      </w:r>
      <w:r w:rsidR="009E7D1F" w:rsidRPr="00B072D1">
        <w:t xml:space="preserve">молекулярно-генетическое исследование плазмы крови на </w:t>
      </w:r>
      <w:r w:rsidR="009E7D1F" w:rsidRPr="00621B40">
        <w:t>наличие мутаций лекарственной резистентности в РНК вируса иммунодефицита человека ВИЧ-1 (</w:t>
      </w:r>
      <w:proofErr w:type="spellStart"/>
      <w:r w:rsidR="009E7D1F" w:rsidRPr="00621B40">
        <w:t>Human</w:t>
      </w:r>
      <w:proofErr w:type="spellEnd"/>
      <w:r w:rsidR="009E7D1F" w:rsidRPr="00621B40">
        <w:t xml:space="preserve"> </w:t>
      </w:r>
      <w:proofErr w:type="spellStart"/>
      <w:r w:rsidR="009E7D1F" w:rsidRPr="00621B40">
        <w:t>immunodeficiency</w:t>
      </w:r>
      <w:proofErr w:type="spellEnd"/>
      <w:r w:rsidR="009E7D1F" w:rsidRPr="00621B40">
        <w:t xml:space="preserve"> </w:t>
      </w:r>
      <w:proofErr w:type="spellStart"/>
      <w:r w:rsidR="009E7D1F" w:rsidRPr="00621B40">
        <w:t>virus</w:t>
      </w:r>
      <w:proofErr w:type="spellEnd"/>
      <w:r w:rsidR="009E7D1F" w:rsidRPr="00621B40">
        <w:t xml:space="preserve"> HIV-</w:t>
      </w:r>
      <w:r w:rsidR="009E7D1F" w:rsidRPr="00B072D1">
        <w:t>1)</w:t>
      </w:r>
      <w:r w:rsidR="001E5A59" w:rsidRPr="00430EE1">
        <w:rPr>
          <w:color w:val="000000"/>
          <w:szCs w:val="24"/>
        </w:rPr>
        <w:t xml:space="preserve"> и оценит</w:t>
      </w:r>
      <w:r w:rsidR="00253E03" w:rsidRPr="00430EE1">
        <w:rPr>
          <w:color w:val="000000"/>
          <w:szCs w:val="24"/>
        </w:rPr>
        <w:t>ь</w:t>
      </w:r>
      <w:r w:rsidR="001E5A59" w:rsidRPr="00430EE1">
        <w:rPr>
          <w:color w:val="000000"/>
          <w:szCs w:val="24"/>
        </w:rPr>
        <w:t xml:space="preserve"> другие фа</w:t>
      </w:r>
      <w:r w:rsidRPr="00430EE1">
        <w:rPr>
          <w:color w:val="000000"/>
          <w:szCs w:val="24"/>
        </w:rPr>
        <w:t>кторы, включа</w:t>
      </w:r>
      <w:r w:rsidR="00253E03" w:rsidRPr="00430EE1">
        <w:rPr>
          <w:color w:val="000000"/>
          <w:szCs w:val="24"/>
        </w:rPr>
        <w:t>ющие</w:t>
      </w:r>
      <w:r w:rsidRPr="00430EE1">
        <w:rPr>
          <w:color w:val="000000"/>
          <w:szCs w:val="24"/>
        </w:rPr>
        <w:t xml:space="preserve"> приверженность АРТ</w:t>
      </w:r>
      <w:r w:rsidR="001E5A59" w:rsidRPr="00430EE1">
        <w:rPr>
          <w:color w:val="000000"/>
          <w:szCs w:val="24"/>
        </w:rPr>
        <w:t xml:space="preserve">, </w:t>
      </w:r>
      <w:r w:rsidRPr="00430EE1">
        <w:rPr>
          <w:color w:val="000000"/>
          <w:szCs w:val="24"/>
        </w:rPr>
        <w:t xml:space="preserve">сопутствующие заболевания </w:t>
      </w:r>
      <w:r w:rsidR="001E5A59" w:rsidRPr="00430EE1">
        <w:rPr>
          <w:color w:val="000000"/>
          <w:szCs w:val="24"/>
        </w:rPr>
        <w:t>и лекарственные взаимодействия</w:t>
      </w:r>
      <w:r w:rsidR="00E12FEC" w:rsidRPr="00430EE1">
        <w:rPr>
          <w:color w:val="000000"/>
          <w:szCs w:val="24"/>
        </w:rPr>
        <w:t xml:space="preserve"> </w:t>
      </w:r>
      <w:r w:rsidR="00E470D7" w:rsidRPr="00430EE1">
        <w:rPr>
          <w:color w:val="000000"/>
          <w:szCs w:val="24"/>
          <w:lang w:val="en-US"/>
        </w:rPr>
        <w:fldChar w:fldCharType="begin" w:fldLock="1"/>
      </w:r>
      <w:r w:rsidR="00E470D7" w:rsidRPr="00430EE1">
        <w:rPr>
          <w:color w:val="000000"/>
          <w:szCs w:val="24"/>
          <w:lang w:val="en-US"/>
        </w:rPr>
        <w:instrText>ADDIN</w:instrText>
      </w:r>
      <w:r w:rsidR="00E470D7" w:rsidRPr="00430EE1">
        <w:rPr>
          <w:color w:val="000000"/>
          <w:szCs w:val="24"/>
        </w:rPr>
        <w:instrText xml:space="preserve"> </w:instrText>
      </w:r>
      <w:r w:rsidR="00E470D7" w:rsidRPr="00430EE1">
        <w:rPr>
          <w:color w:val="000000"/>
          <w:szCs w:val="24"/>
          <w:lang w:val="en-US"/>
        </w:rPr>
        <w:instrText>CSL</w:instrText>
      </w:r>
      <w:r w:rsidR="00E470D7" w:rsidRPr="00430EE1">
        <w:rPr>
          <w:color w:val="000000"/>
          <w:szCs w:val="24"/>
        </w:rPr>
        <w:instrText>_</w:instrText>
      </w:r>
      <w:r w:rsidR="00E470D7" w:rsidRPr="00430EE1">
        <w:rPr>
          <w:color w:val="000000"/>
          <w:szCs w:val="24"/>
          <w:lang w:val="en-US"/>
        </w:rPr>
        <w:instrText>CITATION</w:instrText>
      </w:r>
      <w:r w:rsidR="00E470D7" w:rsidRPr="00430EE1">
        <w:rPr>
          <w:color w:val="000000"/>
          <w:szCs w:val="24"/>
        </w:rPr>
        <w:instrText xml:space="preserve"> {"</w:instrText>
      </w:r>
      <w:r w:rsidR="00E470D7" w:rsidRPr="00430EE1">
        <w:rPr>
          <w:color w:val="000000"/>
          <w:szCs w:val="24"/>
          <w:lang w:val="en-US"/>
        </w:rPr>
        <w:instrText>citationItems</w:instrText>
      </w:r>
      <w:r w:rsidR="00E470D7" w:rsidRPr="00430EE1">
        <w:rPr>
          <w:color w:val="000000"/>
          <w:szCs w:val="24"/>
        </w:rPr>
        <w:instrText>":[{"</w:instrText>
      </w:r>
      <w:r w:rsidR="00E470D7" w:rsidRPr="00430EE1">
        <w:rPr>
          <w:color w:val="000000"/>
          <w:szCs w:val="24"/>
          <w:lang w:val="en-US"/>
        </w:rPr>
        <w:instrText>id</w:instrText>
      </w:r>
      <w:r w:rsidR="00E470D7" w:rsidRPr="00430EE1">
        <w:rPr>
          <w:color w:val="000000"/>
          <w:szCs w:val="24"/>
        </w:rPr>
        <w:instrText>":"</w:instrText>
      </w:r>
      <w:r w:rsidR="00E470D7" w:rsidRPr="00430EE1">
        <w:rPr>
          <w:color w:val="000000"/>
          <w:szCs w:val="24"/>
          <w:lang w:val="en-US"/>
        </w:rPr>
        <w:instrText>ITEM</w:instrText>
      </w:r>
      <w:r w:rsidR="00E470D7" w:rsidRPr="00430EE1">
        <w:rPr>
          <w:color w:val="000000"/>
          <w:szCs w:val="24"/>
        </w:rPr>
        <w:instrText>-1","</w:instrText>
      </w:r>
      <w:r w:rsidR="00E470D7" w:rsidRPr="00430EE1">
        <w:rPr>
          <w:color w:val="000000"/>
          <w:szCs w:val="24"/>
          <w:lang w:val="en-US"/>
        </w:rPr>
        <w:instrText>itemData</w:instrText>
      </w:r>
      <w:r w:rsidR="00E470D7" w:rsidRPr="00430EE1">
        <w:rPr>
          <w:color w:val="000000"/>
          <w:szCs w:val="24"/>
        </w:rPr>
        <w:instrText>":{"</w:instrText>
      </w:r>
      <w:r w:rsidR="00E470D7" w:rsidRPr="00430EE1">
        <w:rPr>
          <w:color w:val="000000"/>
          <w:szCs w:val="24"/>
          <w:lang w:val="en-US"/>
        </w:rPr>
        <w:instrText>id</w:instrText>
      </w:r>
      <w:r w:rsidR="00E470D7" w:rsidRPr="00430EE1">
        <w:rPr>
          <w:color w:val="000000"/>
          <w:szCs w:val="24"/>
        </w:rPr>
        <w:instrText>":"</w:instrText>
      </w:r>
      <w:r w:rsidR="00E470D7" w:rsidRPr="00430EE1">
        <w:rPr>
          <w:color w:val="000000"/>
          <w:szCs w:val="24"/>
          <w:lang w:val="en-US"/>
        </w:rPr>
        <w:instrText>ITEM</w:instrText>
      </w:r>
      <w:r w:rsidR="00E470D7" w:rsidRPr="00430EE1">
        <w:rPr>
          <w:color w:val="000000"/>
          <w:szCs w:val="24"/>
        </w:rPr>
        <w:instrText>-1","</w:instrText>
      </w:r>
      <w:r w:rsidR="00E470D7" w:rsidRPr="00430EE1">
        <w:rPr>
          <w:color w:val="000000"/>
          <w:szCs w:val="24"/>
          <w:lang w:val="en-US"/>
        </w:rPr>
        <w:instrText>issued</w:instrText>
      </w:r>
      <w:r w:rsidR="00E470D7" w:rsidRPr="00430EE1">
        <w:rPr>
          <w:color w:val="000000"/>
          <w:szCs w:val="24"/>
        </w:rPr>
        <w:instrText>":{"</w:instrText>
      </w:r>
      <w:r w:rsidR="00E470D7" w:rsidRPr="00430EE1">
        <w:rPr>
          <w:color w:val="000000"/>
          <w:szCs w:val="24"/>
          <w:lang w:val="en-US"/>
        </w:rPr>
        <w:instrText>date</w:instrText>
      </w:r>
      <w:r w:rsidR="00E470D7" w:rsidRPr="00430EE1">
        <w:rPr>
          <w:color w:val="000000"/>
          <w:szCs w:val="24"/>
        </w:rPr>
        <w:instrText>-</w:instrText>
      </w:r>
      <w:r w:rsidR="00E470D7" w:rsidRPr="00430EE1">
        <w:rPr>
          <w:color w:val="000000"/>
          <w:szCs w:val="24"/>
          <w:lang w:val="en-US"/>
        </w:rPr>
        <w:instrText>parts</w:instrText>
      </w:r>
      <w:r w:rsidR="00E470D7" w:rsidRPr="00430EE1">
        <w:rPr>
          <w:color w:val="000000"/>
          <w:szCs w:val="24"/>
        </w:rPr>
        <w:instrText>":[["0"]]},"</w:instrText>
      </w:r>
      <w:r w:rsidR="00E470D7" w:rsidRPr="00430EE1">
        <w:rPr>
          <w:color w:val="000000"/>
          <w:szCs w:val="24"/>
          <w:lang w:val="en-US"/>
        </w:rPr>
        <w:instrText>title</w:instrText>
      </w:r>
      <w:r w:rsidR="00E470D7" w:rsidRPr="00430EE1">
        <w:rPr>
          <w:color w:val="000000"/>
          <w:szCs w:val="24"/>
        </w:rPr>
        <w:instrText>":"</w:instrText>
      </w:r>
      <w:r w:rsidR="00E470D7" w:rsidRPr="00430EE1">
        <w:rPr>
          <w:color w:val="000000"/>
          <w:szCs w:val="24"/>
          <w:lang w:val="en-US"/>
        </w:rPr>
        <w:instrText>Luo</w:instrText>
      </w:r>
      <w:r w:rsidR="00E470D7" w:rsidRPr="00430EE1">
        <w:rPr>
          <w:color w:val="000000"/>
          <w:szCs w:val="24"/>
        </w:rPr>
        <w:instrText xml:space="preserve"> </w:instrText>
      </w:r>
      <w:r w:rsidR="00E470D7" w:rsidRPr="00430EE1">
        <w:rPr>
          <w:color w:val="000000"/>
          <w:szCs w:val="24"/>
          <w:lang w:val="en-US"/>
        </w:rPr>
        <w:instrText>X</w:instrText>
      </w:r>
      <w:r w:rsidR="00E470D7" w:rsidRPr="00430EE1">
        <w:rPr>
          <w:color w:val="000000"/>
          <w:szCs w:val="24"/>
        </w:rPr>
        <w:instrText xml:space="preserve">. </w:instrText>
      </w:r>
      <w:r w:rsidR="00E470D7" w:rsidRPr="00430EE1">
        <w:rPr>
          <w:color w:val="000000"/>
          <w:szCs w:val="24"/>
          <w:lang w:val="en-US"/>
        </w:rPr>
        <w:instrText>et</w:instrText>
      </w:r>
      <w:r w:rsidR="00E470D7" w:rsidRPr="00430EE1">
        <w:rPr>
          <w:color w:val="000000"/>
          <w:szCs w:val="24"/>
        </w:rPr>
        <w:instrText xml:space="preserve"> </w:instrText>
      </w:r>
      <w:r w:rsidR="00E470D7" w:rsidRPr="00430EE1">
        <w:rPr>
          <w:color w:val="000000"/>
          <w:szCs w:val="24"/>
          <w:lang w:val="en-US"/>
        </w:rPr>
        <w:instrText>al</w:instrText>
      </w:r>
      <w:r w:rsidR="00E470D7" w:rsidRPr="00430EE1">
        <w:rPr>
          <w:color w:val="000000"/>
          <w:szCs w:val="24"/>
        </w:rPr>
        <w:instrText xml:space="preserve">. </w:instrText>
      </w:r>
      <w:r w:rsidR="00E470D7" w:rsidRPr="00430EE1">
        <w:rPr>
          <w:color w:val="000000"/>
          <w:szCs w:val="24"/>
          <w:lang w:val="en-US"/>
        </w:rPr>
        <w:instrText>Incidence</w:instrText>
      </w:r>
      <w:r w:rsidR="00E470D7" w:rsidRPr="00430EE1">
        <w:rPr>
          <w:color w:val="000000"/>
          <w:szCs w:val="24"/>
        </w:rPr>
        <w:instrText xml:space="preserve"> </w:instrText>
      </w:r>
      <w:r w:rsidR="00E470D7" w:rsidRPr="00430EE1">
        <w:rPr>
          <w:color w:val="000000"/>
          <w:szCs w:val="24"/>
          <w:lang w:val="en-US"/>
        </w:rPr>
        <w:instrText>and</w:instrText>
      </w:r>
      <w:r w:rsidR="00E470D7" w:rsidRPr="00430EE1">
        <w:rPr>
          <w:color w:val="000000"/>
          <w:szCs w:val="24"/>
        </w:rPr>
        <w:instrText xml:space="preserve"> </w:instrText>
      </w:r>
      <w:r w:rsidR="00E470D7" w:rsidRPr="00430EE1">
        <w:rPr>
          <w:color w:val="000000"/>
          <w:szCs w:val="24"/>
          <w:lang w:val="en-US"/>
        </w:rPr>
        <w:instrText>types</w:instrText>
      </w:r>
      <w:r w:rsidR="00E470D7" w:rsidRPr="00430EE1">
        <w:rPr>
          <w:color w:val="000000"/>
          <w:szCs w:val="24"/>
        </w:rPr>
        <w:instrText xml:space="preserve"> </w:instrText>
      </w:r>
      <w:r w:rsidR="00E470D7" w:rsidRPr="00430EE1">
        <w:rPr>
          <w:color w:val="000000"/>
          <w:szCs w:val="24"/>
          <w:lang w:val="en-US"/>
        </w:rPr>
        <w:instrText>of</w:instrText>
      </w:r>
      <w:r w:rsidR="00E470D7" w:rsidRPr="00430EE1">
        <w:rPr>
          <w:color w:val="000000"/>
          <w:szCs w:val="24"/>
        </w:rPr>
        <w:instrText xml:space="preserve"> </w:instrText>
      </w:r>
      <w:r w:rsidR="00E470D7" w:rsidRPr="00430EE1">
        <w:rPr>
          <w:color w:val="000000"/>
          <w:szCs w:val="24"/>
          <w:lang w:val="en-US"/>
        </w:rPr>
        <w:instrText>HIV</w:instrText>
      </w:r>
      <w:r w:rsidR="00E470D7" w:rsidRPr="00430EE1">
        <w:rPr>
          <w:color w:val="000000"/>
          <w:szCs w:val="24"/>
        </w:rPr>
        <w:instrText xml:space="preserve">-1 </w:instrText>
      </w:r>
      <w:r w:rsidR="00E470D7" w:rsidRPr="00430EE1">
        <w:rPr>
          <w:color w:val="000000"/>
          <w:szCs w:val="24"/>
          <w:lang w:val="en-US"/>
        </w:rPr>
        <w:instrText>drug</w:instrText>
      </w:r>
      <w:r w:rsidR="00E470D7" w:rsidRPr="00430EE1">
        <w:rPr>
          <w:color w:val="000000"/>
          <w:szCs w:val="24"/>
        </w:rPr>
        <w:instrText xml:space="preserve"> </w:instrText>
      </w:r>
      <w:r w:rsidR="00E470D7" w:rsidRPr="00430EE1">
        <w:rPr>
          <w:color w:val="000000"/>
          <w:szCs w:val="24"/>
          <w:lang w:val="en-US"/>
        </w:rPr>
        <w:instrText>resistance</w:instrText>
      </w:r>
      <w:r w:rsidR="00E470D7" w:rsidRPr="00430EE1">
        <w:rPr>
          <w:color w:val="000000"/>
          <w:szCs w:val="24"/>
        </w:rPr>
        <w:instrText xml:space="preserve"> </w:instrText>
      </w:r>
      <w:r w:rsidR="00E470D7" w:rsidRPr="00430EE1">
        <w:rPr>
          <w:color w:val="000000"/>
          <w:szCs w:val="24"/>
          <w:lang w:val="en-US"/>
        </w:rPr>
        <w:instrText>mutation</w:instrText>
      </w:r>
      <w:r w:rsidR="00E470D7" w:rsidRPr="00430EE1">
        <w:rPr>
          <w:color w:val="000000"/>
          <w:szCs w:val="24"/>
        </w:rPr>
        <w:instrText xml:space="preserve"> </w:instrText>
      </w:r>
      <w:r w:rsidR="00E470D7" w:rsidRPr="00430EE1">
        <w:rPr>
          <w:color w:val="000000"/>
          <w:szCs w:val="24"/>
          <w:lang w:val="en-US"/>
        </w:rPr>
        <w:instrText>among</w:instrText>
      </w:r>
      <w:r w:rsidR="00E470D7" w:rsidRPr="00430EE1">
        <w:rPr>
          <w:color w:val="000000"/>
          <w:szCs w:val="24"/>
        </w:rPr>
        <w:instrText xml:space="preserve"> </w:instrText>
      </w:r>
      <w:r w:rsidR="00E470D7" w:rsidRPr="00430EE1">
        <w:rPr>
          <w:color w:val="000000"/>
          <w:szCs w:val="24"/>
          <w:lang w:val="en-US"/>
        </w:rPr>
        <w:instrText>patients</w:instrText>
      </w:r>
      <w:r w:rsidR="00E470D7" w:rsidRPr="00430EE1">
        <w:rPr>
          <w:color w:val="000000"/>
          <w:szCs w:val="24"/>
        </w:rPr>
        <w:instrText xml:space="preserve"> </w:instrText>
      </w:r>
      <w:r w:rsidR="00E470D7" w:rsidRPr="00430EE1">
        <w:rPr>
          <w:color w:val="000000"/>
          <w:szCs w:val="24"/>
          <w:lang w:val="en-US"/>
        </w:rPr>
        <w:instrText>failing</w:instrText>
      </w:r>
      <w:r w:rsidR="00E470D7" w:rsidRPr="00430EE1">
        <w:rPr>
          <w:color w:val="000000"/>
          <w:szCs w:val="24"/>
        </w:rPr>
        <w:instrText xml:space="preserve"> </w:instrText>
      </w:r>
      <w:r w:rsidR="00E470D7" w:rsidRPr="00430EE1">
        <w:rPr>
          <w:color w:val="000000"/>
          <w:szCs w:val="24"/>
          <w:lang w:val="en-US"/>
        </w:rPr>
        <w:instrText>first</w:instrText>
      </w:r>
      <w:r w:rsidR="00E470D7" w:rsidRPr="00430EE1">
        <w:rPr>
          <w:color w:val="000000"/>
          <w:szCs w:val="24"/>
        </w:rPr>
        <w:instrText>-</w:instrText>
      </w:r>
      <w:r w:rsidR="00E470D7" w:rsidRPr="00430EE1">
        <w:rPr>
          <w:color w:val="000000"/>
          <w:szCs w:val="24"/>
          <w:lang w:val="en-US"/>
        </w:rPr>
        <w:instrText>line</w:instrText>
      </w:r>
      <w:r w:rsidR="00E470D7" w:rsidRPr="00430EE1">
        <w:rPr>
          <w:color w:val="000000"/>
          <w:szCs w:val="24"/>
        </w:rPr>
        <w:instrText xml:space="preserve"> </w:instrText>
      </w:r>
      <w:r w:rsidR="00E470D7" w:rsidRPr="00430EE1">
        <w:rPr>
          <w:color w:val="000000"/>
          <w:szCs w:val="24"/>
          <w:lang w:val="en-US"/>
        </w:rPr>
        <w:instrText>antiretroviral</w:instrText>
      </w:r>
      <w:r w:rsidR="00E470D7" w:rsidRPr="00430EE1">
        <w:rPr>
          <w:color w:val="000000"/>
          <w:szCs w:val="24"/>
        </w:rPr>
        <w:instrText xml:space="preserve"> </w:instrText>
      </w:r>
      <w:r w:rsidR="00E470D7" w:rsidRPr="00430EE1">
        <w:rPr>
          <w:color w:val="000000"/>
          <w:szCs w:val="24"/>
          <w:lang w:val="en-US"/>
        </w:rPr>
        <w:instrText>therapy</w:instrText>
      </w:r>
      <w:r w:rsidR="00E470D7" w:rsidRPr="00430EE1">
        <w:rPr>
          <w:color w:val="000000"/>
          <w:szCs w:val="24"/>
        </w:rPr>
        <w:instrText xml:space="preserve"> //</w:instrText>
      </w:r>
      <w:r w:rsidR="00E470D7" w:rsidRPr="00430EE1">
        <w:rPr>
          <w:color w:val="000000"/>
          <w:szCs w:val="24"/>
          <w:lang w:val="en-US"/>
        </w:rPr>
        <w:instrText>Journal</w:instrText>
      </w:r>
      <w:r w:rsidR="00E470D7" w:rsidRPr="00430EE1">
        <w:rPr>
          <w:color w:val="000000"/>
          <w:szCs w:val="24"/>
        </w:rPr>
        <w:instrText xml:space="preserve"> </w:instrText>
      </w:r>
      <w:r w:rsidR="00E470D7" w:rsidRPr="00430EE1">
        <w:rPr>
          <w:color w:val="000000"/>
          <w:szCs w:val="24"/>
          <w:lang w:val="en-US"/>
        </w:rPr>
        <w:instrText>of</w:instrText>
      </w:r>
      <w:r w:rsidR="00E470D7" w:rsidRPr="00430EE1">
        <w:rPr>
          <w:color w:val="000000"/>
          <w:szCs w:val="24"/>
        </w:rPr>
        <w:instrText xml:space="preserve"> </w:instrText>
      </w:r>
      <w:r w:rsidR="00E470D7" w:rsidRPr="00430EE1">
        <w:rPr>
          <w:color w:val="000000"/>
          <w:szCs w:val="24"/>
          <w:lang w:val="en-US"/>
        </w:rPr>
        <w:instrText>pharmacological</w:instrText>
      </w:r>
      <w:r w:rsidR="00E470D7" w:rsidRPr="00430EE1">
        <w:rPr>
          <w:color w:val="000000"/>
          <w:szCs w:val="24"/>
        </w:rPr>
        <w:instrText xml:space="preserve"> </w:instrText>
      </w:r>
      <w:r w:rsidR="00E470D7" w:rsidRPr="00430EE1">
        <w:rPr>
          <w:color w:val="000000"/>
          <w:szCs w:val="24"/>
          <w:lang w:val="en-US"/>
        </w:rPr>
        <w:instrText>sciences</w:instrText>
      </w:r>
      <w:r w:rsidR="00E470D7" w:rsidRPr="00430EE1">
        <w:rPr>
          <w:color w:val="000000"/>
          <w:szCs w:val="24"/>
        </w:rPr>
        <w:instrText>. – 2019. – Т. 139. – №. 4. – С. 275-279.","</w:instrText>
      </w:r>
      <w:r w:rsidR="00E470D7" w:rsidRPr="00430EE1">
        <w:rPr>
          <w:color w:val="000000"/>
          <w:szCs w:val="24"/>
          <w:lang w:val="en-US"/>
        </w:rPr>
        <w:instrText>type</w:instrText>
      </w:r>
      <w:r w:rsidR="00E470D7" w:rsidRPr="00430EE1">
        <w:rPr>
          <w:color w:val="000000"/>
          <w:szCs w:val="24"/>
        </w:rPr>
        <w:instrText>":"</w:instrText>
      </w:r>
      <w:r w:rsidR="00E470D7" w:rsidRPr="00430EE1">
        <w:rPr>
          <w:color w:val="000000"/>
          <w:szCs w:val="24"/>
          <w:lang w:val="en-US"/>
        </w:rPr>
        <w:instrText>article</w:instrText>
      </w:r>
      <w:r w:rsidR="00E470D7" w:rsidRPr="00430EE1">
        <w:rPr>
          <w:color w:val="000000"/>
          <w:szCs w:val="24"/>
        </w:rPr>
        <w:instrText>-</w:instrText>
      </w:r>
      <w:r w:rsidR="00E470D7" w:rsidRPr="00430EE1">
        <w:rPr>
          <w:color w:val="000000"/>
          <w:szCs w:val="24"/>
          <w:lang w:val="en-US"/>
        </w:rPr>
        <w:instrText>journal</w:instrText>
      </w:r>
      <w:r w:rsidR="00E470D7" w:rsidRPr="00430EE1">
        <w:rPr>
          <w:color w:val="000000"/>
          <w:szCs w:val="24"/>
        </w:rPr>
        <w:instrText>"},"</w:instrText>
      </w:r>
      <w:r w:rsidR="00E470D7" w:rsidRPr="00430EE1">
        <w:rPr>
          <w:color w:val="000000"/>
          <w:szCs w:val="24"/>
          <w:lang w:val="en-US"/>
        </w:rPr>
        <w:instrText>uris</w:instrText>
      </w:r>
      <w:r w:rsidR="00E470D7" w:rsidRPr="00430EE1">
        <w:rPr>
          <w:color w:val="000000"/>
          <w:szCs w:val="24"/>
        </w:rPr>
        <w:instrText>":["</w:instrText>
      </w:r>
      <w:r w:rsidR="00E470D7" w:rsidRPr="00430EE1">
        <w:rPr>
          <w:color w:val="000000"/>
          <w:szCs w:val="24"/>
          <w:lang w:val="en-US"/>
        </w:rPr>
        <w:instrText>http</w:instrText>
      </w:r>
      <w:r w:rsidR="00E470D7" w:rsidRPr="00430EE1">
        <w:rPr>
          <w:color w:val="000000"/>
          <w:szCs w:val="24"/>
        </w:rPr>
        <w:instrText>://</w:instrText>
      </w:r>
      <w:r w:rsidR="00E470D7" w:rsidRPr="00430EE1">
        <w:rPr>
          <w:color w:val="000000"/>
          <w:szCs w:val="24"/>
          <w:lang w:val="en-US"/>
        </w:rPr>
        <w:instrText>www</w:instrText>
      </w:r>
      <w:r w:rsidR="00E470D7" w:rsidRPr="00430EE1">
        <w:rPr>
          <w:color w:val="000000"/>
          <w:szCs w:val="24"/>
        </w:rPr>
        <w:instrText>.</w:instrText>
      </w:r>
      <w:r w:rsidR="00E470D7" w:rsidRPr="00430EE1">
        <w:rPr>
          <w:color w:val="000000"/>
          <w:szCs w:val="24"/>
          <w:lang w:val="en-US"/>
        </w:rPr>
        <w:instrText>mendeley</w:instrText>
      </w:r>
      <w:r w:rsidR="00E470D7" w:rsidRPr="00430EE1">
        <w:rPr>
          <w:color w:val="000000"/>
          <w:szCs w:val="24"/>
        </w:rPr>
        <w:instrText>.</w:instrText>
      </w:r>
      <w:r w:rsidR="00E470D7" w:rsidRPr="00430EE1">
        <w:rPr>
          <w:color w:val="000000"/>
          <w:szCs w:val="24"/>
          <w:lang w:val="en-US"/>
        </w:rPr>
        <w:instrText>com</w:instrText>
      </w:r>
      <w:r w:rsidR="00E470D7" w:rsidRPr="00430EE1">
        <w:rPr>
          <w:color w:val="000000"/>
          <w:szCs w:val="24"/>
        </w:rPr>
        <w:instrText>/</w:instrText>
      </w:r>
      <w:r w:rsidR="00E470D7" w:rsidRPr="00430EE1">
        <w:rPr>
          <w:color w:val="000000"/>
          <w:szCs w:val="24"/>
          <w:lang w:val="en-US"/>
        </w:rPr>
        <w:instrText>documents</w:instrText>
      </w:r>
      <w:r w:rsidR="00E470D7" w:rsidRPr="00430EE1">
        <w:rPr>
          <w:color w:val="000000"/>
          <w:szCs w:val="24"/>
        </w:rPr>
        <w:instrText>/?</w:instrText>
      </w:r>
      <w:r w:rsidR="00E470D7" w:rsidRPr="00430EE1">
        <w:rPr>
          <w:color w:val="000000"/>
          <w:szCs w:val="24"/>
          <w:lang w:val="en-US"/>
        </w:rPr>
        <w:instrText>uuid</w:instrText>
      </w:r>
      <w:r w:rsidR="00E470D7" w:rsidRPr="00430EE1">
        <w:rPr>
          <w:color w:val="000000"/>
          <w:szCs w:val="24"/>
        </w:rPr>
        <w:instrText>=</w:instrText>
      </w:r>
      <w:r w:rsidR="00E470D7" w:rsidRPr="00430EE1">
        <w:rPr>
          <w:color w:val="000000"/>
          <w:szCs w:val="24"/>
          <w:lang w:val="en-US"/>
        </w:rPr>
        <w:instrText>c</w:instrText>
      </w:r>
      <w:r w:rsidR="00E470D7" w:rsidRPr="00430EE1">
        <w:rPr>
          <w:color w:val="000000"/>
          <w:szCs w:val="24"/>
        </w:rPr>
        <w:instrText>22</w:instrText>
      </w:r>
      <w:r w:rsidR="00E470D7" w:rsidRPr="00430EE1">
        <w:rPr>
          <w:color w:val="000000"/>
          <w:szCs w:val="24"/>
          <w:lang w:val="en-US"/>
        </w:rPr>
        <w:instrText>a</w:instrText>
      </w:r>
      <w:r w:rsidR="00E470D7" w:rsidRPr="00430EE1">
        <w:rPr>
          <w:color w:val="000000"/>
          <w:szCs w:val="24"/>
        </w:rPr>
        <w:instrText>4</w:instrText>
      </w:r>
      <w:r w:rsidR="00E470D7" w:rsidRPr="00430EE1">
        <w:rPr>
          <w:color w:val="000000"/>
          <w:szCs w:val="24"/>
          <w:lang w:val="en-US"/>
        </w:rPr>
        <w:instrText>ea</w:instrText>
      </w:r>
      <w:r w:rsidR="00E470D7" w:rsidRPr="00430EE1">
        <w:rPr>
          <w:color w:val="000000"/>
          <w:szCs w:val="24"/>
        </w:rPr>
        <w:instrText>0-</w:instrText>
      </w:r>
      <w:r w:rsidR="00E470D7" w:rsidRPr="00430EE1">
        <w:rPr>
          <w:color w:val="000000"/>
          <w:szCs w:val="24"/>
          <w:lang w:val="en-US"/>
        </w:rPr>
        <w:instrText>d</w:instrText>
      </w:r>
      <w:r w:rsidR="00E470D7" w:rsidRPr="00430EE1">
        <w:rPr>
          <w:color w:val="000000"/>
          <w:szCs w:val="24"/>
        </w:rPr>
        <w:instrText>9</w:instrText>
      </w:r>
      <w:r w:rsidR="00E470D7" w:rsidRPr="00430EE1">
        <w:rPr>
          <w:color w:val="000000"/>
          <w:szCs w:val="24"/>
          <w:lang w:val="en-US"/>
        </w:rPr>
        <w:instrText>f</w:instrText>
      </w:r>
      <w:r w:rsidR="00E470D7" w:rsidRPr="00430EE1">
        <w:rPr>
          <w:color w:val="000000"/>
          <w:szCs w:val="24"/>
        </w:rPr>
        <w:instrText>5-4</w:instrText>
      </w:r>
      <w:r w:rsidR="00E470D7" w:rsidRPr="00430EE1">
        <w:rPr>
          <w:color w:val="000000"/>
          <w:szCs w:val="24"/>
          <w:lang w:val="en-US"/>
        </w:rPr>
        <w:instrText>e</w:instrText>
      </w:r>
      <w:r w:rsidR="00E470D7" w:rsidRPr="00430EE1">
        <w:rPr>
          <w:color w:val="000000"/>
          <w:szCs w:val="24"/>
        </w:rPr>
        <w:instrText>08-933</w:instrText>
      </w:r>
      <w:r w:rsidR="00E470D7" w:rsidRPr="00430EE1">
        <w:rPr>
          <w:color w:val="000000"/>
          <w:szCs w:val="24"/>
          <w:lang w:val="en-US"/>
        </w:rPr>
        <w:instrText>d</w:instrText>
      </w:r>
      <w:r w:rsidR="00E470D7" w:rsidRPr="00430EE1">
        <w:rPr>
          <w:color w:val="000000"/>
          <w:szCs w:val="24"/>
        </w:rPr>
        <w:instrText>-7758</w:instrText>
      </w:r>
      <w:r w:rsidR="00E470D7" w:rsidRPr="00430EE1">
        <w:rPr>
          <w:color w:val="000000"/>
          <w:szCs w:val="24"/>
          <w:lang w:val="en-US"/>
        </w:rPr>
        <w:instrText>aa</w:instrText>
      </w:r>
      <w:r w:rsidR="00E470D7" w:rsidRPr="00430EE1">
        <w:rPr>
          <w:color w:val="000000"/>
          <w:szCs w:val="24"/>
        </w:rPr>
        <w:instrText>2</w:instrText>
      </w:r>
      <w:r w:rsidR="00E470D7" w:rsidRPr="00430EE1">
        <w:rPr>
          <w:color w:val="000000"/>
          <w:szCs w:val="24"/>
          <w:lang w:val="en-US"/>
        </w:rPr>
        <w:instrText>c</w:instrText>
      </w:r>
      <w:r w:rsidR="00E470D7" w:rsidRPr="00430EE1">
        <w:rPr>
          <w:color w:val="000000"/>
          <w:szCs w:val="24"/>
        </w:rPr>
        <w:instrText>8</w:instrText>
      </w:r>
      <w:r w:rsidR="00E470D7" w:rsidRPr="00430EE1">
        <w:rPr>
          <w:color w:val="000000"/>
          <w:szCs w:val="24"/>
          <w:lang w:val="en-US"/>
        </w:rPr>
        <w:instrText>fbf</w:instrText>
      </w:r>
      <w:r w:rsidR="00E470D7" w:rsidRPr="00430EE1">
        <w:rPr>
          <w:color w:val="000000"/>
          <w:szCs w:val="24"/>
        </w:rPr>
        <w:instrText>"]}],"</w:instrText>
      </w:r>
      <w:r w:rsidR="00E470D7" w:rsidRPr="00430EE1">
        <w:rPr>
          <w:color w:val="000000"/>
          <w:szCs w:val="24"/>
          <w:lang w:val="en-US"/>
        </w:rPr>
        <w:instrText>mendeley</w:instrText>
      </w:r>
      <w:r w:rsidR="00E470D7" w:rsidRPr="00430EE1">
        <w:rPr>
          <w:color w:val="000000"/>
          <w:szCs w:val="24"/>
        </w:rPr>
        <w:instrText>":{"</w:instrText>
      </w:r>
      <w:r w:rsidR="00E470D7" w:rsidRPr="00430EE1">
        <w:rPr>
          <w:color w:val="000000"/>
          <w:szCs w:val="24"/>
          <w:lang w:val="en-US"/>
        </w:rPr>
        <w:instrText>formattedCitation</w:instrText>
      </w:r>
      <w:r w:rsidR="00E470D7" w:rsidRPr="00430EE1">
        <w:rPr>
          <w:color w:val="000000"/>
          <w:szCs w:val="24"/>
        </w:rPr>
        <w:instrText>":"[62]","</w:instrText>
      </w:r>
      <w:r w:rsidR="00E470D7" w:rsidRPr="00430EE1">
        <w:rPr>
          <w:color w:val="000000"/>
          <w:szCs w:val="24"/>
          <w:lang w:val="en-US"/>
        </w:rPr>
        <w:instrText>plainTextFormattedCitation</w:instrText>
      </w:r>
      <w:r w:rsidR="00E470D7" w:rsidRPr="00430EE1">
        <w:rPr>
          <w:color w:val="000000"/>
          <w:szCs w:val="24"/>
        </w:rPr>
        <w:instrText>":"[62]","</w:instrText>
      </w:r>
      <w:r w:rsidR="00E470D7" w:rsidRPr="00430EE1">
        <w:rPr>
          <w:color w:val="000000"/>
          <w:szCs w:val="24"/>
          <w:lang w:val="en-US"/>
        </w:rPr>
        <w:instrText>previouslyFormattedCitation</w:instrText>
      </w:r>
      <w:r w:rsidR="00E470D7" w:rsidRPr="00430EE1">
        <w:rPr>
          <w:color w:val="000000"/>
          <w:szCs w:val="24"/>
        </w:rPr>
        <w:instrText>":"[62]"},"</w:instrText>
      </w:r>
      <w:r w:rsidR="00E470D7" w:rsidRPr="00430EE1">
        <w:rPr>
          <w:color w:val="000000"/>
          <w:szCs w:val="24"/>
          <w:lang w:val="en-US"/>
        </w:rPr>
        <w:instrText>properties</w:instrText>
      </w:r>
      <w:r w:rsidR="00E470D7" w:rsidRPr="00430EE1">
        <w:rPr>
          <w:color w:val="000000"/>
          <w:szCs w:val="24"/>
        </w:rPr>
        <w:instrText>":{"</w:instrText>
      </w:r>
      <w:r w:rsidR="00E470D7" w:rsidRPr="00430EE1">
        <w:rPr>
          <w:color w:val="000000"/>
          <w:szCs w:val="24"/>
          <w:lang w:val="en-US"/>
        </w:rPr>
        <w:instrText>noteIndex</w:instrText>
      </w:r>
      <w:r w:rsidR="00E470D7" w:rsidRPr="00430EE1">
        <w:rPr>
          <w:color w:val="000000"/>
          <w:szCs w:val="24"/>
        </w:rPr>
        <w:instrText>":0},"</w:instrText>
      </w:r>
      <w:r w:rsidR="00E470D7" w:rsidRPr="00430EE1">
        <w:rPr>
          <w:color w:val="000000"/>
          <w:szCs w:val="24"/>
          <w:lang w:val="en-US"/>
        </w:rPr>
        <w:instrText>schema</w:instrText>
      </w:r>
      <w:r w:rsidR="00E470D7" w:rsidRPr="00430EE1">
        <w:rPr>
          <w:color w:val="000000"/>
          <w:szCs w:val="24"/>
        </w:rPr>
        <w:instrText>":"</w:instrText>
      </w:r>
      <w:r w:rsidR="00E470D7" w:rsidRPr="00430EE1">
        <w:rPr>
          <w:color w:val="000000"/>
          <w:szCs w:val="24"/>
          <w:lang w:val="en-US"/>
        </w:rPr>
        <w:instrText>https</w:instrText>
      </w:r>
      <w:r w:rsidR="00E470D7" w:rsidRPr="00430EE1">
        <w:rPr>
          <w:color w:val="000000"/>
          <w:szCs w:val="24"/>
        </w:rPr>
        <w:instrText>://</w:instrText>
      </w:r>
      <w:r w:rsidR="00E470D7" w:rsidRPr="00430EE1">
        <w:rPr>
          <w:color w:val="000000"/>
          <w:szCs w:val="24"/>
          <w:lang w:val="en-US"/>
        </w:rPr>
        <w:instrText>github</w:instrText>
      </w:r>
      <w:r w:rsidR="00E470D7" w:rsidRPr="00430EE1">
        <w:rPr>
          <w:color w:val="000000"/>
          <w:szCs w:val="24"/>
        </w:rPr>
        <w:instrText>.</w:instrText>
      </w:r>
      <w:r w:rsidR="00E470D7" w:rsidRPr="00430EE1">
        <w:rPr>
          <w:color w:val="000000"/>
          <w:szCs w:val="24"/>
          <w:lang w:val="en-US"/>
        </w:rPr>
        <w:instrText>com</w:instrText>
      </w:r>
      <w:r w:rsidR="00E470D7" w:rsidRPr="00430EE1">
        <w:rPr>
          <w:color w:val="000000"/>
          <w:szCs w:val="24"/>
        </w:rPr>
        <w:instrText>/</w:instrText>
      </w:r>
      <w:r w:rsidR="00E470D7" w:rsidRPr="00430EE1">
        <w:rPr>
          <w:color w:val="000000"/>
          <w:szCs w:val="24"/>
          <w:lang w:val="en-US"/>
        </w:rPr>
        <w:instrText>citation</w:instrText>
      </w:r>
      <w:r w:rsidR="00E470D7" w:rsidRPr="00430EE1">
        <w:rPr>
          <w:color w:val="000000"/>
          <w:szCs w:val="24"/>
        </w:rPr>
        <w:instrText>-</w:instrText>
      </w:r>
      <w:r w:rsidR="00E470D7" w:rsidRPr="00430EE1">
        <w:rPr>
          <w:color w:val="000000"/>
          <w:szCs w:val="24"/>
          <w:lang w:val="en-US"/>
        </w:rPr>
        <w:instrText>style</w:instrText>
      </w:r>
      <w:r w:rsidR="00E470D7" w:rsidRPr="00430EE1">
        <w:rPr>
          <w:color w:val="000000"/>
          <w:szCs w:val="24"/>
        </w:rPr>
        <w:instrText>-</w:instrText>
      </w:r>
      <w:r w:rsidR="00E470D7" w:rsidRPr="00430EE1">
        <w:rPr>
          <w:color w:val="000000"/>
          <w:szCs w:val="24"/>
          <w:lang w:val="en-US"/>
        </w:rPr>
        <w:instrText>language</w:instrText>
      </w:r>
      <w:r w:rsidR="00E470D7" w:rsidRPr="00430EE1">
        <w:rPr>
          <w:color w:val="000000"/>
          <w:szCs w:val="24"/>
        </w:rPr>
        <w:instrText>/</w:instrText>
      </w:r>
      <w:r w:rsidR="00E470D7" w:rsidRPr="00430EE1">
        <w:rPr>
          <w:color w:val="000000"/>
          <w:szCs w:val="24"/>
          <w:lang w:val="en-US"/>
        </w:rPr>
        <w:instrText>schema</w:instrText>
      </w:r>
      <w:r w:rsidR="00E470D7" w:rsidRPr="00430EE1">
        <w:rPr>
          <w:color w:val="000000"/>
          <w:szCs w:val="24"/>
        </w:rPr>
        <w:instrText>/</w:instrText>
      </w:r>
      <w:r w:rsidR="00E470D7" w:rsidRPr="00430EE1">
        <w:rPr>
          <w:color w:val="000000"/>
          <w:szCs w:val="24"/>
          <w:lang w:val="en-US"/>
        </w:rPr>
        <w:instrText>raw</w:instrText>
      </w:r>
      <w:r w:rsidR="00E470D7" w:rsidRPr="00430EE1">
        <w:rPr>
          <w:color w:val="000000"/>
          <w:szCs w:val="24"/>
        </w:rPr>
        <w:instrText>/</w:instrText>
      </w:r>
      <w:r w:rsidR="00E470D7" w:rsidRPr="00430EE1">
        <w:rPr>
          <w:color w:val="000000"/>
          <w:szCs w:val="24"/>
          <w:lang w:val="en-US"/>
        </w:rPr>
        <w:instrText>master</w:instrText>
      </w:r>
      <w:r w:rsidR="00E470D7" w:rsidRPr="00430EE1">
        <w:rPr>
          <w:color w:val="000000"/>
          <w:szCs w:val="24"/>
        </w:rPr>
        <w:instrText>/</w:instrText>
      </w:r>
      <w:r w:rsidR="00E470D7" w:rsidRPr="00430EE1">
        <w:rPr>
          <w:color w:val="000000"/>
          <w:szCs w:val="24"/>
          <w:lang w:val="en-US"/>
        </w:rPr>
        <w:instrText>csl</w:instrText>
      </w:r>
      <w:r w:rsidR="00E470D7" w:rsidRPr="00430EE1">
        <w:rPr>
          <w:color w:val="000000"/>
          <w:szCs w:val="24"/>
        </w:rPr>
        <w:instrText>-</w:instrText>
      </w:r>
      <w:r w:rsidR="00E470D7" w:rsidRPr="00430EE1">
        <w:rPr>
          <w:color w:val="000000"/>
          <w:szCs w:val="24"/>
          <w:lang w:val="en-US"/>
        </w:rPr>
        <w:instrText>citation</w:instrText>
      </w:r>
      <w:r w:rsidR="00E470D7" w:rsidRPr="00430EE1">
        <w:rPr>
          <w:color w:val="000000"/>
          <w:szCs w:val="24"/>
        </w:rPr>
        <w:instrText>.</w:instrText>
      </w:r>
      <w:r w:rsidR="00E470D7" w:rsidRPr="00430EE1">
        <w:rPr>
          <w:color w:val="000000"/>
          <w:szCs w:val="24"/>
          <w:lang w:val="en-US"/>
        </w:rPr>
        <w:instrText>json</w:instrText>
      </w:r>
      <w:r w:rsidR="00E470D7" w:rsidRPr="00430EE1">
        <w:rPr>
          <w:color w:val="000000"/>
          <w:szCs w:val="24"/>
        </w:rPr>
        <w:instrText>"}</w:instrText>
      </w:r>
      <w:r w:rsidR="00E470D7" w:rsidRPr="00430EE1">
        <w:rPr>
          <w:color w:val="000000"/>
          <w:szCs w:val="24"/>
          <w:lang w:val="en-US"/>
        </w:rPr>
        <w:fldChar w:fldCharType="separate"/>
      </w:r>
      <w:r w:rsidR="00E470D7" w:rsidRPr="00430EE1">
        <w:rPr>
          <w:noProof/>
          <w:color w:val="000000"/>
          <w:szCs w:val="24"/>
        </w:rPr>
        <w:t>[62]</w:t>
      </w:r>
      <w:r w:rsidR="00E470D7" w:rsidRPr="00430EE1">
        <w:rPr>
          <w:color w:val="000000"/>
          <w:szCs w:val="24"/>
          <w:lang w:val="en-US"/>
        </w:rPr>
        <w:fldChar w:fldCharType="end"/>
      </w:r>
      <w:r w:rsidR="00E470D7" w:rsidRPr="00430EE1">
        <w:rPr>
          <w:color w:val="000000"/>
          <w:szCs w:val="24"/>
        </w:rPr>
        <w:t xml:space="preserve"> (4</w:t>
      </w:r>
      <w:r w:rsidR="00E470D7" w:rsidRPr="00430EE1">
        <w:rPr>
          <w:color w:val="000000"/>
          <w:szCs w:val="24"/>
          <w:lang w:val="en-US"/>
        </w:rPr>
        <w:t>C</w:t>
      </w:r>
      <w:r w:rsidR="00E470D7" w:rsidRPr="00430EE1">
        <w:rPr>
          <w:color w:val="000000"/>
          <w:szCs w:val="24"/>
        </w:rPr>
        <w:t>).</w:t>
      </w:r>
    </w:p>
    <w:p w14:paraId="70C56FE1" w14:textId="10069BE7" w:rsidR="00737DFF" w:rsidRPr="00430EE1" w:rsidRDefault="007E6556" w:rsidP="00290234">
      <w:pPr>
        <w:pStyle w:val="a"/>
      </w:pPr>
      <w:r w:rsidRPr="00430EE1">
        <w:rPr>
          <w:b/>
        </w:rPr>
        <w:t>Рекомендуется</w:t>
      </w:r>
      <w:r w:rsidRPr="00430EE1">
        <w:t xml:space="preserve"> назначение </w:t>
      </w:r>
      <w:r w:rsidR="00737DFF" w:rsidRPr="00430EE1">
        <w:t>АР</w:t>
      </w:r>
      <w:r w:rsidR="001C17B2" w:rsidRPr="00430EE1">
        <w:t>Т</w:t>
      </w:r>
      <w:r w:rsidR="00737DFF" w:rsidRPr="00430EE1">
        <w:t xml:space="preserve"> ВИЧ-инфицированной беременной </w:t>
      </w:r>
      <w:r w:rsidR="001C17B2" w:rsidRPr="00430EE1">
        <w:t>с целью</w:t>
      </w:r>
      <w:r w:rsidR="00737DFF" w:rsidRPr="00430EE1">
        <w:t xml:space="preserve"> ППМР с 13 нед</w:t>
      </w:r>
      <w:r w:rsidR="001C17B2" w:rsidRPr="00430EE1">
        <w:t>ели</w:t>
      </w:r>
      <w:r w:rsidR="00737DFF" w:rsidRPr="00430EE1">
        <w:t xml:space="preserve"> беременности (с 85 дня) </w:t>
      </w:r>
      <w:r w:rsidR="00E470D7"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E470D7" w:rsidRPr="00430EE1">
        <w:fldChar w:fldCharType="separate"/>
      </w:r>
      <w:r w:rsidR="00382452" w:rsidRPr="00382452">
        <w:rPr>
          <w:noProof/>
        </w:rPr>
        <w:t>[99–102]</w:t>
      </w:r>
      <w:r w:rsidR="00E470D7" w:rsidRPr="00430EE1">
        <w:fldChar w:fldCharType="end"/>
      </w:r>
      <w:r w:rsidR="00E470D7" w:rsidRPr="00430EE1">
        <w:t xml:space="preserve"> (</w:t>
      </w:r>
      <w:r w:rsidR="00E470D7" w:rsidRPr="00430EE1">
        <w:rPr>
          <w:bCs/>
        </w:rPr>
        <w:t>2А</w:t>
      </w:r>
      <w:r w:rsidR="00E470D7" w:rsidRPr="00430EE1">
        <w:t>).</w:t>
      </w:r>
    </w:p>
    <w:p w14:paraId="6161F3C9" w14:textId="09B9A9A9" w:rsidR="00737DFF" w:rsidRPr="00430EE1" w:rsidRDefault="007E6556" w:rsidP="00290234">
      <w:pPr>
        <w:pStyle w:val="a"/>
      </w:pPr>
      <w:r w:rsidRPr="00430EE1">
        <w:rPr>
          <w:b/>
        </w:rPr>
        <w:t>Рекомендуется</w:t>
      </w:r>
      <w:r w:rsidRPr="00430EE1">
        <w:t xml:space="preserve"> назначение </w:t>
      </w:r>
      <w:r w:rsidR="00737DFF" w:rsidRPr="00430EE1">
        <w:t>АР</w:t>
      </w:r>
      <w:r w:rsidR="001C17B2" w:rsidRPr="00430EE1">
        <w:t>Т</w:t>
      </w:r>
      <w:r w:rsidR="00737DFF" w:rsidRPr="00430EE1">
        <w:t xml:space="preserve"> ВИЧ-инфицированной беременной до 13 нед</w:t>
      </w:r>
      <w:r w:rsidR="001C17B2" w:rsidRPr="00430EE1">
        <w:t>ель</w:t>
      </w:r>
      <w:r w:rsidR="00737DFF" w:rsidRPr="00430EE1">
        <w:t xml:space="preserve"> беременности при </w:t>
      </w:r>
      <w:r w:rsidR="001C17B2" w:rsidRPr="00430EE1">
        <w:t xml:space="preserve">наличии </w:t>
      </w:r>
      <w:r w:rsidR="00737DFF" w:rsidRPr="00430EE1">
        <w:t>показани</w:t>
      </w:r>
      <w:r w:rsidR="001C17B2" w:rsidRPr="00430EE1">
        <w:t>й</w:t>
      </w:r>
      <w:r w:rsidR="00737DFF" w:rsidRPr="00430EE1">
        <w:t xml:space="preserve"> к началу АРТ</w:t>
      </w:r>
      <w:r w:rsidR="003A43D2" w:rsidRPr="00430EE1">
        <w:t xml:space="preserve"> </w:t>
      </w:r>
      <w:r w:rsidR="00E470D7"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E470D7" w:rsidRPr="00430EE1">
        <w:fldChar w:fldCharType="separate"/>
      </w:r>
      <w:r w:rsidR="00382452" w:rsidRPr="00382452">
        <w:rPr>
          <w:noProof/>
        </w:rPr>
        <w:t>[99–102]</w:t>
      </w:r>
      <w:r w:rsidR="00E470D7" w:rsidRPr="00430EE1">
        <w:fldChar w:fldCharType="end"/>
      </w:r>
      <w:r w:rsidR="00E470D7" w:rsidRPr="00430EE1">
        <w:t xml:space="preserve"> (</w:t>
      </w:r>
      <w:r w:rsidR="00E470D7" w:rsidRPr="00430EE1">
        <w:rPr>
          <w:bCs/>
        </w:rPr>
        <w:t>2А</w:t>
      </w:r>
      <w:r w:rsidR="00E470D7" w:rsidRPr="00430EE1">
        <w:t>).</w:t>
      </w:r>
    </w:p>
    <w:p w14:paraId="05D25957" w14:textId="7B6C6805" w:rsidR="00737DFF" w:rsidRPr="009E7D1F" w:rsidRDefault="007E6556" w:rsidP="009E7D1F">
      <w:pPr>
        <w:pStyle w:val="a"/>
      </w:pPr>
      <w:r w:rsidRPr="00430EE1">
        <w:rPr>
          <w:b/>
        </w:rPr>
        <w:t xml:space="preserve">Рекомендуется </w:t>
      </w:r>
      <w:proofErr w:type="spellStart"/>
      <w:r w:rsidR="00AA03F6" w:rsidRPr="00430EE1">
        <w:t>осущеc</w:t>
      </w:r>
      <w:r w:rsidRPr="00430EE1">
        <w:t>твлять</w:t>
      </w:r>
      <w:proofErr w:type="spellEnd"/>
      <w:r w:rsidRPr="00430EE1">
        <w:t xml:space="preserve"> в</w:t>
      </w:r>
      <w:r w:rsidR="00737DFF" w:rsidRPr="00430EE1">
        <w:t>ыбор АРВП для ППМР с учётом безопасности их применения во врем</w:t>
      </w:r>
      <w:r w:rsidR="00850CC4" w:rsidRPr="00430EE1">
        <w:t>я беременности</w:t>
      </w:r>
      <w:r w:rsidR="003A43D2" w:rsidRPr="00430EE1">
        <w:t xml:space="preserve"> </w:t>
      </w:r>
      <w:r w:rsidR="003A43D2"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3A43D2" w:rsidRPr="00430EE1">
        <w:fldChar w:fldCharType="separate"/>
      </w:r>
      <w:r w:rsidR="00382452" w:rsidRPr="00382452">
        <w:rPr>
          <w:noProof/>
        </w:rPr>
        <w:t>[99]</w:t>
      </w:r>
      <w:r w:rsidR="003A43D2" w:rsidRPr="00430EE1">
        <w:fldChar w:fldCharType="end"/>
      </w:r>
      <w:r w:rsidRPr="00430EE1">
        <w:t xml:space="preserve"> </w:t>
      </w:r>
      <w:r w:rsidR="003A43D2" w:rsidRPr="00430EE1">
        <w:t>(</w:t>
      </w:r>
      <w:r w:rsidR="00C157E2" w:rsidRPr="00430EE1">
        <w:t>2</w:t>
      </w:r>
      <w:r w:rsidR="003A43D2" w:rsidRPr="00430EE1">
        <w:t xml:space="preserve">А)  </w:t>
      </w:r>
      <w:r w:rsidR="00850CC4" w:rsidRPr="00430EE1">
        <w:t>(</w:t>
      </w:r>
      <w:r w:rsidR="003A43D2" w:rsidRPr="00430EE1">
        <w:t xml:space="preserve">см. </w:t>
      </w:r>
      <w:r w:rsidR="00850CC4" w:rsidRPr="009E7D1F">
        <w:t xml:space="preserve">Приложения </w:t>
      </w:r>
      <w:r w:rsidR="00DC0995" w:rsidRPr="009E7D1F">
        <w:t>Б4-Б5</w:t>
      </w:r>
      <w:r w:rsidR="00737DFF" w:rsidRPr="009E7D1F">
        <w:t xml:space="preserve">). </w:t>
      </w:r>
    </w:p>
    <w:p w14:paraId="71BA009F" w14:textId="77777777" w:rsidR="0013781D" w:rsidRPr="009E7D1F" w:rsidRDefault="003A43D2" w:rsidP="009E7D1F">
      <w:pPr>
        <w:pStyle w:val="16"/>
      </w:pPr>
      <w:r w:rsidRPr="009E7D1F">
        <w:t xml:space="preserve">Комментарии: </w:t>
      </w:r>
    </w:p>
    <w:p w14:paraId="07B6BF70" w14:textId="77777777" w:rsidR="0013781D" w:rsidRPr="00430EE1" w:rsidRDefault="0013781D" w:rsidP="0013781D">
      <w:pPr>
        <w:pStyle w:val="16"/>
      </w:pPr>
      <w:r w:rsidRPr="00430EE1">
        <w:t>Препараты выбора - см. приложения А3.5- А3.7.</w:t>
      </w:r>
    </w:p>
    <w:p w14:paraId="08DADFEB" w14:textId="77777777" w:rsidR="009901E8" w:rsidRPr="00C5297F" w:rsidRDefault="009901E8" w:rsidP="009E7D1F">
      <w:pPr>
        <w:pStyle w:val="16"/>
      </w:pPr>
      <w:r w:rsidRPr="00F27705">
        <w:t>К</w:t>
      </w:r>
      <w:r w:rsidR="002E5CBB" w:rsidRPr="00F27705">
        <w:t xml:space="preserve">атегории АРВП и схемы </w:t>
      </w:r>
      <w:r w:rsidR="001C17B2" w:rsidRPr="00C5297F">
        <w:t xml:space="preserve">АРТ </w:t>
      </w:r>
      <w:r w:rsidRPr="00C5297F">
        <w:t>для использования во время беременности включают:</w:t>
      </w:r>
    </w:p>
    <w:p w14:paraId="4FCCDEA3" w14:textId="7F92A09D" w:rsidR="00E12FEC" w:rsidRPr="00430EE1" w:rsidRDefault="007E6556" w:rsidP="005E2F56">
      <w:pPr>
        <w:numPr>
          <w:ilvl w:val="0"/>
          <w:numId w:val="33"/>
        </w:numPr>
        <w:shd w:val="clear" w:color="auto" w:fill="FFFFFF"/>
        <w:spacing w:after="0"/>
        <w:rPr>
          <w:color w:val="000000"/>
          <w:szCs w:val="24"/>
        </w:rPr>
      </w:pPr>
      <w:r w:rsidRPr="00430EE1">
        <w:rPr>
          <w:b/>
          <w:bCs/>
          <w:color w:val="000000"/>
          <w:szCs w:val="24"/>
        </w:rPr>
        <w:t>Предпочтительные</w:t>
      </w:r>
      <w:r w:rsidR="009901E8" w:rsidRPr="00430EE1">
        <w:rPr>
          <w:b/>
          <w:bCs/>
          <w:color w:val="000000"/>
          <w:szCs w:val="24"/>
        </w:rPr>
        <w:t>:</w:t>
      </w:r>
      <w:r w:rsidR="00E12FEC" w:rsidRPr="00430EE1">
        <w:rPr>
          <w:color w:val="000000"/>
          <w:szCs w:val="24"/>
        </w:rPr>
        <w:t xml:space="preserve"> </w:t>
      </w:r>
      <w:r w:rsidR="009901E8" w:rsidRPr="00430EE1">
        <w:rPr>
          <w:color w:val="000000"/>
          <w:szCs w:val="24"/>
        </w:rPr>
        <w:t xml:space="preserve">лекарственные препараты или </w:t>
      </w:r>
      <w:r w:rsidR="001C17B2" w:rsidRPr="00430EE1">
        <w:rPr>
          <w:color w:val="000000"/>
          <w:szCs w:val="24"/>
        </w:rPr>
        <w:t xml:space="preserve">их </w:t>
      </w:r>
      <w:r w:rsidR="009901E8" w:rsidRPr="00430EE1">
        <w:rPr>
          <w:color w:val="000000"/>
          <w:szCs w:val="24"/>
        </w:rPr>
        <w:t xml:space="preserve">комбинации для </w:t>
      </w:r>
      <w:r w:rsidR="001C17B2" w:rsidRPr="00430EE1">
        <w:rPr>
          <w:color w:val="000000"/>
          <w:szCs w:val="24"/>
        </w:rPr>
        <w:t>АРТ</w:t>
      </w:r>
      <w:r w:rsidR="009901E8" w:rsidRPr="00430EE1">
        <w:rPr>
          <w:color w:val="000000"/>
          <w:szCs w:val="24"/>
        </w:rPr>
        <w:t xml:space="preserve"> беременных, если данные клинических испытаний у взрослых продемонстрировали </w:t>
      </w:r>
      <w:r w:rsidR="009901E8" w:rsidRPr="00430EE1">
        <w:rPr>
          <w:color w:val="000000"/>
          <w:szCs w:val="24"/>
        </w:rPr>
        <w:lastRenderedPageBreak/>
        <w:t>эффективность и долго</w:t>
      </w:r>
      <w:r w:rsidR="009E7D1F">
        <w:rPr>
          <w:color w:val="000000"/>
          <w:szCs w:val="24"/>
        </w:rPr>
        <w:t xml:space="preserve">срочность </w:t>
      </w:r>
      <w:r w:rsidR="009901E8" w:rsidRPr="00430EE1">
        <w:rPr>
          <w:color w:val="000000"/>
          <w:szCs w:val="24"/>
        </w:rPr>
        <w:t xml:space="preserve">с </w:t>
      </w:r>
      <w:r w:rsidR="00842DA7" w:rsidRPr="00430EE1">
        <w:rPr>
          <w:color w:val="000000"/>
          <w:szCs w:val="24"/>
        </w:rPr>
        <w:t xml:space="preserve">незначительными НЯ </w:t>
      </w:r>
      <w:r w:rsidR="009901E8" w:rsidRPr="00430EE1">
        <w:rPr>
          <w:color w:val="000000"/>
          <w:szCs w:val="24"/>
        </w:rPr>
        <w:t>и простотой</w:t>
      </w:r>
      <w:r w:rsidR="002E5CBB" w:rsidRPr="00430EE1">
        <w:rPr>
          <w:color w:val="000000"/>
          <w:szCs w:val="24"/>
        </w:rPr>
        <w:t xml:space="preserve"> использования, а данные ПК</w:t>
      </w:r>
      <w:r w:rsidR="009901E8" w:rsidRPr="00430EE1">
        <w:rPr>
          <w:color w:val="000000"/>
          <w:szCs w:val="24"/>
        </w:rPr>
        <w:t xml:space="preserve"> для беременных доступны для определения дозировки.</w:t>
      </w:r>
      <w:r w:rsidR="00E12FEC" w:rsidRPr="00430EE1">
        <w:rPr>
          <w:color w:val="000000"/>
          <w:szCs w:val="24"/>
        </w:rPr>
        <w:t xml:space="preserve"> </w:t>
      </w:r>
      <w:r w:rsidR="009901E8" w:rsidRPr="00430EE1">
        <w:rPr>
          <w:color w:val="000000"/>
          <w:szCs w:val="24"/>
        </w:rPr>
        <w:t>Кроме того, имеющиеся данные должны указывать на благоприятный баланс риска и пользы для препарата или комбинации препаратов по сравнению с д</w:t>
      </w:r>
      <w:r w:rsidR="002E5CBB" w:rsidRPr="00430EE1">
        <w:rPr>
          <w:color w:val="000000"/>
          <w:szCs w:val="24"/>
        </w:rPr>
        <w:t>ругими вариантами АРВП</w:t>
      </w:r>
      <w:r w:rsidR="009901E8" w:rsidRPr="00430EE1">
        <w:rPr>
          <w:color w:val="000000"/>
          <w:szCs w:val="24"/>
        </w:rPr>
        <w:t>;</w:t>
      </w:r>
      <w:r w:rsidR="00E12FEC" w:rsidRPr="00430EE1">
        <w:rPr>
          <w:color w:val="000000"/>
          <w:szCs w:val="24"/>
        </w:rPr>
        <w:t xml:space="preserve"> </w:t>
      </w:r>
      <w:r w:rsidR="009901E8" w:rsidRPr="00430EE1">
        <w:rPr>
          <w:color w:val="000000"/>
          <w:szCs w:val="24"/>
        </w:rPr>
        <w:t>оценка рисков и преимуществ должна включать результат</w:t>
      </w:r>
      <w:r w:rsidR="002E5CBB" w:rsidRPr="00430EE1">
        <w:rPr>
          <w:color w:val="000000"/>
          <w:szCs w:val="24"/>
        </w:rPr>
        <w:t>ы для женщин, плод</w:t>
      </w:r>
      <w:r w:rsidR="001C17B2" w:rsidRPr="00430EE1">
        <w:rPr>
          <w:color w:val="000000"/>
          <w:szCs w:val="24"/>
        </w:rPr>
        <w:t>а</w:t>
      </w:r>
      <w:r w:rsidR="002E5CBB" w:rsidRPr="00430EE1">
        <w:rPr>
          <w:color w:val="000000"/>
          <w:szCs w:val="24"/>
        </w:rPr>
        <w:t xml:space="preserve"> и новорождённых</w:t>
      </w:r>
      <w:r w:rsidR="009901E8" w:rsidRPr="00430EE1">
        <w:rPr>
          <w:color w:val="000000"/>
          <w:szCs w:val="24"/>
        </w:rPr>
        <w:t>.</w:t>
      </w:r>
    </w:p>
    <w:p w14:paraId="0185E9C3" w14:textId="7E0664F2" w:rsidR="00E12FEC" w:rsidRPr="00430EE1" w:rsidRDefault="005B6882" w:rsidP="005E2F56">
      <w:pPr>
        <w:numPr>
          <w:ilvl w:val="0"/>
          <w:numId w:val="33"/>
        </w:numPr>
        <w:shd w:val="clear" w:color="auto" w:fill="FFFFFF"/>
        <w:spacing w:after="0"/>
        <w:rPr>
          <w:color w:val="000000"/>
          <w:szCs w:val="24"/>
        </w:rPr>
      </w:pPr>
      <w:r w:rsidRPr="00430EE1">
        <w:rPr>
          <w:b/>
          <w:bCs/>
          <w:color w:val="000000"/>
          <w:szCs w:val="24"/>
        </w:rPr>
        <w:t>Альтернативные</w:t>
      </w:r>
      <w:r w:rsidR="009901E8" w:rsidRPr="00430EE1">
        <w:rPr>
          <w:b/>
          <w:bCs/>
          <w:color w:val="000000"/>
          <w:szCs w:val="24"/>
        </w:rPr>
        <w:t>:</w:t>
      </w:r>
      <w:r w:rsidR="00E12FEC" w:rsidRPr="00430EE1">
        <w:rPr>
          <w:b/>
          <w:bCs/>
          <w:color w:val="000000"/>
          <w:szCs w:val="24"/>
        </w:rPr>
        <w:t xml:space="preserve"> </w:t>
      </w:r>
      <w:r w:rsidR="009901E8" w:rsidRPr="00430EE1">
        <w:rPr>
          <w:color w:val="000000"/>
          <w:szCs w:val="24"/>
        </w:rPr>
        <w:t xml:space="preserve">лекарственные препараты или их комбинации </w:t>
      </w:r>
      <w:r w:rsidR="00842DA7" w:rsidRPr="00430EE1">
        <w:rPr>
          <w:color w:val="000000"/>
          <w:szCs w:val="24"/>
        </w:rPr>
        <w:t xml:space="preserve">для АРТ </w:t>
      </w:r>
      <w:r w:rsidR="009901E8" w:rsidRPr="00430EE1">
        <w:rPr>
          <w:color w:val="000000"/>
          <w:szCs w:val="24"/>
        </w:rPr>
        <w:t xml:space="preserve">беременных, когда данные </w:t>
      </w:r>
      <w:r w:rsidR="00842DA7" w:rsidRPr="00430EE1">
        <w:rPr>
          <w:color w:val="000000"/>
          <w:szCs w:val="24"/>
        </w:rPr>
        <w:t xml:space="preserve">применения </w:t>
      </w:r>
      <w:r w:rsidR="009901E8" w:rsidRPr="00430EE1">
        <w:rPr>
          <w:color w:val="000000"/>
          <w:szCs w:val="24"/>
        </w:rPr>
        <w:t xml:space="preserve">у взрослых показывают эффективность, а данные </w:t>
      </w:r>
      <w:r w:rsidR="00842DA7" w:rsidRPr="00430EE1">
        <w:rPr>
          <w:color w:val="000000"/>
          <w:szCs w:val="24"/>
        </w:rPr>
        <w:t xml:space="preserve">применения </w:t>
      </w:r>
      <w:r w:rsidR="009901E8" w:rsidRPr="00430EE1">
        <w:rPr>
          <w:color w:val="000000"/>
          <w:szCs w:val="24"/>
        </w:rPr>
        <w:t xml:space="preserve">у беременных </w:t>
      </w:r>
      <w:r w:rsidR="00842DA7" w:rsidRPr="00430EE1">
        <w:rPr>
          <w:color w:val="000000"/>
          <w:szCs w:val="24"/>
        </w:rPr>
        <w:t xml:space="preserve">ограничены. </w:t>
      </w:r>
      <w:r w:rsidR="009901E8" w:rsidRPr="00430EE1">
        <w:rPr>
          <w:color w:val="000000"/>
          <w:szCs w:val="24"/>
        </w:rPr>
        <w:t>Некоторые</w:t>
      </w:r>
      <w:r w:rsidR="00E12FEC" w:rsidRPr="00430EE1">
        <w:rPr>
          <w:color w:val="000000"/>
          <w:szCs w:val="24"/>
        </w:rPr>
        <w:t xml:space="preserve"> </w:t>
      </w:r>
      <w:r w:rsidR="009901E8" w:rsidRPr="00430EE1">
        <w:rPr>
          <w:color w:val="000000"/>
          <w:szCs w:val="24"/>
        </w:rPr>
        <w:t>альтернати</w:t>
      </w:r>
      <w:r w:rsidR="00842DA7" w:rsidRPr="00430EE1">
        <w:rPr>
          <w:color w:val="000000"/>
          <w:szCs w:val="24"/>
        </w:rPr>
        <w:t>вные</w:t>
      </w:r>
      <w:r w:rsidR="00E12FEC" w:rsidRPr="00430EE1">
        <w:rPr>
          <w:color w:val="000000"/>
          <w:szCs w:val="24"/>
        </w:rPr>
        <w:t xml:space="preserve"> </w:t>
      </w:r>
      <w:r w:rsidR="00842DA7" w:rsidRPr="00430EE1">
        <w:rPr>
          <w:color w:val="000000"/>
          <w:szCs w:val="24"/>
        </w:rPr>
        <w:t>АРВП или схемы АРТ</w:t>
      </w:r>
      <w:r w:rsidR="009901E8" w:rsidRPr="00430EE1">
        <w:rPr>
          <w:color w:val="000000"/>
          <w:szCs w:val="24"/>
        </w:rPr>
        <w:t xml:space="preserve"> могут иметь известные риски токсичности или </w:t>
      </w:r>
      <w:proofErr w:type="spellStart"/>
      <w:r w:rsidR="009901E8" w:rsidRPr="00430EE1">
        <w:rPr>
          <w:color w:val="000000"/>
          <w:szCs w:val="24"/>
        </w:rPr>
        <w:t>тератогенности</w:t>
      </w:r>
      <w:proofErr w:type="spellEnd"/>
      <w:r w:rsidR="009901E8" w:rsidRPr="00430EE1">
        <w:rPr>
          <w:color w:val="000000"/>
          <w:szCs w:val="24"/>
        </w:rPr>
        <w:t xml:space="preserve">, которые компенсируются другими </w:t>
      </w:r>
      <w:r w:rsidR="009901E8" w:rsidRPr="00621B40">
        <w:rPr>
          <w:szCs w:val="24"/>
        </w:rPr>
        <w:t>преимуществами</w:t>
      </w:r>
      <w:r w:rsidR="00957FA8" w:rsidRPr="00621B40">
        <w:rPr>
          <w:szCs w:val="24"/>
        </w:rPr>
        <w:t xml:space="preserve"> применения у</w:t>
      </w:r>
      <w:r w:rsidR="009901E8" w:rsidRPr="00621B40">
        <w:rPr>
          <w:szCs w:val="24"/>
        </w:rPr>
        <w:t xml:space="preserve"> берем</w:t>
      </w:r>
      <w:r w:rsidR="009901E8" w:rsidRPr="00430EE1">
        <w:rPr>
          <w:color w:val="000000"/>
          <w:szCs w:val="24"/>
        </w:rPr>
        <w:t xml:space="preserve">енных с ВИЧ или </w:t>
      </w:r>
      <w:r w:rsidR="006A5191" w:rsidRPr="00430EE1">
        <w:rPr>
          <w:color w:val="000000"/>
          <w:szCs w:val="24"/>
        </w:rPr>
        <w:t xml:space="preserve">ВИЧ-инфицированных женщин, </w:t>
      </w:r>
      <w:r w:rsidR="00842DA7" w:rsidRPr="00430EE1">
        <w:rPr>
          <w:color w:val="000000"/>
          <w:szCs w:val="24"/>
        </w:rPr>
        <w:t xml:space="preserve">планирующих беременность. </w:t>
      </w:r>
    </w:p>
    <w:p w14:paraId="09658974" w14:textId="1E8D905B" w:rsidR="00503203" w:rsidRPr="00430EE1" w:rsidRDefault="00842DA7" w:rsidP="00290234">
      <w:pPr>
        <w:pStyle w:val="a"/>
      </w:pPr>
      <w:r w:rsidRPr="009E7D1F">
        <w:rPr>
          <w:b/>
        </w:rPr>
        <w:t>Не рекомендую</w:t>
      </w:r>
      <w:r w:rsidR="009901E8" w:rsidRPr="009E7D1F">
        <w:rPr>
          <w:b/>
        </w:rPr>
        <w:t>тся, за исключением особых обстоятельств:</w:t>
      </w:r>
      <w:r w:rsidR="00E12FEC" w:rsidRPr="009E7D1F">
        <w:rPr>
          <w:b/>
        </w:rPr>
        <w:t xml:space="preserve"> </w:t>
      </w:r>
      <w:r w:rsidR="009901E8" w:rsidRPr="009E7D1F">
        <w:t>препараты</w:t>
      </w:r>
      <w:r w:rsidRPr="009E7D1F">
        <w:t>, которые</w:t>
      </w:r>
      <w:r w:rsidR="009901E8" w:rsidRPr="009E7D1F">
        <w:t xml:space="preserve"> не рекомендуются для первоначальной АРТ женщинам, ранее не получавшим АРТ, из-за ограниченных данных по безопасности и эффе</w:t>
      </w:r>
      <w:r w:rsidRPr="009E7D1F">
        <w:t xml:space="preserve">ктивности </w:t>
      </w:r>
      <w:r w:rsidR="006A5191" w:rsidRPr="009E7D1F">
        <w:t xml:space="preserve">их применения </w:t>
      </w:r>
      <w:r w:rsidRPr="009E7D1F">
        <w:t>во время беременности.</w:t>
      </w:r>
      <w:r w:rsidR="009901E8" w:rsidRPr="009E7D1F">
        <w:t xml:space="preserve"> </w:t>
      </w:r>
      <w:r w:rsidRPr="009E7D1F">
        <w:t xml:space="preserve">Однако, при определённых обстоятельствах, возможно применение </w:t>
      </w:r>
      <w:r w:rsidR="006A5191" w:rsidRPr="009E7D1F">
        <w:t>указанных</w:t>
      </w:r>
      <w:r w:rsidRPr="009E7D1F">
        <w:t xml:space="preserve"> АРВП во время беременности</w:t>
      </w:r>
      <w:r w:rsidR="00653DF6" w:rsidRPr="009E7D1F">
        <w:t xml:space="preserve"> для женщин, ранее по</w:t>
      </w:r>
      <w:r w:rsidR="006A5191" w:rsidRPr="009E7D1F">
        <w:t>л</w:t>
      </w:r>
      <w:r w:rsidR="00653DF6" w:rsidRPr="009E7D1F">
        <w:t xml:space="preserve">учавших данные АРВП, при </w:t>
      </w:r>
      <w:r w:rsidR="006A5191" w:rsidRPr="009E7D1F">
        <w:t xml:space="preserve">их </w:t>
      </w:r>
      <w:r w:rsidR="00653DF6" w:rsidRPr="009E7D1F">
        <w:t>хорошей переносимости и высокой эффективности</w:t>
      </w:r>
      <w:r w:rsidR="00C157E2" w:rsidRPr="00430EE1">
        <w:t xml:space="preserve"> </w:t>
      </w:r>
      <w:r w:rsidR="00C157E2"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C157E2" w:rsidRPr="00430EE1">
        <w:fldChar w:fldCharType="separate"/>
      </w:r>
      <w:r w:rsidR="00382452" w:rsidRPr="00382452">
        <w:rPr>
          <w:noProof/>
        </w:rPr>
        <w:t>[99]</w:t>
      </w:r>
      <w:r w:rsidR="00C157E2" w:rsidRPr="00430EE1">
        <w:fldChar w:fldCharType="end"/>
      </w:r>
      <w:r w:rsidR="00C157E2" w:rsidRPr="00430EE1">
        <w:t xml:space="preserve"> (2А)</w:t>
      </w:r>
      <w:r w:rsidR="00653DF6" w:rsidRPr="00430EE1">
        <w:t xml:space="preserve">. </w:t>
      </w:r>
    </w:p>
    <w:p w14:paraId="1756CFAE" w14:textId="7CAFD558" w:rsidR="009901E8" w:rsidRPr="00430EE1" w:rsidRDefault="009901E8" w:rsidP="00290234">
      <w:pPr>
        <w:pStyle w:val="a"/>
      </w:pPr>
      <w:r w:rsidRPr="00430EE1">
        <w:rPr>
          <w:b/>
          <w:bCs/>
        </w:rPr>
        <w:t>Не рекоменду</w:t>
      </w:r>
      <w:r w:rsidR="00C157E2" w:rsidRPr="00430EE1">
        <w:rPr>
          <w:b/>
          <w:bCs/>
        </w:rPr>
        <w:t>ю</w:t>
      </w:r>
      <w:r w:rsidRPr="00430EE1">
        <w:rPr>
          <w:b/>
          <w:bCs/>
        </w:rPr>
        <w:t>тся</w:t>
      </w:r>
      <w:r w:rsidR="00653DF6" w:rsidRPr="00430EE1">
        <w:rPr>
          <w:b/>
          <w:bCs/>
        </w:rPr>
        <w:t xml:space="preserve"> </w:t>
      </w:r>
      <w:r w:rsidRPr="00430EE1">
        <w:t>препараты и их комбинации</w:t>
      </w:r>
      <w:r w:rsidR="00C157E2" w:rsidRPr="00430EE1">
        <w:t xml:space="preserve"> с</w:t>
      </w:r>
      <w:r w:rsidRPr="00430EE1">
        <w:t xml:space="preserve"> низкой вирусологической эффективност</w:t>
      </w:r>
      <w:r w:rsidR="00957FA8">
        <w:t>ью</w:t>
      </w:r>
      <w:r w:rsidRPr="00430EE1">
        <w:t xml:space="preserve"> или </w:t>
      </w:r>
      <w:r w:rsidR="00C157E2" w:rsidRPr="00430EE1">
        <w:t xml:space="preserve">с риском развития </w:t>
      </w:r>
      <w:r w:rsidRPr="00430EE1">
        <w:t xml:space="preserve">серьезных </w:t>
      </w:r>
      <w:r w:rsidR="00653DF6" w:rsidRPr="00430EE1">
        <w:t xml:space="preserve">НЯ </w:t>
      </w:r>
      <w:r w:rsidRPr="00430EE1">
        <w:t>для матери или плода</w:t>
      </w:r>
      <w:r w:rsidR="00C157E2" w:rsidRPr="00430EE1">
        <w:t xml:space="preserve"> </w:t>
      </w:r>
      <w:r w:rsidR="00C157E2"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C157E2" w:rsidRPr="00430EE1">
        <w:fldChar w:fldCharType="separate"/>
      </w:r>
      <w:r w:rsidR="00382452" w:rsidRPr="00382452">
        <w:rPr>
          <w:noProof/>
        </w:rPr>
        <w:t>[99]</w:t>
      </w:r>
      <w:r w:rsidR="00C157E2" w:rsidRPr="00430EE1">
        <w:fldChar w:fldCharType="end"/>
      </w:r>
      <w:r w:rsidR="00C157E2" w:rsidRPr="00430EE1">
        <w:t xml:space="preserve"> (2А)</w:t>
      </w:r>
      <w:r w:rsidRPr="00430EE1">
        <w:t>.</w:t>
      </w:r>
    </w:p>
    <w:p w14:paraId="786A0F73" w14:textId="014DD1F7" w:rsidR="009901E8" w:rsidRPr="00430EE1" w:rsidRDefault="00653DF6" w:rsidP="00290234">
      <w:pPr>
        <w:pStyle w:val="a"/>
        <w:rPr>
          <w:shd w:val="clear" w:color="auto" w:fill="FFFFFF"/>
        </w:rPr>
      </w:pPr>
      <w:r w:rsidRPr="00430EE1">
        <w:rPr>
          <w:b/>
        </w:rPr>
        <w:t xml:space="preserve">Рекомендуется </w:t>
      </w:r>
      <w:r w:rsidRPr="00430EE1">
        <w:t>назначение</w:t>
      </w:r>
      <w:r w:rsidRPr="00430EE1">
        <w:rPr>
          <w:b/>
        </w:rPr>
        <w:t xml:space="preserve"> </w:t>
      </w:r>
      <w:r w:rsidRPr="00430EE1">
        <w:t>АРТ</w:t>
      </w:r>
      <w:r w:rsidR="00737DFF" w:rsidRPr="00430EE1">
        <w:t xml:space="preserve"> беременным, </w:t>
      </w:r>
      <w:r w:rsidRPr="00430EE1">
        <w:t>с включением в схему</w:t>
      </w:r>
      <w:r w:rsidR="00234750" w:rsidRPr="00430EE1">
        <w:t xml:space="preserve"> не менее 3-х АРВП:</w:t>
      </w:r>
      <w:r w:rsidR="00737DFF" w:rsidRPr="00430EE1">
        <w:t xml:space="preserve"> два НИОТ и </w:t>
      </w:r>
      <w:proofErr w:type="spellStart"/>
      <w:r w:rsidR="00737DFF" w:rsidRPr="00430EE1">
        <w:t>бустированный</w:t>
      </w:r>
      <w:proofErr w:type="spellEnd"/>
      <w:r w:rsidR="00737DFF" w:rsidRPr="00430EE1">
        <w:t xml:space="preserve"> ИП (или </w:t>
      </w:r>
      <w:proofErr w:type="spellStart"/>
      <w:r w:rsidR="00257C09" w:rsidRPr="00430EE1">
        <w:t>небустированный</w:t>
      </w:r>
      <w:proofErr w:type="spellEnd"/>
      <w:r w:rsidR="00257C09" w:rsidRPr="00430EE1">
        <w:t xml:space="preserve"> ИИ</w:t>
      </w:r>
      <w:r w:rsidR="002758D6" w:rsidRPr="00430EE1">
        <w:t xml:space="preserve"> или ННИОТ</w:t>
      </w:r>
      <w:r w:rsidR="00737DFF" w:rsidRPr="00430EE1">
        <w:t>)</w:t>
      </w:r>
      <w:r w:rsidR="00E470D7" w:rsidRPr="00430EE1">
        <w:t xml:space="preserve"> </w:t>
      </w:r>
      <w:r w:rsidR="00E470D7" w:rsidRPr="00430EE1">
        <w:fldChar w:fldCharType="begin" w:fldLock="1"/>
      </w:r>
      <w:r w:rsidR="00382452">
        <w:instrText>ADDIN CSL_CITATION {"citationItems":[{"id":"ITEM-1","itemData":{"id":"ITEM-1","issued":{"date-parts":[["0"]]},"title":"Veroniki A. A. et al. Comparative safety and effectiveness of perinatal antiretroviral therapies for HIV-infected women and their children: Systematic review and network meta-analysis including different study designs //PloS one. – 2018. – Т. 13. – №. 6. ","type":"article-journal"},"uris":["http://www.mendeley.com/documents/?uuid=0a064886-82cf-46fd-9f89-97cf5f64ddcb"]}],"mendeley":{"formattedCitation":"[103]","plainTextFormattedCitation":"[103]","previouslyFormattedCitation":"[103]"},"properties":{"noteIndex":0},"schema":"https://github.com/citation-style-language/schema/raw/master/csl-citation.json"}</w:instrText>
      </w:r>
      <w:r w:rsidR="00E470D7" w:rsidRPr="00430EE1">
        <w:fldChar w:fldCharType="separate"/>
      </w:r>
      <w:r w:rsidR="00382452" w:rsidRPr="00382452">
        <w:rPr>
          <w:noProof/>
        </w:rPr>
        <w:t>[103]</w:t>
      </w:r>
      <w:r w:rsidR="00E470D7" w:rsidRPr="00430EE1">
        <w:fldChar w:fldCharType="end"/>
      </w:r>
      <w:r w:rsidR="00E470D7" w:rsidRPr="00430EE1">
        <w:t xml:space="preserve"> (2А)</w:t>
      </w:r>
      <w:r w:rsidR="00737DFF" w:rsidRPr="00430EE1">
        <w:t xml:space="preserve">. </w:t>
      </w:r>
    </w:p>
    <w:p w14:paraId="17DFB10B" w14:textId="77777777" w:rsidR="00FD62FA" w:rsidRPr="00430EE1" w:rsidRDefault="003A5F6F" w:rsidP="00290234">
      <w:pPr>
        <w:pStyle w:val="a"/>
      </w:pPr>
      <w:r w:rsidRPr="00430EE1">
        <w:rPr>
          <w:b/>
        </w:rPr>
        <w:t>Рекомендуется</w:t>
      </w:r>
      <w:r w:rsidRPr="00430EE1">
        <w:t xml:space="preserve"> в</w:t>
      </w:r>
      <w:r w:rsidR="00737DFF" w:rsidRPr="00430EE1">
        <w:t xml:space="preserve">ыбор схемы АРТ с учётом следующих рекомендаций: </w:t>
      </w:r>
    </w:p>
    <w:p w14:paraId="7B97B168" w14:textId="298CFFB6" w:rsidR="0007471E" w:rsidRPr="00430EE1" w:rsidRDefault="00737DFF" w:rsidP="005E2F56">
      <w:pPr>
        <w:numPr>
          <w:ilvl w:val="0"/>
          <w:numId w:val="23"/>
        </w:numPr>
        <w:spacing w:after="0"/>
        <w:rPr>
          <w:color w:val="000000"/>
          <w:szCs w:val="24"/>
        </w:rPr>
      </w:pPr>
      <w:r w:rsidRPr="00430EE1">
        <w:rPr>
          <w:color w:val="000000"/>
          <w:szCs w:val="24"/>
        </w:rPr>
        <w:t xml:space="preserve">исключить приём </w:t>
      </w:r>
      <w:r w:rsidR="00DD7240" w:rsidRPr="00430EE1">
        <w:rPr>
          <w:color w:val="000000"/>
          <w:szCs w:val="24"/>
          <w:lang w:val="en-US"/>
        </w:rPr>
        <w:t>EFV</w:t>
      </w:r>
      <w:r w:rsidR="0013781D" w:rsidRPr="00430EE1">
        <w:rPr>
          <w:color w:val="000000"/>
          <w:szCs w:val="24"/>
        </w:rPr>
        <w:t xml:space="preserve"> (2В)</w:t>
      </w:r>
      <w:r w:rsidR="00DD7240" w:rsidRPr="00430EE1">
        <w:rPr>
          <w:color w:val="000000"/>
          <w:szCs w:val="24"/>
        </w:rPr>
        <w:t xml:space="preserve"> </w:t>
      </w:r>
      <w:r w:rsidR="00257C09" w:rsidRPr="00430EE1">
        <w:rPr>
          <w:color w:val="000000"/>
          <w:szCs w:val="24"/>
        </w:rPr>
        <w:t xml:space="preserve">и </w:t>
      </w:r>
      <w:r w:rsidR="00DD7240" w:rsidRPr="00430EE1">
        <w:rPr>
          <w:color w:val="000000"/>
          <w:szCs w:val="24"/>
          <w:lang w:val="en-US"/>
        </w:rPr>
        <w:t>DTG</w:t>
      </w:r>
      <w:r w:rsidR="00DD7240" w:rsidRPr="00430EE1">
        <w:rPr>
          <w:color w:val="000000"/>
          <w:szCs w:val="24"/>
        </w:rPr>
        <w:t xml:space="preserve"> </w:t>
      </w:r>
      <w:r w:rsidR="0013781D" w:rsidRPr="00430EE1">
        <w:rPr>
          <w:color w:val="000000"/>
          <w:szCs w:val="24"/>
        </w:rPr>
        <w:t xml:space="preserve">(3С) </w:t>
      </w:r>
      <w:r w:rsidR="00257C09" w:rsidRPr="00430EE1">
        <w:rPr>
          <w:color w:val="000000"/>
          <w:szCs w:val="24"/>
        </w:rPr>
        <w:t>до 8 недель беременности</w:t>
      </w:r>
      <w:r w:rsidR="007F626E" w:rsidRPr="00430EE1">
        <w:rPr>
          <w:color w:val="000000"/>
          <w:szCs w:val="24"/>
        </w:rPr>
        <w:t xml:space="preserve"> в связи с риском формирования ДНТ плода</w:t>
      </w:r>
      <w:r w:rsidR="00664EE7" w:rsidRPr="00430EE1">
        <w:rPr>
          <w:color w:val="000000"/>
          <w:szCs w:val="24"/>
        </w:rPr>
        <w:t xml:space="preserve"> </w:t>
      </w:r>
      <w:r w:rsidR="0013781D" w:rsidRPr="00430EE1">
        <w:rPr>
          <w:color w:val="000000"/>
          <w:szCs w:val="24"/>
        </w:rPr>
        <w:fldChar w:fldCharType="begin" w:fldLock="1"/>
      </w:r>
      <w:r w:rsidR="00382452">
        <w:rPr>
          <w:color w:val="000000"/>
          <w:szCs w:val="24"/>
        </w:rPr>
        <w:instrText>ADDIN CSL_CITATION {"citationItems":[{"id":"ITEM-1","itemData":{"id":"ITEM-1","issued":{"date-parts":[["0"]]},"title":"Ford N. et al. Safety of efavirenz in the first trimester of pregnancy: an updated systematic review and meta-analysis //Aids. – 2014. – Т. 28. – С. S123-S131.","type":"article-journal"},"uris":["http://www.mendeley.com/documents/?uuid=332ae5e5-30b0-4c7e-8d65-7792ae7b5469"]},{"id":"ITEM-2","itemData":{"id":"ITEM-2","issued":{"date-parts":[["0"]]},"title":"van De Ven N. S. et al. Analysis of pharmacovigilance databases for dolutegravir safety in pregnancy //Clinical Infectious Diseases. – 2020. – Т. 70. – №. 12. – С. 2599-2606.","type":"article-journal"},"uris":["http://www.mendeley.com/documents/?uuid=a8a4e6a3-e54f-4815-926f-8a1a4c424c98"]},{"id":"ITEM-3","itemData":{"id":"ITEM-3","issued":{"date-parts":[["0"]]},"title":"Perinatal H. I. V. Recommendations for Use of Antiretroviral Drugs in Pregnant HIV-1-Infected Women for Maternal Health and Interventions to Reduce Perinatal HIV-1 Transmission in the United States. – 2021.","type":"article-journal"},"uris":["http://www.mendeley.com/documents/?uuid=313064a6-fb9d-459d-b771-15016c866ae8"]},{"id":"ITEM-4","itemData":{"id":"ITEM-4","issued":{"date-parts":[["0"]]},"title":"drew Hill A. et al. Safety and pharmacokinetics of dolutegravir in HIV-positive pregnant women: a systematic review //Journal of virus eradication. – 2018. – Т. 4. – №. 2. – С. 66-71.","type":"article-journal"},"uris":["http://www.mendeley.com/documents/?uuid=9c38d723-c316-44b4-a1ae-5c06db7563c3"]}],"mendeley":{"formattedCitation":"[104–107]","plainTextFormattedCitation":"[104–107]","previouslyFormattedCitation":"[104–107]"},"properties":{"noteIndex":0},"schema":"https://github.com/citation-style-language/schema/raw/master/csl-citation.json"}</w:instrText>
      </w:r>
      <w:r w:rsidR="0013781D" w:rsidRPr="00430EE1">
        <w:rPr>
          <w:color w:val="000000"/>
          <w:szCs w:val="24"/>
        </w:rPr>
        <w:fldChar w:fldCharType="separate"/>
      </w:r>
      <w:r w:rsidR="00382452" w:rsidRPr="00382452">
        <w:rPr>
          <w:noProof/>
          <w:color w:val="000000"/>
          <w:szCs w:val="24"/>
        </w:rPr>
        <w:t>[104–107]</w:t>
      </w:r>
      <w:r w:rsidR="0013781D" w:rsidRPr="00430EE1">
        <w:rPr>
          <w:color w:val="000000"/>
          <w:szCs w:val="24"/>
        </w:rPr>
        <w:fldChar w:fldCharType="end"/>
      </w:r>
      <w:r w:rsidR="00BB111E" w:rsidRPr="00430EE1">
        <w:rPr>
          <w:color w:val="000000"/>
          <w:szCs w:val="24"/>
        </w:rPr>
        <w:t>;</w:t>
      </w:r>
    </w:p>
    <w:p w14:paraId="057DEEC0" w14:textId="51677F50" w:rsidR="0007471E" w:rsidRPr="00430EE1" w:rsidRDefault="0007471E" w:rsidP="005E2F56">
      <w:pPr>
        <w:numPr>
          <w:ilvl w:val="0"/>
          <w:numId w:val="9"/>
        </w:numPr>
        <w:spacing w:after="0"/>
        <w:rPr>
          <w:color w:val="000000"/>
          <w:szCs w:val="24"/>
        </w:rPr>
      </w:pPr>
      <w:r w:rsidRPr="00430EE1">
        <w:rPr>
          <w:color w:val="000000"/>
          <w:szCs w:val="24"/>
        </w:rPr>
        <w:t xml:space="preserve">при наступлении беременности у ВИЧ-инфицированных женщин, получающих DTG, необходима консультация </w:t>
      </w:r>
      <w:r w:rsidR="006A5191" w:rsidRPr="00430EE1">
        <w:rPr>
          <w:color w:val="000000"/>
          <w:szCs w:val="24"/>
        </w:rPr>
        <w:t>п</w:t>
      </w:r>
      <w:r w:rsidRPr="00430EE1">
        <w:rPr>
          <w:color w:val="000000"/>
          <w:szCs w:val="24"/>
        </w:rPr>
        <w:t>о риска</w:t>
      </w:r>
      <w:r w:rsidR="006A5191" w:rsidRPr="00430EE1">
        <w:rPr>
          <w:color w:val="000000"/>
          <w:szCs w:val="24"/>
        </w:rPr>
        <w:t>м</w:t>
      </w:r>
      <w:r w:rsidRPr="00430EE1">
        <w:rPr>
          <w:color w:val="000000"/>
          <w:szCs w:val="24"/>
        </w:rPr>
        <w:t xml:space="preserve"> и преимущества</w:t>
      </w:r>
      <w:r w:rsidR="006A5191" w:rsidRPr="00430EE1">
        <w:rPr>
          <w:color w:val="000000"/>
          <w:szCs w:val="24"/>
        </w:rPr>
        <w:t>м</w:t>
      </w:r>
      <w:r w:rsidRPr="00430EE1">
        <w:rPr>
          <w:color w:val="000000"/>
          <w:szCs w:val="24"/>
        </w:rPr>
        <w:t xml:space="preserve"> продолжения приема DTG или перехода на другую схему АР</w:t>
      </w:r>
      <w:r w:rsidR="006A5191" w:rsidRPr="00430EE1">
        <w:rPr>
          <w:color w:val="000000"/>
          <w:szCs w:val="24"/>
        </w:rPr>
        <w:t>Т</w:t>
      </w:r>
      <w:r w:rsidRPr="00430EE1">
        <w:rPr>
          <w:color w:val="000000"/>
          <w:szCs w:val="24"/>
        </w:rPr>
        <w:t xml:space="preserve"> </w:t>
      </w:r>
      <w:r w:rsidR="0013781D" w:rsidRPr="00430EE1">
        <w:rPr>
          <w:color w:val="000000"/>
          <w:szCs w:val="24"/>
        </w:rPr>
        <w:fldChar w:fldCharType="begin" w:fldLock="1"/>
      </w:r>
      <w:r w:rsidR="00382452">
        <w:rPr>
          <w:color w:val="000000"/>
          <w:szCs w:val="24"/>
        </w:rPr>
        <w:instrText>ADDIN CSL_CITATION {"citationItems":[{"id":"ITEM-1","itemData":{"id":"ITEM-1","issued":{"date-parts":[["0"]]},"title":"Perinatal H. I. V. Recommendations for Use of Antiretroviral Drugs in Pregnant HIV-1-Infected Women for Maternal Health and Interventions to Reduce Perinatal HIV-1 Transmission in the United States. – 2021.","type":"article-journal"},"uris":["http://www.mendeley.com/documents/?uuid=313064a6-fb9d-459d-b771-15016c866ae8"]}],"mendeley":{"formattedCitation":"[106]","plainTextFormattedCitation":"[106]","previouslyFormattedCitation":"[106]"},"properties":{"noteIndex":0},"schema":"https://github.com/citation-style-language/schema/raw/master/csl-citation.json"}</w:instrText>
      </w:r>
      <w:r w:rsidR="0013781D" w:rsidRPr="00430EE1">
        <w:rPr>
          <w:color w:val="000000"/>
          <w:szCs w:val="24"/>
        </w:rPr>
        <w:fldChar w:fldCharType="separate"/>
      </w:r>
      <w:r w:rsidR="00382452" w:rsidRPr="00382452">
        <w:rPr>
          <w:noProof/>
          <w:color w:val="000000"/>
          <w:szCs w:val="24"/>
        </w:rPr>
        <w:t>[106]</w:t>
      </w:r>
      <w:r w:rsidR="0013781D" w:rsidRPr="00430EE1">
        <w:rPr>
          <w:color w:val="000000"/>
          <w:szCs w:val="24"/>
        </w:rPr>
        <w:fldChar w:fldCharType="end"/>
      </w:r>
      <w:r w:rsidR="0013781D" w:rsidRPr="00430EE1">
        <w:rPr>
          <w:color w:val="000000"/>
          <w:szCs w:val="24"/>
        </w:rPr>
        <w:t xml:space="preserve"> </w:t>
      </w:r>
      <w:r w:rsidR="0016073D" w:rsidRPr="00430EE1">
        <w:rPr>
          <w:color w:val="000000"/>
          <w:szCs w:val="24"/>
        </w:rPr>
        <w:t>(</w:t>
      </w:r>
      <w:r w:rsidR="0013781D" w:rsidRPr="00430EE1">
        <w:rPr>
          <w:bCs/>
          <w:color w:val="000000"/>
          <w:szCs w:val="24"/>
        </w:rPr>
        <w:t>5С</w:t>
      </w:r>
      <w:r w:rsidR="0016073D" w:rsidRPr="00430EE1">
        <w:rPr>
          <w:color w:val="000000"/>
          <w:szCs w:val="24"/>
        </w:rPr>
        <w:t>)</w:t>
      </w:r>
      <w:r w:rsidR="00BB111E" w:rsidRPr="00430EE1">
        <w:rPr>
          <w:color w:val="000000"/>
          <w:szCs w:val="24"/>
        </w:rPr>
        <w:t>;</w:t>
      </w:r>
    </w:p>
    <w:p w14:paraId="4B3CFAEA" w14:textId="167BFB33" w:rsidR="008618C0" w:rsidRPr="00430EE1" w:rsidRDefault="00737DFF" w:rsidP="005E2F56">
      <w:pPr>
        <w:numPr>
          <w:ilvl w:val="0"/>
          <w:numId w:val="9"/>
        </w:numPr>
        <w:spacing w:after="0"/>
        <w:rPr>
          <w:color w:val="000000"/>
          <w:szCs w:val="24"/>
        </w:rPr>
      </w:pPr>
      <w:r w:rsidRPr="00430EE1">
        <w:rPr>
          <w:color w:val="000000"/>
          <w:szCs w:val="24"/>
        </w:rPr>
        <w:t xml:space="preserve">назначать </w:t>
      </w:r>
      <w:r w:rsidR="00403672" w:rsidRPr="00430EE1">
        <w:rPr>
          <w:color w:val="000000"/>
          <w:szCs w:val="24"/>
          <w:shd w:val="clear" w:color="auto" w:fill="FFFFFF"/>
        </w:rPr>
        <w:t>NVP</w:t>
      </w:r>
      <w:r w:rsidR="00403672" w:rsidRPr="00430EE1">
        <w:rPr>
          <w:color w:val="000000"/>
          <w:szCs w:val="24"/>
        </w:rPr>
        <w:t xml:space="preserve"> </w:t>
      </w:r>
      <w:r w:rsidRPr="00430EE1">
        <w:rPr>
          <w:color w:val="000000"/>
          <w:szCs w:val="24"/>
        </w:rPr>
        <w:t xml:space="preserve">только </w:t>
      </w:r>
      <w:r w:rsidR="00403672" w:rsidRPr="00430EE1">
        <w:rPr>
          <w:color w:val="000000"/>
          <w:szCs w:val="24"/>
        </w:rPr>
        <w:t xml:space="preserve">при </w:t>
      </w:r>
      <w:r w:rsidRPr="00430EE1">
        <w:rPr>
          <w:color w:val="000000"/>
          <w:szCs w:val="24"/>
        </w:rPr>
        <w:t>количест</w:t>
      </w:r>
      <w:r w:rsidR="00403672" w:rsidRPr="00430EE1">
        <w:rPr>
          <w:color w:val="000000"/>
          <w:szCs w:val="24"/>
        </w:rPr>
        <w:t>ве CD4</w:t>
      </w:r>
      <w:r w:rsidR="008618C0" w:rsidRPr="00430EE1">
        <w:rPr>
          <w:color w:val="000000"/>
          <w:szCs w:val="24"/>
        </w:rPr>
        <w:t xml:space="preserve"> &lt; 250 мкл</w:t>
      </w:r>
      <w:r w:rsidR="00972629" w:rsidRPr="00430EE1">
        <w:rPr>
          <w:color w:val="000000"/>
          <w:szCs w:val="24"/>
          <w:vertAlign w:val="superscript"/>
        </w:rPr>
        <w:t>-1</w:t>
      </w:r>
      <w:r w:rsidR="00664EE7" w:rsidRPr="00430EE1">
        <w:rPr>
          <w:color w:val="000000"/>
          <w:szCs w:val="24"/>
          <w:vertAlign w:val="superscript"/>
        </w:rPr>
        <w:t xml:space="preserve"> </w:t>
      </w:r>
      <w:r w:rsidR="00664EE7" w:rsidRPr="00430EE1">
        <w:rPr>
          <w:color w:val="000000"/>
          <w:szCs w:val="24"/>
          <w:vertAlign w:val="superscript"/>
        </w:rPr>
        <w:fldChar w:fldCharType="begin" w:fldLock="1"/>
      </w:r>
      <w:r w:rsidR="00382452">
        <w:rPr>
          <w:color w:val="000000"/>
          <w:szCs w:val="24"/>
          <w:vertAlign w:val="superscript"/>
        </w:rPr>
        <w:instrText>ADDIN CSL_CITATION {"citationItems":[{"id":"ITEM-1","itemData":{"id":"ITEM-1","issued":{"date-parts":[["0"]]},"title":"Ford N. et al. Adverse events associated with nevirapine use in pregnancy: a systematic review and meta-analysis //Aids. – 2013. – Т. 27. – №. 7. – С. 1135-1143.","type":"article-journal"},"uris":["http://www.mendeley.com/documents/?uuid=dff23beb-6d58-4643-acb7-80ef00b1a2e5"]}],"mendeley":{"formattedCitation":"[108]","plainTextFormattedCitation":"[108]","previouslyFormattedCitation":"[108]"},"properties":{"noteIndex":0},"schema":"https://github.com/citation-style-language/schema/raw/master/csl-citation.json"}</w:instrText>
      </w:r>
      <w:r w:rsidR="00664EE7" w:rsidRPr="00430EE1">
        <w:rPr>
          <w:color w:val="000000"/>
          <w:szCs w:val="24"/>
          <w:vertAlign w:val="superscript"/>
        </w:rPr>
        <w:fldChar w:fldCharType="separate"/>
      </w:r>
      <w:r w:rsidR="00382452" w:rsidRPr="00382452">
        <w:rPr>
          <w:noProof/>
          <w:color w:val="000000"/>
          <w:szCs w:val="24"/>
        </w:rPr>
        <w:t>[108]</w:t>
      </w:r>
      <w:r w:rsidR="00664EE7" w:rsidRPr="00430EE1">
        <w:rPr>
          <w:color w:val="000000"/>
          <w:szCs w:val="24"/>
          <w:vertAlign w:val="superscript"/>
        </w:rPr>
        <w:fldChar w:fldCharType="end"/>
      </w:r>
      <w:r w:rsidR="00664EE7" w:rsidRPr="00430EE1">
        <w:rPr>
          <w:color w:val="000000"/>
          <w:szCs w:val="24"/>
          <w:vertAlign w:val="superscript"/>
        </w:rPr>
        <w:t xml:space="preserve"> </w:t>
      </w:r>
      <w:r w:rsidR="00664EE7" w:rsidRPr="00430EE1">
        <w:rPr>
          <w:color w:val="000000"/>
          <w:szCs w:val="24"/>
        </w:rPr>
        <w:t>(2В)</w:t>
      </w:r>
      <w:r w:rsidR="00BB111E" w:rsidRPr="00430EE1">
        <w:rPr>
          <w:color w:val="000000"/>
          <w:szCs w:val="24"/>
        </w:rPr>
        <w:t>;</w:t>
      </w:r>
    </w:p>
    <w:p w14:paraId="7D72C190" w14:textId="5AB02082" w:rsidR="00BB111E" w:rsidRPr="00C765DC" w:rsidRDefault="00BB111E" w:rsidP="00290234">
      <w:pPr>
        <w:pStyle w:val="a"/>
      </w:pPr>
      <w:r w:rsidRPr="00430EE1">
        <w:t xml:space="preserve">Не рекомендуется </w:t>
      </w:r>
      <w:r w:rsidR="00C765DC" w:rsidRPr="00C765DC">
        <w:rPr>
          <w:rFonts w:eastAsia="Calibri"/>
          <w:bCs/>
          <w:color w:val="000000"/>
          <w:shd w:val="clear" w:color="auto" w:fill="FFFFFF"/>
          <w:lang w:eastAsia="en-US"/>
        </w:rPr>
        <w:fldChar w:fldCharType="begin" w:fldLock="1"/>
      </w:r>
      <w:r w:rsidR="00382452">
        <w:rPr>
          <w:rFonts w:eastAsia="Calibri"/>
          <w:bCs/>
          <w:color w:val="000000"/>
          <w:shd w:val="clear" w:color="auto" w:fill="FFFFFF"/>
          <w:lang w:eastAsia="en-US"/>
        </w:rPr>
        <w:instrText>ADDIN CSL_CITATION {"citationItems":[{"id":"ITEM-1","itemData":{"id":"ITEM-1","issued":{"date-parts":[["0"]]},"title":"Mirochnick, M., &amp; Capparelli, E. (2004). Pharmacokinetics of Antiretrovirals in Pregnant Women. Clinical Pharmacokinetics, 43(15), 1071–1087. doi:10.2165/00003088-200443150-00002","type":"article-journal"},"uris":["http://www.mendeley.com/documents/?uuid=86da2831-225d-43ea-b82a-286ddae4a0c2"]},{"id":"ITEM-2","itemData":{"id":"ITEM-2","issued":{"date-parts":[["0"]]},"title":"Roustit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http://www.ncbi.nlm.nih.gov/pubmed/18537960.","type":"article-journal"},"uris":["http://www.mendeley.com/documents/?uuid=d3681261-1bbd-41c4-ae8a-8d34806d8f86"]},{"id":"ITEM-3","itemData":{"id":"ITEM-3","issued":{"date-parts":[["0"]]},"title":"Watts DH. Teratogenicity risk of antiretroviral therapy in pregnancy. Curr HIV/AIDS Rep. 2007;4(3):135-140. Available at: http://www.ncbi.nlm.nih.gov/pubmed/17883999","type":"article-journal"},"uris":["http://www.mendeley.com/documents/?uuid=c82ddfc7-cc60-45cc-8b6a-22c99e40fbbb"]},{"id":"ITEM-4","itemData":{"id":"ITEM-4","issued":{"date-parts":[["0"]]},"title":"Guidelines for the use of antiretroviral agents in HIV-1-infected adults and adolescents. Developed by the panel on clinical practices for treatment of HIV infection convened by the Department of Health and Human Services (DHHS). July 14, 2016. http://www","type":"article-journal"},"uris":["http://www.mendeley.com/documents/?uuid=5983f81a-0b1a-4f05-9d0c-0b8ea18700ff"]},{"id":"ITEM-5","itemData":{"id":"ITEM-5","issued":{"date-parts":[["0"]]},"title":"Pediatric HIV/AIDS Cohort Study. Surveillance monitor of ART toxitities (SMARTT) study annual administrative report. 2017. Available at: https://phacsstudy.org/cms_uploads/Latest%20Documents/SMARTT_Annual_Administrative_Report_Apr2017_web.pdf.","type":"article-journal"},"uris":["http://www.mendeley.com/documents/?uuid=6b2d4ae3-5891-4c8e-9bf1-c856b872d15f"]},{"id":"ITEM-6","itemData":{"id":"ITEM-6","issued":{"date-parts":[["0"]]},"title":"Siemieniuk RA, Foroutan F, Mirza R, et al. Antiretroviral therapy for pregnant women living with HIV or hepatitis B: a systematic review and meta-analysis. BMJ Open. 2017;7(9):e019022. Available at: https://www.ncbi.nlm.nih.gov/pubmed/28893758.","type":"article-journal"},"uris":["http://www.mendeley.com/documents/?uuid=9f372953-1a80-4460-8cc5-a2a7a8fd6ac0"]},{"id":"ITEM-7","itemData":{"id":"ITEM-7","issued":{"date-parts":[["0"]]},"title":"Fowler MG, Qin M, Fiscus SA, et al. Benefits and risks of antiretroviral therapy for perinatal HIV prevention. N Engl J Med. 2016;375(18):1726-1737. Available at: https://www.ncbi.nlm.nih.gov/pubmed/27806243.","type":"article-journal"},"uris":["http://www.mendeley.com/documents/?uuid=bfeef50c-366d-417b-9edf-1376b1199674"]},{"id":"ITEM-8","itemData":{"id":"ITEM-8","issued":{"date-parts":[["0"]]},"title":"de Ruiter A, Taylor GP, Clayden P, et al. British HIV Association guidelines for the management of HIV infection in pregnant women 2012 (2014 interim review). HIV Med. 2014;15 Suppl 4:1-77. Available at: http://www.ncbi.nlm.nih.gov/pubmed/25604045.","type":"article-journal"},"uris":["http://www.mendeley.com/documents/?uuid=870d2573-1c2d-4620-b66c-7585ea3c438e"]},{"id":"ITEM-9","itemData":{"id":"ITEM-9","issued":{"date-parts":[["0"]]},"title":"British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https://www.ncbi.nlm.nih.gov/pubmed/30869192.","type":"article-journal"},"uris":["http://www.mendeley.com/documents/?uuid=a8034f65-f539-47e9-aeb7-b8354261eef0"]},{"id":"ITEM-10","itemData":{"id":"ITEM-10","issued":{"date-parts":[["0"]]},"title":"European Collaborative Study, Swiss Mother Child HIV Cohort Study. Combination antiretroviral therapy and duration of pregnancy. AIDS. 2000;14(18):2913-2920. Available at: http://www.ncbi.nlm.nih.gov/pubmed/11398741.","type":"article-journal"},"uris":["http://www.mendeley.com/documents/?uuid=0b644aba-3f2a-4d1e-ba60-765e52c13f53"]},{"id":"ITEM-11","itemData":{"id":"ITEM-11","issued":{"date-parts":[["0"]]},"title":"Rudin C, Spaenhauer A, Keiser O, et al. Antiretroviral therapy during pregnancy and premature birth: analysis of Swiss data. HIV Med. 2011;12(4):228-235. Available at: http://www.ncbi.nlm.nih.gov/pubmed/20726902.","type":"article-journal"},"uris":["http://www.mendeley.com/documents/?uuid=e1a43952-132f-4773-aa74-548b40ea6228"]},{"id":"ITEM-12","itemData":{"id":"ITEM-12","issued":{"date-parts":[["0"]]},"title":"Panel on Antiretroviral Guidelines for Adults and Adolescents. Guidelines for the use of antiretroviral agents in adults and adolescents living with HIV. 2019. Available at: AdultandAdolescentGL.pdf. AdultandAdolescentGL.pdf.","type":"article-journal"},"uris":["http://www.mendeley.com/documents/?uuid=74175862-a56b-43f7-b5c7-702c5a4d64ea"]},{"id":"ITEM-13","itemData":{"id":"ITEM-13","issued":{"date-parts":[["0"]]},"title":"British HIV Association. BHIVA guidelines on the management of HIV in pregnancy and postpartum 2018 (2019 interim update). 2019. Available at: https://www.bhiva.org/pregnancy-guidelines.","type":"article-journal"},"uris":["http://www.mendeley.com/documents/?uuid=8fe0b3b4-b897-47d4-9a42-2d7226c74ed4"]},{"id":"ITEM-14","itemData":{"id":"ITEM-14","issued":{"date-parts":[["0"]]},"title":"Ellen R Cooper. Combination Antiretroviral Strategies for the Treatment of Pregnant HIV-1–Infected Women and Prevention of Perinatal HIV-1 Transmission /R. Cooper et al // J Acquir Immune Defic Syndr.- 2002 Apr.- 29 (5): 484-494","type":"article-journal"},"uris":["http://www.mendeley.com/documents/?uuid=29f3e6e5-88cb-47a7-9c0b-6ff32a81bf90"]},{"id":"ITEM-15","itemData":{"id":"ITEM-15","issued":{"date-parts":[["0"]]},"title":"Chasela CS, Hudgens MG, Jamieson DJ, et al. Maternal or infant antiretroviral drugs to reduce HIV-1 transmission. N Engl J Med. 2010;362(24):2271-2281. Available at: http://www.ncbi.nlm.nih.gov/pubmed/20554982.","type":"article-journal"},"uris":["http://www.mendeley.com/documents/?uuid=e1c6eaa5-4246-4dcb-9724-11724b923bec"]},{"id":"ITEM-16","itemData":{"id":"ITEM-16","issued":{"date-parts":[["0"]]},"title":"Williams PL, Hazra R, Van Dyke RB, et al. Antiretroviral exposure during pregnancy and adverse outcomes in HIV-exposed uninfected infants and children using a trigger-based design. AIDS. 2016;30(1):133-144. Available at: https://www.ncbi.nlm.nih.gov/pubme","type":"article-journal"},"uris":["http://www.mendeley.com/documents/?uuid=998f2990-704e-45d2-ad9a-ee3f5f2c71e7"]},{"id":"ITEM-17","itemData":{"id":"ITEM-17","issued":{"date-parts":[["0"]]},"title":"Perinatal H. I. V. Recommendations for Use of Antiretroviral Drugs in Pregnant HIV-1-Infected Women for Maternal Health and Interventions to Reduce Perinatal HIV-1 Transmission in the United States. – 2021.","type":"article-journal"},"uris":["http://www.mendeley.com/documents/?uuid=313064a6-fb9d-459d-b771-15016c866ae8"]},{"id":"ITEM-18","itemData":{"id":"ITEM-18","issued":{"date-parts":[["0"]]},"title":"Veroniki A. A. et al. Comparative safety and effectiveness of perinatal antiretroviral therapies for HIV-infected women and their children: Systematic review and network meta-analysis including different study designs //PloS one. – 2018. – Т. 13. – №. 6. ","type":"article-journal"},"uris":["http://www.mendeley.com/documents/?uuid=0a064886-82cf-46fd-9f89-97cf5f64ddcb"]}],"mendeley":{"formattedCitation":"[12,96,98,103,106,109–121]","plainTextFormattedCitation":"[12,96,98,103,106,109–121]","previouslyFormattedCitation":"[12,96,98,103,106,109–121]"},"properties":{"noteIndex":0},"schema":"https://github.com/citation-style-language/schema/raw/master/csl-citation.json"}</w:instrText>
      </w:r>
      <w:r w:rsidR="00C765DC" w:rsidRPr="00C765DC">
        <w:rPr>
          <w:rFonts w:eastAsia="Calibri"/>
          <w:bCs/>
          <w:color w:val="000000"/>
          <w:shd w:val="clear" w:color="auto" w:fill="FFFFFF"/>
          <w:lang w:eastAsia="en-US"/>
        </w:rPr>
        <w:fldChar w:fldCharType="separate"/>
      </w:r>
      <w:r w:rsidR="00382452" w:rsidRPr="00382452">
        <w:rPr>
          <w:rFonts w:eastAsia="Calibri"/>
          <w:bCs/>
          <w:noProof/>
          <w:color w:val="000000"/>
          <w:shd w:val="clear" w:color="auto" w:fill="FFFFFF"/>
          <w:lang w:eastAsia="en-US"/>
        </w:rPr>
        <w:t>[12,96,98,103,106,109–121]</w:t>
      </w:r>
      <w:r w:rsidR="00C765DC" w:rsidRPr="00C765DC">
        <w:rPr>
          <w:rFonts w:eastAsia="Calibri"/>
          <w:bCs/>
          <w:color w:val="000000"/>
          <w:shd w:val="clear" w:color="auto" w:fill="FFFFFF"/>
          <w:lang w:eastAsia="en-US"/>
        </w:rPr>
        <w:fldChar w:fldCharType="end"/>
      </w:r>
      <w:r w:rsidR="00C765DC" w:rsidRPr="00C765DC">
        <w:rPr>
          <w:rFonts w:eastAsia="Calibri"/>
          <w:bCs/>
          <w:color w:val="000000"/>
          <w:shd w:val="clear" w:color="auto" w:fill="FFFFFF"/>
          <w:lang w:eastAsia="en-US"/>
        </w:rPr>
        <w:t xml:space="preserve"> (4С)</w:t>
      </w:r>
      <w:r w:rsidRPr="00C765DC">
        <w:t>:</w:t>
      </w:r>
    </w:p>
    <w:p w14:paraId="3678BA5B" w14:textId="1F32E6ED" w:rsidR="00403672" w:rsidRPr="00430EE1" w:rsidRDefault="00403672" w:rsidP="005E2F56">
      <w:pPr>
        <w:numPr>
          <w:ilvl w:val="0"/>
          <w:numId w:val="9"/>
        </w:numPr>
        <w:spacing w:after="0"/>
        <w:ind w:left="714" w:hanging="357"/>
        <w:rPr>
          <w:color w:val="000000"/>
          <w:szCs w:val="24"/>
          <w:shd w:val="clear" w:color="auto" w:fill="FFFFFF"/>
        </w:rPr>
      </w:pPr>
      <w:r w:rsidRPr="00C765DC">
        <w:rPr>
          <w:color w:val="000000"/>
          <w:szCs w:val="24"/>
          <w:shd w:val="clear" w:color="auto" w:fill="FFFFFF"/>
        </w:rPr>
        <w:lastRenderedPageBreak/>
        <w:t>NVP</w:t>
      </w:r>
      <w:r w:rsidR="002F1D49" w:rsidRPr="00C765DC">
        <w:rPr>
          <w:color w:val="000000"/>
          <w:szCs w:val="24"/>
          <w:shd w:val="clear" w:color="auto" w:fill="FFFFFF"/>
        </w:rPr>
        <w:t xml:space="preserve"> </w:t>
      </w:r>
      <w:r w:rsidRPr="00C765DC">
        <w:rPr>
          <w:color w:val="000000"/>
          <w:szCs w:val="24"/>
          <w:shd w:val="clear" w:color="auto" w:fill="FFFFFF"/>
        </w:rPr>
        <w:t>женщинам, не получавшим АРТ, в</w:t>
      </w:r>
      <w:r w:rsidR="006A5191" w:rsidRPr="00C765DC">
        <w:rPr>
          <w:color w:val="000000"/>
          <w:szCs w:val="24"/>
          <w:shd w:val="clear" w:color="auto" w:fill="FFFFFF"/>
        </w:rPr>
        <w:t xml:space="preserve"> </w:t>
      </w:r>
      <w:r w:rsidRPr="00C765DC">
        <w:rPr>
          <w:color w:val="000000"/>
          <w:szCs w:val="24"/>
          <w:shd w:val="clear" w:color="auto" w:fill="FFFFFF"/>
        </w:rPr>
        <w:t>связи с высоким</w:t>
      </w:r>
      <w:r w:rsidRPr="00430EE1">
        <w:rPr>
          <w:color w:val="000000"/>
          <w:szCs w:val="24"/>
          <w:shd w:val="clear" w:color="auto" w:fill="FFFFFF"/>
        </w:rPr>
        <w:t xml:space="preserve"> риском развития НЯ, необходимости вводного дозирования и низкого барьер</w:t>
      </w:r>
      <w:r w:rsidR="006A5191" w:rsidRPr="00430EE1">
        <w:rPr>
          <w:color w:val="000000"/>
          <w:szCs w:val="24"/>
          <w:shd w:val="clear" w:color="auto" w:fill="FFFFFF"/>
        </w:rPr>
        <w:t>а к развитию</w:t>
      </w:r>
      <w:r w:rsidRPr="00430EE1">
        <w:rPr>
          <w:color w:val="000000"/>
          <w:szCs w:val="24"/>
          <w:shd w:val="clear" w:color="auto" w:fill="FFFFFF"/>
        </w:rPr>
        <w:t xml:space="preserve"> резистентности.</w:t>
      </w:r>
      <w:r w:rsidR="002F1D49" w:rsidRPr="00430EE1">
        <w:rPr>
          <w:color w:val="000000"/>
          <w:szCs w:val="24"/>
          <w:shd w:val="clear" w:color="auto" w:fill="FFFFFF"/>
        </w:rPr>
        <w:t xml:space="preserve"> </w:t>
      </w:r>
      <w:r w:rsidRPr="00430EE1">
        <w:rPr>
          <w:color w:val="000000"/>
          <w:szCs w:val="24"/>
          <w:shd w:val="clear" w:color="auto" w:fill="FFFFFF"/>
        </w:rPr>
        <w:t>Однако, при хорошей переносимости препарата до беременности, возможно, что АРТ с NVP во время беременности будет безопасным и эффективным</w:t>
      </w:r>
      <w:r w:rsidR="003A43D2" w:rsidRPr="00430EE1">
        <w:rPr>
          <w:color w:val="000000"/>
          <w:szCs w:val="24"/>
          <w:shd w:val="clear" w:color="auto" w:fill="FFFFFF"/>
        </w:rPr>
        <w:t xml:space="preserve"> </w:t>
      </w:r>
      <w:r w:rsidR="003A43D2" w:rsidRPr="00430EE1">
        <w:rPr>
          <w:color w:val="000000"/>
          <w:szCs w:val="24"/>
          <w:shd w:val="clear" w:color="auto" w:fill="FFFFFF"/>
        </w:rPr>
        <w:fldChar w:fldCharType="begin" w:fldLock="1"/>
      </w:r>
      <w:r w:rsidR="00382452">
        <w:rPr>
          <w:color w:val="000000"/>
          <w:szCs w:val="24"/>
          <w:shd w:val="clear" w:color="auto" w:fill="FFFFFF"/>
        </w:rPr>
        <w:instrText>ADDIN CSL_CITATION {"citationItems":[{"id":"ITEM-1","itemData":{"id":"ITEM-1","issued":{"date-parts":[["0"]]},"title":"Ford N. et al. Adverse events associated with nevirapine use in pregnancy: a systematic review and meta-analysis //Aids. – 2013. – Т. 27. – №. 7. – С. 1135-1143.","type":"article-journal"},"uris":["http://www.mendeley.com/documents/?uuid=dff23beb-6d58-4643-acb7-80ef00b1a2e5"]}],"mendeley":{"formattedCitation":"[108]","plainTextFormattedCitation":"[108]","previouslyFormattedCitation":"[108]"},"properties":{"noteIndex":0},"schema":"https://github.com/citation-style-language/schema/raw/master/csl-citation.json"}</w:instrText>
      </w:r>
      <w:r w:rsidR="003A43D2" w:rsidRPr="00430EE1">
        <w:rPr>
          <w:color w:val="000000"/>
          <w:szCs w:val="24"/>
          <w:shd w:val="clear" w:color="auto" w:fill="FFFFFF"/>
        </w:rPr>
        <w:fldChar w:fldCharType="separate"/>
      </w:r>
      <w:r w:rsidR="00382452" w:rsidRPr="00382452">
        <w:rPr>
          <w:noProof/>
          <w:color w:val="000000"/>
          <w:szCs w:val="24"/>
          <w:shd w:val="clear" w:color="auto" w:fill="FFFFFF"/>
        </w:rPr>
        <w:t>[108]</w:t>
      </w:r>
      <w:r w:rsidR="003A43D2" w:rsidRPr="00430EE1">
        <w:rPr>
          <w:color w:val="000000"/>
          <w:szCs w:val="24"/>
          <w:shd w:val="clear" w:color="auto" w:fill="FFFFFF"/>
        </w:rPr>
        <w:fldChar w:fldCharType="end"/>
      </w:r>
      <w:r w:rsidR="003A43D2" w:rsidRPr="00430EE1">
        <w:rPr>
          <w:color w:val="000000"/>
          <w:szCs w:val="24"/>
          <w:shd w:val="clear" w:color="auto" w:fill="FFFFFF"/>
        </w:rPr>
        <w:t xml:space="preserve"> (2А)</w:t>
      </w:r>
      <w:r w:rsidR="00BB111E" w:rsidRPr="00430EE1">
        <w:rPr>
          <w:color w:val="000000"/>
          <w:szCs w:val="24"/>
          <w:shd w:val="clear" w:color="auto" w:fill="FFFFFF"/>
        </w:rPr>
        <w:t>;</w:t>
      </w:r>
      <w:r w:rsidRPr="00430EE1">
        <w:rPr>
          <w:color w:val="000000"/>
          <w:szCs w:val="24"/>
          <w:shd w:val="clear" w:color="auto" w:fill="FFFFFF"/>
        </w:rPr>
        <w:t xml:space="preserve"> </w:t>
      </w:r>
    </w:p>
    <w:p w14:paraId="50921770" w14:textId="77777777" w:rsidR="008618C0" w:rsidRPr="00430EE1" w:rsidRDefault="00BB111E" w:rsidP="005E2F56">
      <w:pPr>
        <w:numPr>
          <w:ilvl w:val="0"/>
          <w:numId w:val="9"/>
        </w:numPr>
        <w:spacing w:after="0"/>
        <w:ind w:left="714" w:hanging="357"/>
        <w:rPr>
          <w:color w:val="000000"/>
          <w:szCs w:val="24"/>
          <w:shd w:val="clear" w:color="auto" w:fill="FFFFFF"/>
        </w:rPr>
      </w:pPr>
      <w:r w:rsidRPr="00430EE1">
        <w:rPr>
          <w:color w:val="000000"/>
          <w:szCs w:val="24"/>
        </w:rPr>
        <w:t>назнач</w:t>
      </w:r>
      <w:r w:rsidR="006A5191" w:rsidRPr="00430EE1">
        <w:rPr>
          <w:color w:val="000000"/>
          <w:szCs w:val="24"/>
        </w:rPr>
        <w:t>ать</w:t>
      </w:r>
      <w:r w:rsidR="00737DFF" w:rsidRPr="00430EE1">
        <w:rPr>
          <w:color w:val="000000"/>
          <w:szCs w:val="24"/>
        </w:rPr>
        <w:t xml:space="preserve"> </w:t>
      </w:r>
      <w:r w:rsidR="00DD7240" w:rsidRPr="00430EE1">
        <w:rPr>
          <w:color w:val="000000"/>
          <w:szCs w:val="24"/>
          <w:lang w:val="en-US"/>
        </w:rPr>
        <w:t>A</w:t>
      </w:r>
      <w:r w:rsidR="006A5191" w:rsidRPr="00430EE1">
        <w:rPr>
          <w:color w:val="000000"/>
          <w:szCs w:val="24"/>
          <w:lang w:val="en-US"/>
        </w:rPr>
        <w:t>TV</w:t>
      </w:r>
      <w:r w:rsidR="00DD7240" w:rsidRPr="00430EE1">
        <w:rPr>
          <w:color w:val="000000"/>
          <w:szCs w:val="24"/>
        </w:rPr>
        <w:t xml:space="preserve"> </w:t>
      </w:r>
      <w:r w:rsidR="008618C0" w:rsidRPr="00430EE1">
        <w:rPr>
          <w:color w:val="000000"/>
          <w:szCs w:val="24"/>
        </w:rPr>
        <w:t>без бустер</w:t>
      </w:r>
      <w:r w:rsidR="007F626E" w:rsidRPr="00430EE1">
        <w:rPr>
          <w:color w:val="000000"/>
          <w:szCs w:val="24"/>
        </w:rPr>
        <w:t xml:space="preserve">а – </w:t>
      </w:r>
      <w:r w:rsidR="007F626E" w:rsidRPr="00430EE1">
        <w:rPr>
          <w:color w:val="000000"/>
          <w:szCs w:val="24"/>
          <w:lang w:val="en-US"/>
        </w:rPr>
        <w:t>RTV</w:t>
      </w:r>
      <w:r w:rsidRPr="00430EE1">
        <w:rPr>
          <w:color w:val="000000"/>
          <w:szCs w:val="24"/>
        </w:rPr>
        <w:t>;</w:t>
      </w:r>
      <w:r w:rsidR="00737DFF" w:rsidRPr="00430EE1">
        <w:rPr>
          <w:color w:val="000000"/>
          <w:szCs w:val="24"/>
        </w:rPr>
        <w:t xml:space="preserve"> </w:t>
      </w:r>
    </w:p>
    <w:p w14:paraId="23123F21" w14:textId="080D5925" w:rsidR="00957FA8" w:rsidRPr="00430EE1" w:rsidRDefault="0032090D" w:rsidP="00957FA8">
      <w:pPr>
        <w:numPr>
          <w:ilvl w:val="0"/>
          <w:numId w:val="9"/>
        </w:numPr>
        <w:spacing w:after="0"/>
        <w:ind w:left="714" w:hanging="357"/>
        <w:rPr>
          <w:color w:val="000000"/>
          <w:szCs w:val="24"/>
        </w:rPr>
      </w:pPr>
      <w:r w:rsidRPr="00430EE1">
        <w:rPr>
          <w:rStyle w:val="af1"/>
          <w:b w:val="0"/>
          <w:color w:val="000000"/>
          <w:szCs w:val="24"/>
          <w:shd w:val="clear" w:color="auto" w:fill="FFFFFF"/>
        </w:rPr>
        <w:t>назначать во время беременности</w:t>
      </w:r>
      <w:r w:rsidRPr="00430EE1">
        <w:rPr>
          <w:color w:val="000000"/>
          <w:szCs w:val="24"/>
          <w:shd w:val="clear" w:color="auto" w:fill="FFFFFF"/>
        </w:rPr>
        <w:t xml:space="preserve">: </w:t>
      </w:r>
      <w:r w:rsidR="00F36A3C">
        <w:rPr>
          <w:color w:val="000000"/>
          <w:szCs w:val="24"/>
          <w:shd w:val="clear" w:color="auto" w:fill="FFFFFF"/>
        </w:rPr>
        <w:t>FPV,</w:t>
      </w:r>
      <w:r w:rsidRPr="00430EE1">
        <w:rPr>
          <w:color w:val="000000"/>
          <w:szCs w:val="24"/>
          <w:shd w:val="clear" w:color="auto" w:fill="FFFFFF"/>
        </w:rPr>
        <w:t xml:space="preserve"> </w:t>
      </w:r>
      <w:r w:rsidR="00F36A3C">
        <w:rPr>
          <w:color w:val="000000"/>
          <w:szCs w:val="24"/>
          <w:shd w:val="clear" w:color="auto" w:fill="FFFFFF"/>
        </w:rPr>
        <w:t>RTV (как единственный ИП), SQV;</w:t>
      </w:r>
    </w:p>
    <w:p w14:paraId="247734FF" w14:textId="77777777" w:rsidR="00430D1B" w:rsidRPr="00430EE1" w:rsidRDefault="0032090D" w:rsidP="005E2F56">
      <w:pPr>
        <w:numPr>
          <w:ilvl w:val="0"/>
          <w:numId w:val="9"/>
        </w:numPr>
        <w:spacing w:after="0"/>
        <w:ind w:left="714" w:hanging="357"/>
        <w:rPr>
          <w:color w:val="000000"/>
          <w:szCs w:val="24"/>
        </w:rPr>
      </w:pPr>
      <w:r w:rsidRPr="00430EE1">
        <w:rPr>
          <w:color w:val="000000"/>
          <w:szCs w:val="24"/>
          <w:shd w:val="clear" w:color="auto" w:fill="FFFFFF"/>
        </w:rPr>
        <w:t>схемы АРТ с двумя препаратами или схема АРТ с тремя НИОТ (например, ABC/ZDV/3TC)</w:t>
      </w:r>
      <w:r w:rsidR="00BB111E" w:rsidRPr="00430EE1">
        <w:rPr>
          <w:color w:val="000000"/>
          <w:szCs w:val="24"/>
          <w:shd w:val="clear" w:color="auto" w:fill="FFFFFF"/>
        </w:rPr>
        <w:t>;</w:t>
      </w:r>
    </w:p>
    <w:p w14:paraId="0C38ED36" w14:textId="77777777" w:rsidR="00430D1B" w:rsidRPr="00430EE1" w:rsidRDefault="00430D1B" w:rsidP="005E2F56">
      <w:pPr>
        <w:numPr>
          <w:ilvl w:val="0"/>
          <w:numId w:val="9"/>
        </w:numPr>
        <w:spacing w:after="0"/>
        <w:rPr>
          <w:color w:val="000000"/>
          <w:szCs w:val="24"/>
        </w:rPr>
      </w:pPr>
      <w:r w:rsidRPr="00430EE1">
        <w:rPr>
          <w:color w:val="000000"/>
          <w:szCs w:val="24"/>
        </w:rPr>
        <w:t>нет данных о применении во время беременно</w:t>
      </w:r>
      <w:r w:rsidR="0007471E" w:rsidRPr="00430EE1">
        <w:rPr>
          <w:color w:val="000000"/>
          <w:szCs w:val="24"/>
        </w:rPr>
        <w:t>сти комбинации препаратов: DTG+</w:t>
      </w:r>
      <w:r w:rsidR="00190D63" w:rsidRPr="00430EE1">
        <w:rPr>
          <w:color w:val="000000"/>
          <w:szCs w:val="24"/>
        </w:rPr>
        <w:t xml:space="preserve">3ТС и </w:t>
      </w:r>
      <w:r w:rsidRPr="00430EE1">
        <w:rPr>
          <w:color w:val="000000"/>
          <w:szCs w:val="24"/>
        </w:rPr>
        <w:t>DTG+</w:t>
      </w:r>
      <w:r w:rsidR="0007471E" w:rsidRPr="00430EE1">
        <w:rPr>
          <w:color w:val="000000"/>
          <w:szCs w:val="24"/>
          <w:shd w:val="clear" w:color="auto" w:fill="FFFFFF"/>
        </w:rPr>
        <w:t>RPV</w:t>
      </w:r>
      <w:r w:rsidRPr="00430EE1">
        <w:rPr>
          <w:color w:val="000000"/>
          <w:szCs w:val="24"/>
        </w:rPr>
        <w:t xml:space="preserve">. Необходима </w:t>
      </w:r>
      <w:r w:rsidR="00D16B2A" w:rsidRPr="00430EE1">
        <w:rPr>
          <w:color w:val="000000"/>
          <w:szCs w:val="24"/>
        </w:rPr>
        <w:t xml:space="preserve">коррекция схемы АРТ </w:t>
      </w:r>
      <w:r w:rsidRPr="00430EE1">
        <w:rPr>
          <w:color w:val="000000"/>
          <w:szCs w:val="24"/>
        </w:rPr>
        <w:t xml:space="preserve">при </w:t>
      </w:r>
      <w:r w:rsidR="009C28A2" w:rsidRPr="00430EE1">
        <w:rPr>
          <w:color w:val="000000"/>
          <w:szCs w:val="24"/>
        </w:rPr>
        <w:t xml:space="preserve">наступлении </w:t>
      </w:r>
      <w:r w:rsidR="00C765DC" w:rsidRPr="00430EE1">
        <w:rPr>
          <w:color w:val="000000"/>
          <w:szCs w:val="24"/>
        </w:rPr>
        <w:t>беременности</w:t>
      </w:r>
      <w:r w:rsidR="00C765DC">
        <w:rPr>
          <w:color w:val="000000"/>
          <w:szCs w:val="24"/>
        </w:rPr>
        <w:t xml:space="preserve"> (</w:t>
      </w:r>
      <w:r w:rsidR="00C765DC">
        <w:rPr>
          <w:color w:val="000000"/>
          <w:shd w:val="clear" w:color="auto" w:fill="FFFFFF"/>
        </w:rPr>
        <w:t>5С</w:t>
      </w:r>
      <w:r w:rsidR="00C765DC" w:rsidRPr="00430EE1">
        <w:rPr>
          <w:color w:val="000000"/>
          <w:szCs w:val="24"/>
          <w:shd w:val="clear" w:color="auto" w:fill="FFFFFF"/>
        </w:rPr>
        <w:t>)</w:t>
      </w:r>
      <w:r w:rsidR="00BB111E" w:rsidRPr="00430EE1">
        <w:rPr>
          <w:color w:val="000000"/>
          <w:szCs w:val="24"/>
        </w:rPr>
        <w:t>;</w:t>
      </w:r>
    </w:p>
    <w:p w14:paraId="7EF0EA89" w14:textId="7EBA880E" w:rsidR="00430D1B" w:rsidRPr="00430EE1" w:rsidRDefault="00430D1B" w:rsidP="005E2F56">
      <w:pPr>
        <w:numPr>
          <w:ilvl w:val="0"/>
          <w:numId w:val="9"/>
        </w:numPr>
        <w:spacing w:after="0"/>
        <w:rPr>
          <w:color w:val="000000"/>
          <w:szCs w:val="24"/>
        </w:rPr>
      </w:pPr>
      <w:r w:rsidRPr="00430EE1">
        <w:rPr>
          <w:color w:val="000000"/>
          <w:szCs w:val="24"/>
        </w:rPr>
        <w:t>схемы, содержащие</w:t>
      </w:r>
      <w:r w:rsidRPr="00430EE1">
        <w:rPr>
          <w:color w:val="000000"/>
          <w:szCs w:val="24"/>
          <w:shd w:val="clear" w:color="auto" w:fill="FFFFFF"/>
        </w:rPr>
        <w:t xml:space="preserve"> </w:t>
      </w:r>
      <w:r w:rsidR="0007471E" w:rsidRPr="00430EE1">
        <w:rPr>
          <w:color w:val="000000"/>
          <w:szCs w:val="24"/>
          <w:shd w:val="clear" w:color="auto" w:fill="FFFFFF"/>
        </w:rPr>
        <w:t>EVG/</w:t>
      </w:r>
      <w:r w:rsidR="009C28A2" w:rsidRPr="00430EE1">
        <w:rPr>
          <w:color w:val="000000"/>
          <w:szCs w:val="24"/>
          <w:shd w:val="clear" w:color="auto" w:fill="FFFFFF"/>
        </w:rPr>
        <w:t>С</w:t>
      </w:r>
      <w:r w:rsidRPr="00430EE1">
        <w:rPr>
          <w:color w:val="000000"/>
          <w:szCs w:val="24"/>
        </w:rPr>
        <w:t xml:space="preserve">, </w:t>
      </w:r>
      <w:r w:rsidR="00957FA8">
        <w:rPr>
          <w:color w:val="000000"/>
          <w:szCs w:val="24"/>
        </w:rPr>
        <w:t xml:space="preserve">что </w:t>
      </w:r>
      <w:r w:rsidRPr="00430EE1">
        <w:rPr>
          <w:color w:val="000000"/>
          <w:szCs w:val="24"/>
        </w:rPr>
        <w:t>связан</w:t>
      </w:r>
      <w:r w:rsidR="00957FA8">
        <w:rPr>
          <w:color w:val="000000"/>
          <w:szCs w:val="24"/>
        </w:rPr>
        <w:t>о</w:t>
      </w:r>
      <w:r w:rsidRPr="00430EE1">
        <w:rPr>
          <w:color w:val="000000"/>
          <w:szCs w:val="24"/>
        </w:rPr>
        <w:t xml:space="preserve"> с фармакокинетическими изменениями и </w:t>
      </w:r>
      <w:r w:rsidR="0007471E" w:rsidRPr="00430EE1">
        <w:rPr>
          <w:color w:val="000000"/>
          <w:szCs w:val="24"/>
        </w:rPr>
        <w:t>низкой эффективностью во 2 и 3</w:t>
      </w:r>
      <w:r w:rsidRPr="00430EE1">
        <w:rPr>
          <w:color w:val="000000"/>
          <w:szCs w:val="24"/>
        </w:rPr>
        <w:t xml:space="preserve"> триместрах беременности. При</w:t>
      </w:r>
      <w:r w:rsidR="009C28A2" w:rsidRPr="00430EE1">
        <w:rPr>
          <w:color w:val="000000"/>
          <w:szCs w:val="24"/>
        </w:rPr>
        <w:t xml:space="preserve"> наступлении</w:t>
      </w:r>
      <w:r w:rsidRPr="00430EE1">
        <w:rPr>
          <w:color w:val="000000"/>
          <w:szCs w:val="24"/>
        </w:rPr>
        <w:t xml:space="preserve"> беременности следует рассмотреть вопрос о переходе на более эффективный режим, рекомендованный для беременных </w:t>
      </w:r>
      <w:r w:rsidR="009576F8" w:rsidRPr="00430EE1">
        <w:rPr>
          <w:color w:val="000000"/>
          <w:szCs w:val="24"/>
        </w:rPr>
        <w:t>[</w:t>
      </w:r>
      <w:r w:rsidR="00CF0340" w:rsidRPr="00430EE1">
        <w:rPr>
          <w:color w:val="000000"/>
          <w:szCs w:val="24"/>
        </w:rPr>
        <w:t>124,</w:t>
      </w:r>
      <w:r w:rsidR="002F1D49" w:rsidRPr="00430EE1">
        <w:rPr>
          <w:color w:val="000000"/>
          <w:szCs w:val="24"/>
        </w:rPr>
        <w:t xml:space="preserve"> </w:t>
      </w:r>
      <w:r w:rsidR="00CF0340" w:rsidRPr="00430EE1">
        <w:rPr>
          <w:color w:val="000000"/>
          <w:szCs w:val="24"/>
        </w:rPr>
        <w:t>125,</w:t>
      </w:r>
      <w:r w:rsidR="002F1D49" w:rsidRPr="00430EE1">
        <w:rPr>
          <w:color w:val="000000"/>
          <w:szCs w:val="24"/>
        </w:rPr>
        <w:t xml:space="preserve"> </w:t>
      </w:r>
      <w:r w:rsidR="00CF0340" w:rsidRPr="00430EE1">
        <w:rPr>
          <w:color w:val="000000"/>
          <w:szCs w:val="24"/>
        </w:rPr>
        <w:t>132</w:t>
      </w:r>
      <w:r w:rsidR="009576F8" w:rsidRPr="00430EE1">
        <w:rPr>
          <w:color w:val="000000"/>
          <w:szCs w:val="24"/>
        </w:rPr>
        <w:t>]</w:t>
      </w:r>
      <w:r w:rsidR="0016073D" w:rsidRPr="00430EE1">
        <w:rPr>
          <w:color w:val="000000"/>
          <w:szCs w:val="24"/>
        </w:rPr>
        <w:t xml:space="preserve"> (</w:t>
      </w:r>
      <w:r w:rsidR="0016073D" w:rsidRPr="00430EE1">
        <w:rPr>
          <w:bCs/>
          <w:color w:val="000000"/>
          <w:szCs w:val="24"/>
        </w:rPr>
        <w:t>B3</w:t>
      </w:r>
      <w:r w:rsidR="0016073D" w:rsidRPr="00430EE1">
        <w:rPr>
          <w:color w:val="000000"/>
          <w:szCs w:val="24"/>
        </w:rPr>
        <w:t>)</w:t>
      </w:r>
      <w:r w:rsidRPr="00430EE1">
        <w:rPr>
          <w:color w:val="000000"/>
          <w:szCs w:val="24"/>
        </w:rPr>
        <w:t>.</w:t>
      </w:r>
      <w:r w:rsidR="002F1D49" w:rsidRPr="00430EE1">
        <w:rPr>
          <w:color w:val="000000"/>
          <w:szCs w:val="24"/>
        </w:rPr>
        <w:t xml:space="preserve"> </w:t>
      </w:r>
      <w:r w:rsidRPr="00430EE1">
        <w:rPr>
          <w:color w:val="000000"/>
          <w:szCs w:val="24"/>
        </w:rPr>
        <w:t>Если один из этих режим</w:t>
      </w:r>
      <w:r w:rsidR="0007471E" w:rsidRPr="00430EE1">
        <w:rPr>
          <w:color w:val="000000"/>
          <w:szCs w:val="24"/>
        </w:rPr>
        <w:t xml:space="preserve">ов будет продолжен, необходимо </w:t>
      </w:r>
      <w:r w:rsidRPr="00430EE1">
        <w:rPr>
          <w:color w:val="000000"/>
          <w:szCs w:val="24"/>
        </w:rPr>
        <w:t>контролирова</w:t>
      </w:r>
      <w:r w:rsidR="0007471E" w:rsidRPr="00430EE1">
        <w:rPr>
          <w:color w:val="000000"/>
          <w:szCs w:val="24"/>
        </w:rPr>
        <w:t xml:space="preserve">ть </w:t>
      </w:r>
      <w:r w:rsidR="009C28A2" w:rsidRPr="00430EE1">
        <w:rPr>
          <w:color w:val="000000"/>
          <w:szCs w:val="24"/>
        </w:rPr>
        <w:t xml:space="preserve">ВН </w:t>
      </w:r>
      <w:r w:rsidR="0007471E" w:rsidRPr="00430EE1">
        <w:rPr>
          <w:color w:val="000000"/>
          <w:szCs w:val="24"/>
        </w:rPr>
        <w:t xml:space="preserve">каждые </w:t>
      </w:r>
      <w:r w:rsidR="009576F8" w:rsidRPr="00430EE1">
        <w:rPr>
          <w:color w:val="000000"/>
          <w:szCs w:val="24"/>
        </w:rPr>
        <w:t>4-8 недель;</w:t>
      </w:r>
    </w:p>
    <w:p w14:paraId="7B627344" w14:textId="22E97DDC" w:rsidR="00406669" w:rsidRPr="00430EE1" w:rsidRDefault="00190D63" w:rsidP="005E2F56">
      <w:pPr>
        <w:numPr>
          <w:ilvl w:val="0"/>
          <w:numId w:val="9"/>
        </w:numPr>
        <w:spacing w:after="0"/>
        <w:rPr>
          <w:color w:val="000000"/>
          <w:szCs w:val="24"/>
        </w:rPr>
      </w:pPr>
      <w:r w:rsidRPr="00430EE1">
        <w:rPr>
          <w:color w:val="000000"/>
          <w:szCs w:val="24"/>
          <w:shd w:val="clear" w:color="auto" w:fill="FFFFFF"/>
        </w:rPr>
        <w:t>назначение TAF</w:t>
      </w:r>
      <w:r w:rsidR="002758D6" w:rsidRPr="00430EE1">
        <w:rPr>
          <w:color w:val="000000"/>
          <w:szCs w:val="24"/>
          <w:shd w:val="clear" w:color="auto" w:fill="FFFFFF"/>
        </w:rPr>
        <w:t>-со</w:t>
      </w:r>
      <w:r w:rsidR="009576F8" w:rsidRPr="00430EE1">
        <w:rPr>
          <w:color w:val="000000"/>
          <w:szCs w:val="24"/>
          <w:shd w:val="clear" w:color="auto" w:fill="FFFFFF"/>
        </w:rPr>
        <w:t xml:space="preserve">держащих </w:t>
      </w:r>
      <w:r w:rsidR="002758D6" w:rsidRPr="00430EE1">
        <w:rPr>
          <w:color w:val="000000"/>
          <w:szCs w:val="24"/>
          <w:shd w:val="clear" w:color="auto" w:fill="FFFFFF"/>
        </w:rPr>
        <w:t xml:space="preserve">схем </w:t>
      </w:r>
      <w:r w:rsidRPr="00430EE1">
        <w:rPr>
          <w:color w:val="000000"/>
          <w:szCs w:val="24"/>
          <w:shd w:val="clear" w:color="auto" w:fill="FFFFFF"/>
        </w:rPr>
        <w:t xml:space="preserve">беременным, ранее не получавшим АРТ. Возможно продолжение </w:t>
      </w:r>
      <w:r w:rsidRPr="00621B40">
        <w:rPr>
          <w:szCs w:val="24"/>
          <w:shd w:val="clear" w:color="auto" w:fill="FFFFFF"/>
        </w:rPr>
        <w:t xml:space="preserve">лечения </w:t>
      </w:r>
      <w:r w:rsidR="00205948" w:rsidRPr="00621B40">
        <w:rPr>
          <w:szCs w:val="24"/>
          <w:shd w:val="clear" w:color="auto" w:fill="FFFFFF"/>
        </w:rPr>
        <w:t xml:space="preserve">TAF-содержащей схемой </w:t>
      </w:r>
      <w:r w:rsidRPr="00430EE1">
        <w:rPr>
          <w:color w:val="000000"/>
          <w:szCs w:val="24"/>
          <w:shd w:val="clear" w:color="auto" w:fill="FFFFFF"/>
        </w:rPr>
        <w:t>во время беременности женщинам, ранее получавшим TAF</w:t>
      </w:r>
      <w:r w:rsidR="009C28A2" w:rsidRPr="00430EE1">
        <w:rPr>
          <w:color w:val="000000"/>
          <w:szCs w:val="24"/>
          <w:shd w:val="clear" w:color="auto" w:fill="FFFFFF"/>
        </w:rPr>
        <w:t>,</w:t>
      </w:r>
      <w:r w:rsidRPr="00430EE1">
        <w:rPr>
          <w:color w:val="000000"/>
          <w:szCs w:val="24"/>
          <w:shd w:val="clear" w:color="auto" w:fill="FFFFFF"/>
        </w:rPr>
        <w:t xml:space="preserve"> при его эффективности и отсутствии НЯ</w:t>
      </w:r>
      <w:r w:rsidR="009576F8" w:rsidRPr="00430EE1">
        <w:rPr>
          <w:color w:val="000000"/>
          <w:szCs w:val="24"/>
          <w:shd w:val="clear" w:color="auto" w:fill="FFFFFF"/>
        </w:rPr>
        <w:t>.</w:t>
      </w:r>
    </w:p>
    <w:p w14:paraId="0AECEE51" w14:textId="6E9EB6CE" w:rsidR="002F1D49" w:rsidRPr="00430EE1" w:rsidRDefault="009576F8" w:rsidP="00290234">
      <w:pPr>
        <w:pStyle w:val="a"/>
      </w:pPr>
      <w:r w:rsidRPr="009E7D1F">
        <w:rPr>
          <w:b/>
        </w:rPr>
        <w:t>Рекомендуется</w:t>
      </w:r>
      <w:r w:rsidRPr="009E7D1F">
        <w:t xml:space="preserve"> продолжить приём </w:t>
      </w:r>
      <w:r w:rsidR="004429E8" w:rsidRPr="009E7D1F">
        <w:t>АРТ по</w:t>
      </w:r>
      <w:r w:rsidRPr="009E7D1F">
        <w:t xml:space="preserve"> </w:t>
      </w:r>
      <w:r w:rsidR="004429E8" w:rsidRPr="009E7D1F">
        <w:t>ранее назначенной</w:t>
      </w:r>
      <w:r w:rsidRPr="009E7D1F">
        <w:t xml:space="preserve"> схем</w:t>
      </w:r>
      <w:r w:rsidR="004429E8" w:rsidRPr="009E7D1F">
        <w:t>е</w:t>
      </w:r>
      <w:r w:rsidRPr="009E7D1F">
        <w:t xml:space="preserve"> п</w:t>
      </w:r>
      <w:r w:rsidR="00737DFF" w:rsidRPr="009E7D1F">
        <w:t>ри наступлении беременности у ВИЧ-инфицированной женщины, постоянно пол</w:t>
      </w:r>
      <w:r w:rsidRPr="009E7D1F">
        <w:t>учающей АРТ</w:t>
      </w:r>
      <w:r w:rsidR="00737DFF" w:rsidRPr="009E7D1F">
        <w:t xml:space="preserve">, при условии её эффективности и отсутствия противопоказаний для применения </w:t>
      </w:r>
      <w:r w:rsidR="004429E8" w:rsidRPr="009E7D1F">
        <w:t xml:space="preserve">данных АРВП </w:t>
      </w:r>
      <w:r w:rsidR="00737DFF" w:rsidRPr="009E7D1F">
        <w:t xml:space="preserve">у беременных </w:t>
      </w:r>
      <w:r w:rsidR="003A43D2"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3A43D2" w:rsidRPr="00430EE1">
        <w:fldChar w:fldCharType="separate"/>
      </w:r>
      <w:r w:rsidR="00382452" w:rsidRPr="00382452">
        <w:rPr>
          <w:noProof/>
        </w:rPr>
        <w:t>[99]</w:t>
      </w:r>
      <w:r w:rsidR="003A43D2" w:rsidRPr="00430EE1">
        <w:fldChar w:fldCharType="end"/>
      </w:r>
      <w:r w:rsidR="003A43D2" w:rsidRPr="00430EE1">
        <w:t xml:space="preserve"> </w:t>
      </w:r>
      <w:r w:rsidR="0016073D" w:rsidRPr="00430EE1">
        <w:t>(</w:t>
      </w:r>
      <w:r w:rsidR="003A43D2" w:rsidRPr="00430EE1">
        <w:t>1</w:t>
      </w:r>
      <w:r w:rsidR="0016073D" w:rsidRPr="00430EE1">
        <w:t>А)</w:t>
      </w:r>
      <w:r w:rsidR="00737DFF" w:rsidRPr="00430EE1">
        <w:t>.</w:t>
      </w:r>
    </w:p>
    <w:p w14:paraId="3E7F6195" w14:textId="60CF933A" w:rsidR="00713D98" w:rsidRPr="00430EE1" w:rsidRDefault="0016073D" w:rsidP="00290234">
      <w:pPr>
        <w:pStyle w:val="a"/>
      </w:pPr>
      <w:r w:rsidRPr="00430EE1">
        <w:rPr>
          <w:b/>
        </w:rPr>
        <w:t>Рекомендуется</w:t>
      </w:r>
      <w:r w:rsidRPr="00430EE1">
        <w:t xml:space="preserve"> проведение </w:t>
      </w:r>
      <w:r w:rsidR="009E7D1F">
        <w:t>АРТ</w:t>
      </w:r>
      <w:r w:rsidR="00700DE2" w:rsidRPr="00430EE1">
        <w:t xml:space="preserve"> </w:t>
      </w:r>
      <w:r w:rsidR="00C0724B" w:rsidRPr="00430EE1">
        <w:t>в период беременност</w:t>
      </w:r>
      <w:r w:rsidR="006E54EF" w:rsidRPr="00430EE1">
        <w:t>и (первый этап) ВИЧ-</w:t>
      </w:r>
      <w:r w:rsidR="00C0724B" w:rsidRPr="00430EE1">
        <w:t>инфицированным половым партнерам ВИЧ-</w:t>
      </w:r>
      <w:proofErr w:type="spellStart"/>
      <w:r w:rsidR="00C0724B" w:rsidRPr="00430EE1">
        <w:t>серонегативной</w:t>
      </w:r>
      <w:proofErr w:type="spellEnd"/>
      <w:r w:rsidR="00C0724B" w:rsidRPr="00430EE1">
        <w:t xml:space="preserve"> беременной вне зависимости от наличия у него показаний к началу </w:t>
      </w:r>
      <w:r w:rsidR="00C4776C" w:rsidRPr="00430EE1">
        <w:t xml:space="preserve">АРТ </w:t>
      </w:r>
      <w:r w:rsidR="00C0724B" w:rsidRPr="00430EE1">
        <w:t>на протяжении всей ее беременности и грудного вскармливания ребенка</w:t>
      </w:r>
      <w:r w:rsidR="0013781D" w:rsidRPr="00430EE1">
        <w:t xml:space="preserve"> </w:t>
      </w:r>
      <w:r w:rsidR="009E7D1F">
        <w:t>в целях снижения риска заражения беременной и передачи ВИЧ-инфекции от матери к ребенку</w:t>
      </w:r>
      <w:r w:rsidR="0013781D" w:rsidRPr="00430EE1">
        <w:t xml:space="preserve"> </w:t>
      </w:r>
      <w:r w:rsidR="0013781D" w:rsidRPr="00430EE1">
        <w:fldChar w:fldCharType="begin" w:fldLock="1"/>
      </w:r>
      <w:r w:rsidR="00382452">
        <w:instrText>ADDIN CSL_CITATION {"citationItems":[{"id":"ITEM-1","itemData":{"id":"ITEM-1","issued":{"date-parts":[["0"]]},"title":"Cohen M. S. et al. Antiretroviral therapy for the prevention of HIV-1 transmission //New England Journal of Medicine. – 2016. – Т. 375. – №. 9. – С. 830-839.","type":"article-journal"},"uris":["http://www.mendeley.com/documents/?uuid=f4f26d62-8b02-4d50-ba84-a64aeb157d86"]},{"id":"ITEM-2","itemData":{"id":"ITEM-2","issued":{"date-parts":[["0"]]},"title":"Rodger A. J. et al. Sexual activity without condoms and risk of HIV transmission in serodifferent couples when the HIV-positive partner is using suppressive antiretroviral therapy //Jama. – 2016. – Т. 316. – №. 2. – С. 171-181.","type":"article-journal"},"uris":["http://www.mendeley.com/documents/?uuid=6d484b98-12ba-4e7e-a53d-1f7e7f0b2f6d"]},{"id":"ITEM-3","itemData":{"id":"ITEM-3","issued":{"date-parts":[["0"]]},"title":"Humphrey J. H. et al. Mother to child transmission of HIV among Zimbabwean women who seroconverted postnatally: prospective cohort study //Bmj. – 2010. – Т. 341.","type":"article-journal"},"uris":["http://www.mendeley.com/documents/?uuid=52d501a4-d2eb-4f1d-a318-f2e6aeebe7df"]}],"mendeley":{"formattedCitation":"[122–124]","plainTextFormattedCitation":"[122–124]","previouslyFormattedCitation":"[122–124]"},"properties":{"noteIndex":0},"schema":"https://github.com/citation-style-language/schema/raw/master/csl-citation.json"}</w:instrText>
      </w:r>
      <w:r w:rsidR="0013781D" w:rsidRPr="00430EE1">
        <w:fldChar w:fldCharType="separate"/>
      </w:r>
      <w:r w:rsidR="00382452" w:rsidRPr="00382452">
        <w:rPr>
          <w:noProof/>
        </w:rPr>
        <w:t>[122–124]</w:t>
      </w:r>
      <w:r w:rsidR="0013781D" w:rsidRPr="00430EE1">
        <w:fldChar w:fldCharType="end"/>
      </w:r>
      <w:r w:rsidR="0013781D" w:rsidRPr="00430EE1">
        <w:t xml:space="preserve"> (2А)</w:t>
      </w:r>
      <w:r w:rsidR="006E54EF" w:rsidRPr="00430EE1">
        <w:t>.</w:t>
      </w:r>
    </w:p>
    <w:p w14:paraId="37CF67E6" w14:textId="77777777" w:rsidR="00737DFF" w:rsidRPr="00430EE1" w:rsidRDefault="00225EA7" w:rsidP="009E7D1F">
      <w:pPr>
        <w:pStyle w:val="2"/>
      </w:pPr>
      <w:bookmarkStart w:id="82" w:name="_Toc70451712"/>
      <w:r w:rsidRPr="00430EE1">
        <w:t>3</w:t>
      </w:r>
      <w:r w:rsidR="00F44A22" w:rsidRPr="00430EE1">
        <w:t>.</w:t>
      </w:r>
      <w:r w:rsidRPr="00430EE1">
        <w:t>2</w:t>
      </w:r>
      <w:r w:rsidR="00F44A22" w:rsidRPr="00430EE1">
        <w:t>.</w:t>
      </w:r>
      <w:r w:rsidR="002F1D49" w:rsidRPr="00430EE1">
        <w:t> </w:t>
      </w:r>
      <w:r w:rsidR="008D4D93" w:rsidRPr="00430EE1">
        <w:t>П</w:t>
      </w:r>
      <w:r w:rsidR="00300E04" w:rsidRPr="00430EE1">
        <w:t>рофилактика</w:t>
      </w:r>
      <w:r w:rsidR="00FE5A3E" w:rsidRPr="00430EE1">
        <w:t xml:space="preserve"> </w:t>
      </w:r>
      <w:r w:rsidR="008D4D93" w:rsidRPr="00430EE1">
        <w:t xml:space="preserve">ППМР </w:t>
      </w:r>
      <w:r w:rsidR="00FE5A3E" w:rsidRPr="00430EE1">
        <w:t xml:space="preserve">в </w:t>
      </w:r>
      <w:r w:rsidR="00737DFF" w:rsidRPr="00430EE1">
        <w:t>родах (второй этап профилактики)</w:t>
      </w:r>
      <w:bookmarkEnd w:id="82"/>
    </w:p>
    <w:p w14:paraId="35D8F51C" w14:textId="55A9A348" w:rsidR="00E2408C" w:rsidRDefault="00225EA7" w:rsidP="00E2408C">
      <w:pPr>
        <w:pStyle w:val="16"/>
      </w:pPr>
      <w:r w:rsidRPr="00430EE1">
        <w:t>Перед началом профилактических мероприятий роженица подписывает информированное согласие установленного образца</w:t>
      </w:r>
      <w:r w:rsidR="006D3364" w:rsidRPr="00430EE1">
        <w:t xml:space="preserve"> </w:t>
      </w:r>
      <w:r w:rsidR="006D3364" w:rsidRPr="00430EE1">
        <w:fldChar w:fldCharType="begin" w:fldLock="1"/>
      </w:r>
      <w:r w:rsidR="00382452">
        <w:instrText>ADDIN CSL_CITATION {"citationItems":[{"id":"ITEM-1","itemData":{"id":"ITEM-1","issued":{"date-parts":[["0"]]},"title":"Приказ Министерства здравоохранения РФ от 19.12.2003 г.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ВИЧ».","type":"book"},"uris":["http://www.mendeley.com/documents/?uuid=2f548cd1-12ea-4783-9a2e-e02a15a15126"]},{"id":"ITEM-2","itemData":{"id":"ITEM-2","issued":{"date-parts":[["0"]]},"title":"Приказ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24,125]","plainTextFormattedCitation":"[22–24,125]","previouslyFormattedCitation":"[22–24,125]"},"properties":{"noteIndex":0},"schema":"https://github.com/citation-style-language/schema/raw/master/csl-citation.json"}</w:instrText>
      </w:r>
      <w:r w:rsidR="006D3364" w:rsidRPr="00430EE1">
        <w:fldChar w:fldCharType="separate"/>
      </w:r>
      <w:r w:rsidR="00382452" w:rsidRPr="00382452">
        <w:rPr>
          <w:noProof/>
        </w:rPr>
        <w:t>[22–24,125]</w:t>
      </w:r>
      <w:r w:rsidR="006D3364" w:rsidRPr="00430EE1">
        <w:fldChar w:fldCharType="end"/>
      </w:r>
      <w:r w:rsidRPr="00430EE1">
        <w:t xml:space="preserve"> (Приложение </w:t>
      </w:r>
      <w:r w:rsidR="00C765DC">
        <w:t>А</w:t>
      </w:r>
      <w:r w:rsidRPr="00430EE1">
        <w:t>3).</w:t>
      </w:r>
      <w:r w:rsidR="00E2408C">
        <w:t xml:space="preserve"> </w:t>
      </w:r>
    </w:p>
    <w:p w14:paraId="2AD1A312" w14:textId="1226B6F5" w:rsidR="00225EA7" w:rsidRPr="00430EE1" w:rsidRDefault="00E2408C" w:rsidP="00E2408C">
      <w:pPr>
        <w:pStyle w:val="16"/>
      </w:pPr>
      <w:r>
        <w:t xml:space="preserve">При сроке беременности 35 - 36 недель с учетом течения беременности по триместрам, оценки риска осложнений дальнейшего течения беременности и родов на </w:t>
      </w:r>
      <w:r>
        <w:lastRenderedPageBreak/>
        <w:t>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 (госпитализация).</w:t>
      </w:r>
      <w:r w:rsidRPr="00E2408C">
        <w:t xml:space="preserve"> </w:t>
      </w:r>
      <w:r>
        <w:t>(П</w:t>
      </w:r>
      <w:r w:rsidRPr="00E2408C">
        <w:t xml:space="preserve">риказ </w:t>
      </w:r>
      <w:r>
        <w:t>МЗ РФ</w:t>
      </w:r>
      <w:r w:rsidRPr="00E2408C">
        <w:t xml:space="preserve"> от 01.11.2012 N 572</w:t>
      </w:r>
      <w:r>
        <w:t>).</w:t>
      </w:r>
    </w:p>
    <w:p w14:paraId="4769AC13" w14:textId="77777777" w:rsidR="00225EA7" w:rsidRPr="00C5297F" w:rsidRDefault="00225EA7" w:rsidP="009E7D1F">
      <w:pPr>
        <w:pStyle w:val="16"/>
      </w:pPr>
      <w:r w:rsidRPr="00F27705">
        <w:t>Для</w:t>
      </w:r>
      <w:r w:rsidRPr="00C5297F">
        <w:t xml:space="preserve"> обеспечения ППМР в акушерском стационаре постоянно должен иметься необходимый запас АРВП.</w:t>
      </w:r>
    </w:p>
    <w:p w14:paraId="3BFB3A22" w14:textId="77D7B21F" w:rsidR="00225EA7" w:rsidRPr="00430EE1" w:rsidRDefault="00225EA7" w:rsidP="00884A36">
      <w:pPr>
        <w:pStyle w:val="16"/>
      </w:pPr>
      <w:r w:rsidRPr="00430EE1">
        <w:t>Проведение ППМР у женщины в период родов осуществляет врач-акушер-гинеколог, ведущий роды, в соответствии с рекомендациями по ППМР</w:t>
      </w:r>
      <w:r w:rsidR="006D3364" w:rsidRPr="00430EE1">
        <w:t xml:space="preserve"> </w:t>
      </w:r>
      <w:r w:rsidR="006D3364" w:rsidRPr="00430EE1">
        <w:fldChar w:fldCharType="begin" w:fldLock="1"/>
      </w:r>
      <w:r w:rsidR="00382452">
        <w:instrText>ADDIN CSL_CITATION {"citationItems":[{"id":"ITEM-1","itemData":{"id":"ITEM-1","issued":{"date-parts":[["0"]]},"title":"Приказ Министерства здравоохранения РФ от 19.12.2003 г.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ВИЧ».","type":"book"},"uris":["http://www.mendeley.com/documents/?uuid=2f548cd1-12ea-4783-9a2e-e02a15a15126"]},{"id":"ITEM-2","itemData":{"id":"ITEM-2","issued":{"date-parts":[["0"]]},"title":"Приказ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Москвы»","type":"article-journal"},"uris":["http://www.mendeley.com/documents/?uuid=829a31aa-8973-471a-a7a2-942c613d4daa"]},{"id":"ITEM-3","itemData":{"id":"ITEM-3","issued":{"date-parts":[["0"]]},"title":"Постановление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ВИЧ-инфекции\"","type":"article-journal"},"uris":["http://www.mendeley.com/documents/?uuid=df3d0010-1046-499d-8996-d7b6af70a9ad"]},{"id":"ITEM-4","itemData":{"id":"ITEM-4","issued":{"date-parts":[["0"]]},"title":"Приказ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24,125]","plainTextFormattedCitation":"[22–24,125]","previouslyFormattedCitation":"[22–24,125]"},"properties":{"noteIndex":0},"schema":"https://github.com/citation-style-language/schema/raw/master/csl-citation.json"}</w:instrText>
      </w:r>
      <w:r w:rsidR="006D3364" w:rsidRPr="00430EE1">
        <w:fldChar w:fldCharType="separate"/>
      </w:r>
      <w:r w:rsidR="00382452" w:rsidRPr="00382452">
        <w:rPr>
          <w:noProof/>
        </w:rPr>
        <w:t>[22–24,125]</w:t>
      </w:r>
      <w:r w:rsidR="006D3364" w:rsidRPr="00430EE1">
        <w:fldChar w:fldCharType="end"/>
      </w:r>
      <w:r w:rsidRPr="00430EE1">
        <w:t>.</w:t>
      </w:r>
    </w:p>
    <w:p w14:paraId="2FF1ED0A" w14:textId="77777777" w:rsidR="001D36BB" w:rsidRPr="00430EE1" w:rsidRDefault="001D36BB" w:rsidP="00884A36">
      <w:pPr>
        <w:pStyle w:val="16"/>
      </w:pPr>
      <w:r w:rsidRPr="00430EE1">
        <w:t xml:space="preserve">Необходимо учитывать схему АРТ, назначенную женщине, при лечении послеродового маточного кровотечения для исключения </w:t>
      </w:r>
      <w:proofErr w:type="spellStart"/>
      <w:r w:rsidRPr="00430EE1">
        <w:t>межлекарственных</w:t>
      </w:r>
      <w:proofErr w:type="spellEnd"/>
      <w:r w:rsidRPr="00430EE1">
        <w:t xml:space="preserve"> взаимодействий.</w:t>
      </w:r>
    </w:p>
    <w:p w14:paraId="6F1F656F" w14:textId="6AC186D9" w:rsidR="00850CC4" w:rsidRPr="00430EE1" w:rsidRDefault="00FE62C3" w:rsidP="00290234">
      <w:pPr>
        <w:pStyle w:val="a"/>
      </w:pPr>
      <w:r w:rsidRPr="00430EE1">
        <w:rPr>
          <w:b/>
        </w:rPr>
        <w:t xml:space="preserve">Рекомендуется </w:t>
      </w:r>
      <w:r w:rsidRPr="00430EE1">
        <w:t xml:space="preserve">проведение </w:t>
      </w:r>
      <w:r w:rsidR="001E6CF9" w:rsidRPr="00430EE1">
        <w:t xml:space="preserve">ППМР </w:t>
      </w:r>
      <w:r w:rsidR="00737DFF" w:rsidRPr="00430EE1">
        <w:t>в учреждениях родовспоможения</w:t>
      </w:r>
      <w:r w:rsidR="00547166" w:rsidRPr="00430EE1">
        <w:t xml:space="preserve"> </w:t>
      </w:r>
      <w:r w:rsidR="00547166" w:rsidRPr="00430EE1">
        <w:fldChar w:fldCharType="begin" w:fldLock="1"/>
      </w:r>
      <w:r w:rsidR="00382452">
        <w:instrText>ADDIN CSL_CITATION {"citationItems":[{"id":"ITEM-1","itemData":{"id":"ITEM-1","issued":{"date-parts":[["0"]]},"title":"Antiretrovirals for reducing the risk of mother-to-child transmission of HIV infection. Cochrane Database of Systematic Reviews. doi:10.1002/14651858.cd003510","type":"article-journal"},"uris":["http://www.mendeley.com/documents/?uuid=adbe1920-75a8-4bad-ba77-98d7f0bd8c25"]},{"id":"ITEM-2","itemData":{"id":"ITEM-2","issued":{"date-parts":[["0"]]},"title":"Calvert C., Ronsmans C. HIV and the risk of direct obstetric complications: a systematic review and meta-analysis //PloS one. – 2013. – Т. 8. – №. 10. – С. e74848.","type":"article-journal"},"uris":["http://www.mendeley.com/documents/?uuid=89cffe99-35ac-4e83-a9bd-072eddc7793b"]}],"mendeley":{"formattedCitation":"[126,127]","plainTextFormattedCitation":"[126,127]","previouslyFormattedCitation":"[126,127]"},"properties":{"noteIndex":0},"schema":"https://github.com/citation-style-language/schema/raw/master/csl-citation.json"}</w:instrText>
      </w:r>
      <w:r w:rsidR="00547166" w:rsidRPr="00430EE1">
        <w:fldChar w:fldCharType="separate"/>
      </w:r>
      <w:r w:rsidR="00382452" w:rsidRPr="00382452">
        <w:rPr>
          <w:noProof/>
        </w:rPr>
        <w:t>[126,127]</w:t>
      </w:r>
      <w:r w:rsidR="00547166" w:rsidRPr="00430EE1">
        <w:fldChar w:fldCharType="end"/>
      </w:r>
      <w:r w:rsidR="00737DFF" w:rsidRPr="00430EE1">
        <w:t xml:space="preserve">: </w:t>
      </w:r>
    </w:p>
    <w:p w14:paraId="22833422" w14:textId="77777777" w:rsidR="00850CC4" w:rsidRPr="00430EE1" w:rsidRDefault="00D8453E" w:rsidP="005E2F56">
      <w:pPr>
        <w:numPr>
          <w:ilvl w:val="0"/>
          <w:numId w:val="10"/>
        </w:numPr>
        <w:spacing w:after="0"/>
        <w:rPr>
          <w:color w:val="000000"/>
          <w:szCs w:val="24"/>
        </w:rPr>
      </w:pPr>
      <w:r w:rsidRPr="00430EE1">
        <w:rPr>
          <w:color w:val="000000"/>
          <w:szCs w:val="24"/>
        </w:rPr>
        <w:t>ВИЧ-инфицированным роженицам</w:t>
      </w:r>
      <w:r w:rsidR="003D43CE" w:rsidRPr="00430EE1">
        <w:rPr>
          <w:color w:val="000000"/>
          <w:szCs w:val="24"/>
        </w:rPr>
        <w:t xml:space="preserve"> (2А)</w:t>
      </w:r>
      <w:r w:rsidRPr="00430EE1">
        <w:rPr>
          <w:color w:val="000000"/>
          <w:szCs w:val="24"/>
        </w:rPr>
        <w:t>;</w:t>
      </w:r>
      <w:r w:rsidR="00737DFF" w:rsidRPr="00430EE1">
        <w:rPr>
          <w:color w:val="000000"/>
          <w:szCs w:val="24"/>
        </w:rPr>
        <w:t xml:space="preserve"> </w:t>
      </w:r>
    </w:p>
    <w:p w14:paraId="1E73C9E8" w14:textId="3BB756BE" w:rsidR="00850CC4" w:rsidRPr="00430EE1" w:rsidRDefault="00737DFF" w:rsidP="005E2F56">
      <w:pPr>
        <w:numPr>
          <w:ilvl w:val="0"/>
          <w:numId w:val="10"/>
        </w:numPr>
        <w:spacing w:after="0"/>
        <w:rPr>
          <w:color w:val="000000"/>
          <w:szCs w:val="24"/>
        </w:rPr>
      </w:pPr>
      <w:r w:rsidRPr="00430EE1">
        <w:rPr>
          <w:color w:val="000000"/>
          <w:szCs w:val="24"/>
        </w:rPr>
        <w:t>роженицам с положительным результатом экспре</w:t>
      </w:r>
      <w:r w:rsidR="00D8453E" w:rsidRPr="00430EE1">
        <w:rPr>
          <w:color w:val="000000"/>
          <w:szCs w:val="24"/>
        </w:rPr>
        <w:t>сс-тестирования на ВИЧ-инфекцию</w:t>
      </w:r>
      <w:r w:rsidR="00BC4A91" w:rsidRPr="00430EE1">
        <w:rPr>
          <w:color w:val="000000"/>
          <w:szCs w:val="24"/>
        </w:rPr>
        <w:t xml:space="preserve"> </w:t>
      </w:r>
      <w:r w:rsidR="003D43CE" w:rsidRPr="00430EE1">
        <w:rPr>
          <w:color w:val="000000"/>
          <w:szCs w:val="24"/>
        </w:rPr>
        <w:fldChar w:fldCharType="begin" w:fldLock="1"/>
      </w:r>
      <w:r w:rsidR="00382452">
        <w:rPr>
          <w:color w:val="000000"/>
          <w:szCs w:val="24"/>
        </w:rPr>
        <w:instrText>ADDIN CSL_CITATION {"citationItems":[{"id":"ITEM-1","itemData":{"id":"ITEM-1","issued":{"date-parts":[["0"]]},"title":"Antiretrovirals for reducing the risk of mother-to-child transmission of HIV infection. Cochrane Database of Systematic Reviews. doi:10.1002/14651858.cd003510","type":"article-journal"},"uris":["http://www.mendeley.com/documents/?uuid=adbe1920-75a8-4bad-ba77-98d7f0bd8c25"]},{"id":"ITEM-2","itemData":{"id":"ITEM-2","issued":{"date-parts":[["0"]]},"title":"Calvert C., Ronsmans C. HIV and the risk of direct obstetric complications: a systematic review and meta-analysis //PloS one. – 2013. – Т. 8. – №. 10. – С. e74848.","type":"article-journal"},"uris":["http://www.mendeley.com/documents/?uuid=89cffe99-35ac-4e83-a9bd-072eddc7793b"]}],"mendeley":{"formattedCitation":"[126,127]","plainTextFormattedCitation":"[126,127]","previouslyFormattedCitation":"[126,127]"},"properties":{"noteIndex":0},"schema":"https://github.com/citation-style-language/schema/raw/master/csl-citation.json"}</w:instrText>
      </w:r>
      <w:r w:rsidR="003D43CE" w:rsidRPr="00430EE1">
        <w:rPr>
          <w:color w:val="000000"/>
          <w:szCs w:val="24"/>
        </w:rPr>
        <w:fldChar w:fldCharType="separate"/>
      </w:r>
      <w:r w:rsidR="00382452" w:rsidRPr="00382452">
        <w:rPr>
          <w:noProof/>
          <w:color w:val="000000"/>
          <w:szCs w:val="24"/>
        </w:rPr>
        <w:t>[126,127]</w:t>
      </w:r>
      <w:r w:rsidR="003D43CE" w:rsidRPr="00430EE1">
        <w:rPr>
          <w:color w:val="000000"/>
          <w:szCs w:val="24"/>
        </w:rPr>
        <w:fldChar w:fldCharType="end"/>
      </w:r>
      <w:r w:rsidR="003D43CE" w:rsidRPr="00430EE1">
        <w:rPr>
          <w:color w:val="000000"/>
          <w:szCs w:val="24"/>
        </w:rPr>
        <w:t xml:space="preserve"> (2А)</w:t>
      </w:r>
      <w:r w:rsidR="00D8453E" w:rsidRPr="00430EE1">
        <w:rPr>
          <w:color w:val="000000"/>
          <w:szCs w:val="24"/>
        </w:rPr>
        <w:t>;</w:t>
      </w:r>
    </w:p>
    <w:p w14:paraId="5B157CAE" w14:textId="77777777" w:rsidR="009A6313" w:rsidRPr="00430EE1" w:rsidRDefault="009A6313" w:rsidP="005E2F56">
      <w:pPr>
        <w:numPr>
          <w:ilvl w:val="0"/>
          <w:numId w:val="10"/>
        </w:numPr>
        <w:spacing w:after="0"/>
        <w:rPr>
          <w:color w:val="000000"/>
          <w:szCs w:val="24"/>
        </w:rPr>
      </w:pPr>
      <w:r w:rsidRPr="00430EE1">
        <w:rPr>
          <w:color w:val="000000"/>
          <w:szCs w:val="24"/>
        </w:rPr>
        <w:t>при невозможности проведения экспресс-тестирования или своевременного получения результатов стандартного теста на антитела к ВИЧ у роженицы</w:t>
      </w:r>
      <w:r w:rsidR="00BD05B0" w:rsidRPr="00430EE1">
        <w:rPr>
          <w:color w:val="000000"/>
          <w:szCs w:val="24"/>
        </w:rPr>
        <w:t xml:space="preserve"> </w:t>
      </w:r>
      <w:r w:rsidR="00BD05B0" w:rsidRPr="00430EE1">
        <w:t>(5</w:t>
      </w:r>
      <w:r w:rsidR="00BD05B0" w:rsidRPr="00430EE1">
        <w:rPr>
          <w:lang w:val="en-US"/>
        </w:rPr>
        <w:t>C</w:t>
      </w:r>
      <w:r w:rsidR="00BD05B0" w:rsidRPr="00430EE1">
        <w:t>)</w:t>
      </w:r>
      <w:r w:rsidRPr="00430EE1">
        <w:rPr>
          <w:color w:val="000000"/>
          <w:szCs w:val="24"/>
        </w:rPr>
        <w:t>;</w:t>
      </w:r>
    </w:p>
    <w:p w14:paraId="625D1047" w14:textId="77777777" w:rsidR="00850CC4" w:rsidRPr="00430EE1" w:rsidRDefault="009A6313" w:rsidP="005E2F56">
      <w:pPr>
        <w:numPr>
          <w:ilvl w:val="0"/>
          <w:numId w:val="10"/>
        </w:numPr>
        <w:spacing w:after="0"/>
        <w:rPr>
          <w:color w:val="000000"/>
          <w:szCs w:val="24"/>
        </w:rPr>
      </w:pPr>
      <w:r w:rsidRPr="00430EE1">
        <w:rPr>
          <w:color w:val="000000"/>
          <w:szCs w:val="24"/>
        </w:rPr>
        <w:t>роженицам с отрицательным результатом экспресс-тестирования на ВИЧ</w:t>
      </w:r>
      <w:r w:rsidR="002A2010" w:rsidRPr="00430EE1">
        <w:rPr>
          <w:color w:val="000000"/>
          <w:szCs w:val="24"/>
        </w:rPr>
        <w:t xml:space="preserve"> </w:t>
      </w:r>
      <w:r w:rsidR="00737DFF" w:rsidRPr="00430EE1">
        <w:rPr>
          <w:color w:val="000000"/>
          <w:szCs w:val="24"/>
        </w:rPr>
        <w:t xml:space="preserve">– потребителям </w:t>
      </w:r>
      <w:r w:rsidR="001E6CF9" w:rsidRPr="00430EE1">
        <w:rPr>
          <w:color w:val="000000"/>
          <w:szCs w:val="24"/>
        </w:rPr>
        <w:t>ПАВ</w:t>
      </w:r>
      <w:r w:rsidR="00737DFF" w:rsidRPr="00430EE1">
        <w:rPr>
          <w:color w:val="000000"/>
          <w:szCs w:val="24"/>
        </w:rPr>
        <w:t xml:space="preserve"> и/или имеющим партнёра –потребителя </w:t>
      </w:r>
      <w:r w:rsidR="001E6CF9" w:rsidRPr="00430EE1">
        <w:rPr>
          <w:color w:val="000000"/>
          <w:szCs w:val="24"/>
        </w:rPr>
        <w:t>ПАВ</w:t>
      </w:r>
      <w:r w:rsidR="00D8453E" w:rsidRPr="00430EE1">
        <w:rPr>
          <w:color w:val="000000"/>
          <w:szCs w:val="24"/>
        </w:rPr>
        <w:t xml:space="preserve"> (в течение 12 нед</w:t>
      </w:r>
      <w:r w:rsidR="001E6CF9" w:rsidRPr="00430EE1">
        <w:rPr>
          <w:color w:val="000000"/>
          <w:szCs w:val="24"/>
        </w:rPr>
        <w:t>ель</w:t>
      </w:r>
      <w:r w:rsidR="00D8453E" w:rsidRPr="00430EE1">
        <w:rPr>
          <w:color w:val="000000"/>
          <w:szCs w:val="24"/>
        </w:rPr>
        <w:t xml:space="preserve"> до родов)</w:t>
      </w:r>
      <w:r w:rsidR="00BD05B0" w:rsidRPr="00430EE1">
        <w:rPr>
          <w:color w:val="000000"/>
          <w:szCs w:val="24"/>
        </w:rPr>
        <w:t xml:space="preserve"> </w:t>
      </w:r>
      <w:r w:rsidR="00BD05B0" w:rsidRPr="00430EE1">
        <w:t>(5</w:t>
      </w:r>
      <w:r w:rsidR="00BD05B0" w:rsidRPr="00430EE1">
        <w:rPr>
          <w:lang w:val="en-US"/>
        </w:rPr>
        <w:t>C</w:t>
      </w:r>
      <w:r w:rsidR="00BD05B0" w:rsidRPr="00430EE1">
        <w:t>)</w:t>
      </w:r>
      <w:r w:rsidR="00D8453E" w:rsidRPr="00430EE1">
        <w:rPr>
          <w:color w:val="000000"/>
          <w:szCs w:val="24"/>
        </w:rPr>
        <w:t>;</w:t>
      </w:r>
    </w:p>
    <w:p w14:paraId="2746514E" w14:textId="77777777" w:rsidR="00850CC4" w:rsidRPr="00430EE1" w:rsidRDefault="002A2010" w:rsidP="005E2F56">
      <w:pPr>
        <w:numPr>
          <w:ilvl w:val="0"/>
          <w:numId w:val="10"/>
        </w:numPr>
        <w:spacing w:after="0"/>
        <w:rPr>
          <w:color w:val="000000"/>
          <w:szCs w:val="24"/>
        </w:rPr>
      </w:pPr>
      <w:r w:rsidRPr="00430EE1">
        <w:rPr>
          <w:color w:val="000000"/>
          <w:szCs w:val="24"/>
        </w:rPr>
        <w:t>роженицам с отрицательным результатом экспресс-тестирования на ВИЧ</w:t>
      </w:r>
      <w:r w:rsidR="00737DFF" w:rsidRPr="00430EE1">
        <w:rPr>
          <w:color w:val="000000"/>
          <w:szCs w:val="24"/>
        </w:rPr>
        <w:t>, имевшим половые контакты с известным ВИЧ-инфицирован</w:t>
      </w:r>
      <w:r w:rsidR="00D8453E" w:rsidRPr="00430EE1">
        <w:rPr>
          <w:color w:val="000000"/>
          <w:szCs w:val="24"/>
        </w:rPr>
        <w:t>ным (в течение 12 нед</w:t>
      </w:r>
      <w:r w:rsidR="001E6CF9" w:rsidRPr="00430EE1">
        <w:rPr>
          <w:color w:val="000000"/>
          <w:szCs w:val="24"/>
        </w:rPr>
        <w:t>ель</w:t>
      </w:r>
      <w:r w:rsidR="00D8453E" w:rsidRPr="00430EE1">
        <w:rPr>
          <w:color w:val="000000"/>
          <w:szCs w:val="24"/>
        </w:rPr>
        <w:t xml:space="preserve"> до родов)</w:t>
      </w:r>
      <w:r w:rsidR="00BD05B0" w:rsidRPr="00430EE1">
        <w:rPr>
          <w:color w:val="000000"/>
          <w:szCs w:val="24"/>
        </w:rPr>
        <w:t xml:space="preserve"> </w:t>
      </w:r>
      <w:r w:rsidR="00BD05B0" w:rsidRPr="00430EE1">
        <w:t>(5</w:t>
      </w:r>
      <w:r w:rsidR="00BD05B0" w:rsidRPr="00430EE1">
        <w:rPr>
          <w:lang w:val="en-US"/>
        </w:rPr>
        <w:t>C</w:t>
      </w:r>
      <w:r w:rsidR="00BD05B0" w:rsidRPr="00430EE1">
        <w:t>)</w:t>
      </w:r>
      <w:r w:rsidR="00D8453E" w:rsidRPr="00430EE1">
        <w:rPr>
          <w:color w:val="000000"/>
          <w:szCs w:val="24"/>
        </w:rPr>
        <w:t>;</w:t>
      </w:r>
    </w:p>
    <w:p w14:paraId="4FA9EB30" w14:textId="27873CA2" w:rsidR="002A2010" w:rsidRPr="00430EE1" w:rsidRDefault="00FE62C3" w:rsidP="00290234">
      <w:pPr>
        <w:pStyle w:val="a"/>
      </w:pPr>
      <w:r w:rsidRPr="00430EE1">
        <w:rPr>
          <w:b/>
        </w:rPr>
        <w:t>Рекомендуется</w:t>
      </w:r>
      <w:r w:rsidRPr="00430EE1">
        <w:t xml:space="preserve"> </w:t>
      </w:r>
      <w:r w:rsidR="002A0902">
        <w:t xml:space="preserve">после родов </w:t>
      </w:r>
      <w:r w:rsidRPr="00430EE1">
        <w:t>продолжить приём ранее назначенной схемы АРТ ВИЧ-инфицированным беременным</w:t>
      </w:r>
      <w:r w:rsidR="002A2010" w:rsidRPr="00430EE1">
        <w:t>, пол</w:t>
      </w:r>
      <w:r w:rsidRPr="00430EE1">
        <w:t>учающим</w:t>
      </w:r>
      <w:r w:rsidR="002A2010" w:rsidRPr="00430EE1">
        <w:t xml:space="preserve"> APT</w:t>
      </w:r>
      <w:r w:rsidR="00C1033F">
        <w:t xml:space="preserve"> </w:t>
      </w:r>
      <w:r w:rsidR="00C1033F" w:rsidRPr="00430EE1">
        <w:fldChar w:fldCharType="begin" w:fldLock="1"/>
      </w:r>
      <w:r w:rsidR="00382452">
        <w:instrText>ADDIN CSL_CITATION {"citationItems":[{"id":"ITEM-1","itemData":{"id":"ITEM-1","issued":{"date-parts":[["0"]]},"title":"Antiretrovirals for reducing the risk of mother-to-child transmission of HIV infection. Cochrane Database of Systematic Reviews. doi:10.1002/14651858.cd003510","type":"article-journal"},"uris":["http://www.mendeley.com/documents/?uuid=adbe1920-75a8-4bad-ba77-98d7f0bd8c25"]},{"id":"ITEM-2","itemData":{"id":"ITEM-2","issued":{"date-parts":[["0"]]},"title":"Calvert C., Ronsmans C. HIV and the risk of direct obstetric complications: a systematic review and meta-analysis //PloS one. – 2013. – Т. 8. – №. 10. – С. e74848.","type":"article-journal"},"uris":["http://www.mendeley.com/documents/?uuid=89cffe99-35ac-4e83-a9bd-072eddc7793b"]}],"mendeley":{"formattedCitation":"[126,127]","plainTextFormattedCitation":"[126,127]","previouslyFormattedCitation":"[126,127]"},"properties":{"noteIndex":0},"schema":"https://github.com/citation-style-language/schema/raw/master/csl-citation.json"}</w:instrText>
      </w:r>
      <w:r w:rsidR="00C1033F" w:rsidRPr="00430EE1">
        <w:fldChar w:fldCharType="separate"/>
      </w:r>
      <w:r w:rsidR="00382452" w:rsidRPr="00382452">
        <w:rPr>
          <w:noProof/>
        </w:rPr>
        <w:t>[126,127]</w:t>
      </w:r>
      <w:r w:rsidR="00C1033F" w:rsidRPr="00430EE1">
        <w:fldChar w:fldCharType="end"/>
      </w:r>
      <w:r w:rsidR="00C1033F">
        <w:t xml:space="preserve"> (2А) </w:t>
      </w:r>
      <w:r w:rsidRPr="00430EE1">
        <w:t>.</w:t>
      </w:r>
    </w:p>
    <w:p w14:paraId="44B05FB6" w14:textId="2B458A94" w:rsidR="002A2010" w:rsidRPr="00430EE1" w:rsidRDefault="00FE62C3" w:rsidP="00290234">
      <w:pPr>
        <w:pStyle w:val="a"/>
      </w:pPr>
      <w:r w:rsidRPr="00430EE1">
        <w:rPr>
          <w:b/>
        </w:rPr>
        <w:t>Рекомендуется</w:t>
      </w:r>
      <w:r w:rsidRPr="00430EE1">
        <w:t xml:space="preserve"> назначение </w:t>
      </w:r>
      <w:r w:rsidR="002A2010" w:rsidRPr="00430EE1">
        <w:t>ВИЧ-инфицированным беременным, не получающим APT, поступающим за сутки и более д</w:t>
      </w:r>
      <w:r w:rsidRPr="00430EE1">
        <w:t>о родов в акушерский стационар</w:t>
      </w:r>
      <w:r w:rsidR="00BC4A91" w:rsidRPr="00430EE1">
        <w:t xml:space="preserve"> </w:t>
      </w:r>
      <w:commentRangeStart w:id="83"/>
      <w:r w:rsidR="00BC4A91" w:rsidRPr="00430EE1">
        <w:fldChar w:fldCharType="begin" w:fldLock="1"/>
      </w:r>
      <w:r w:rsidR="00382452">
        <w:instrText>ADDIN CSL_CITATION {"citationItems":[{"id":"ITEM-1","itemData":{"id":"ITEM-1","issued":{"date-parts":[["0"]]},"title":"Приказ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Москвы»","type":"article-journal"},"uris":["http://www.mendeley.com/documents/?uuid=829a31aa-8973-471a-a7a2-942c613d4daa"]},{"id":"ITEM-2","itemData":{"id":"ITEM-2","issued":{"date-parts":[["0"]]},"title":"Shapiro DE, Sperling RS, Mandelbrot L, Britto P, Cunningham BE. Risk factors for perinatal human immunodeficiency virus transmission in patients receiving zidovudine prophylaxis. Pediatric AIDS Clinical Trials Group protocol 076 Study Group. Obstet Gyneco","type":"article-journal"},"uris":["http://www.mendeley.com/documents/?uuid=aad741a8-f4bd-4f3b-bba3-decc73b4f407"]},{"id":"ITEM-3","itemData":{"id":"ITEM-3","issued":{"date-parts":[["0"]]},"title":"Приказ Министерства здравоохранения РФ от 19.12.2003 г.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type":"book"},"uris":["http://www.mendeley.com/documents/?uuid=2f548cd1-12ea-4783-9a2e-e02a15a15126"]}],"mendeley":{"formattedCitation":"[22,125,128]","manualFormatting":"[22]","plainTextFormattedCitation":"[22,125,128]","previouslyFormattedCitation":"[22,125,128]"},"properties":{"noteIndex":0},"schema":"https://github.com/citation-style-language/schema/raw/master/csl-citation.json"}</w:instrText>
      </w:r>
      <w:r w:rsidR="00BC4A91" w:rsidRPr="00430EE1">
        <w:fldChar w:fldCharType="separate"/>
      </w:r>
      <w:r w:rsidR="00C765DC" w:rsidRPr="00C765DC">
        <w:rPr>
          <w:noProof/>
        </w:rPr>
        <w:t>[22</w:t>
      </w:r>
      <w:r w:rsidR="00060261">
        <w:rPr>
          <w:noProof/>
        </w:rPr>
        <w:t>, 215,</w:t>
      </w:r>
      <w:r w:rsidR="00381FBA">
        <w:rPr>
          <w:noProof/>
        </w:rPr>
        <w:t xml:space="preserve"> </w:t>
      </w:r>
      <w:r w:rsidR="00060261">
        <w:rPr>
          <w:noProof/>
        </w:rPr>
        <w:t>216,</w:t>
      </w:r>
      <w:r w:rsidR="00381FBA">
        <w:rPr>
          <w:noProof/>
        </w:rPr>
        <w:t xml:space="preserve"> </w:t>
      </w:r>
      <w:r w:rsidR="00060261">
        <w:rPr>
          <w:noProof/>
        </w:rPr>
        <w:t>217</w:t>
      </w:r>
      <w:r w:rsidR="00C765DC" w:rsidRPr="00C765DC">
        <w:rPr>
          <w:noProof/>
        </w:rPr>
        <w:t>]</w:t>
      </w:r>
      <w:r w:rsidR="00BC4A91" w:rsidRPr="00430EE1">
        <w:fldChar w:fldCharType="end"/>
      </w:r>
      <w:commentRangeEnd w:id="83"/>
      <w:r w:rsidR="00060261">
        <w:rPr>
          <w:rStyle w:val="af2"/>
        </w:rPr>
        <w:commentReference w:id="83"/>
      </w:r>
      <w:r w:rsidR="002A2010" w:rsidRPr="00430EE1">
        <w:t>:</w:t>
      </w:r>
    </w:p>
    <w:p w14:paraId="1C239A66" w14:textId="5DB727F6" w:rsidR="007B11C4" w:rsidRPr="00430EE1" w:rsidRDefault="006D3364" w:rsidP="00290234">
      <w:pPr>
        <w:pStyle w:val="a"/>
        <w:rPr>
          <w:rFonts w:ascii="Source Sans Pro" w:hAnsi="Source Sans Pro"/>
          <w:sz w:val="26"/>
          <w:szCs w:val="26"/>
        </w:rPr>
      </w:pPr>
      <w:r w:rsidRPr="00430EE1">
        <w:t xml:space="preserve">Во время родов для ППМР </w:t>
      </w:r>
      <w:proofErr w:type="spellStart"/>
      <w:r w:rsidRPr="00430EE1">
        <w:t>рекомендвано</w:t>
      </w:r>
      <w:proofErr w:type="spellEnd"/>
      <w:r w:rsidR="00737DFF" w:rsidRPr="00430EE1">
        <w:t xml:space="preserve"> применение ZDV в форме раствора для внутривенного введения с начала родовой деятельности в дозе 0,002</w:t>
      </w:r>
      <w:r w:rsidR="00FB4188" w:rsidRPr="00430EE1">
        <w:t> </w:t>
      </w:r>
      <w:r w:rsidR="00737DFF" w:rsidRPr="00430EE1">
        <w:t>г (0,2</w:t>
      </w:r>
      <w:r w:rsidR="00FB4188" w:rsidRPr="00430EE1">
        <w:t> </w:t>
      </w:r>
      <w:r w:rsidR="00737DFF" w:rsidRPr="00430EE1">
        <w:t>мл) /кг в течение первого часа родов, далее 0,001</w:t>
      </w:r>
      <w:r w:rsidR="00FB4188" w:rsidRPr="00430EE1">
        <w:t> </w:t>
      </w:r>
      <w:r w:rsidR="00737DFF" w:rsidRPr="00430EE1">
        <w:t>г (0,1</w:t>
      </w:r>
      <w:r w:rsidR="00FB4188" w:rsidRPr="00430EE1">
        <w:t> </w:t>
      </w:r>
      <w:r w:rsidR="00737DFF" w:rsidRPr="00430EE1">
        <w:t>мл) /кг в ч до момента отделения ребёнка от матери (пересечения пуповины)</w:t>
      </w:r>
      <w:r w:rsidR="00D8453E" w:rsidRPr="00430EE1">
        <w:t xml:space="preserve"> </w:t>
      </w:r>
      <w:r w:rsidRPr="00430EE1">
        <w:fldChar w:fldCharType="begin" w:fldLock="1"/>
      </w:r>
      <w:r w:rsidR="00382452">
        <w:instrText>ADDIN CSL_CITATION {"citationItems":[{"id":"ITEM-1","itemData":{"id":"ITEM-1","issued":{"date-parts":[["0"]]},"title":"Antiretrovirals for reducing the risk of mother-to-child transmission of HIV infection. Cochrane Database of Systematic Reviews. doi:10.1002/14651858.cd003510","type":"article-journal"},"uris":["http://www.mendeley.com/documents/?uuid=adbe1920-75a8-4bad-ba77-98d7f0bd8c25"]}],"mendeley":{"formattedCitation":"[126]","plainTextFormattedCitation":"[126]","previouslyFormattedCitation":"[126]"},"properties":{"noteIndex":0},"schema":"https://github.com/citation-style-language/schema/raw/master/csl-citation.json"}</w:instrText>
      </w:r>
      <w:r w:rsidRPr="00430EE1">
        <w:fldChar w:fldCharType="separate"/>
      </w:r>
      <w:r w:rsidR="00382452" w:rsidRPr="00382452">
        <w:rPr>
          <w:noProof/>
        </w:rPr>
        <w:t>[126]</w:t>
      </w:r>
      <w:r w:rsidRPr="00430EE1">
        <w:fldChar w:fldCharType="end"/>
      </w:r>
      <w:r w:rsidRPr="00430EE1">
        <w:t xml:space="preserve"> (1А)</w:t>
      </w:r>
      <w:r w:rsidR="00D8453E" w:rsidRPr="00430EE1">
        <w:t>.</w:t>
      </w:r>
      <w:r w:rsidR="007B11C4" w:rsidRPr="00430EE1">
        <w:rPr>
          <w:rFonts w:ascii="Source Sans Pro" w:hAnsi="Source Sans Pro"/>
          <w:sz w:val="26"/>
          <w:szCs w:val="26"/>
          <w:shd w:val="clear" w:color="auto" w:fill="FFFFFF"/>
          <w:lang w:val="en-US"/>
        </w:rPr>
        <w:t> </w:t>
      </w:r>
      <w:r w:rsidR="009040BD" w:rsidRPr="00430EE1">
        <w:rPr>
          <w:rFonts w:ascii="Source Sans Pro" w:hAnsi="Source Sans Pro"/>
          <w:sz w:val="26"/>
          <w:szCs w:val="26"/>
          <w:shd w:val="clear" w:color="auto" w:fill="FFFFFF"/>
        </w:rPr>
        <w:t xml:space="preserve"> </w:t>
      </w:r>
    </w:p>
    <w:p w14:paraId="1CE704B6" w14:textId="77777777" w:rsidR="00737DFF" w:rsidRPr="00430EE1" w:rsidRDefault="00737DFF" w:rsidP="006D3364">
      <w:pPr>
        <w:pStyle w:val="16"/>
      </w:pPr>
      <w:r w:rsidRPr="009E7D1F">
        <w:lastRenderedPageBreak/>
        <w:t>Комментарии:</w:t>
      </w:r>
      <w:r w:rsidRPr="00F27705">
        <w:t xml:space="preserve"> </w:t>
      </w:r>
      <w:r w:rsidRPr="009E7D1F">
        <w:t xml:space="preserve">противопоказанием является резистентность ВИЧ к ZDV или </w:t>
      </w:r>
      <w:r w:rsidR="00B41FE9" w:rsidRPr="009E7D1F">
        <w:t>НЯ</w:t>
      </w:r>
      <w:r w:rsidRPr="009E7D1F">
        <w:t xml:space="preserve"> на приём ZDV в анамнезе. В этом случае в родах продолжается подобранная схема лечения без ZDV. </w:t>
      </w:r>
      <w:r w:rsidR="006D3364" w:rsidRPr="00430EE1">
        <w:t xml:space="preserve"> </w:t>
      </w:r>
    </w:p>
    <w:p w14:paraId="65AC82CC" w14:textId="77777777" w:rsidR="002A2010" w:rsidRPr="00430EE1" w:rsidRDefault="002A2010" w:rsidP="00FE62C3">
      <w:pPr>
        <w:spacing w:after="0"/>
        <w:ind w:left="0" w:firstLine="360"/>
        <w:rPr>
          <w:color w:val="000000"/>
          <w:szCs w:val="24"/>
        </w:rPr>
      </w:pPr>
      <w:r w:rsidRPr="00430EE1">
        <w:rPr>
          <w:color w:val="000000"/>
          <w:szCs w:val="24"/>
        </w:rPr>
        <w:t xml:space="preserve">Схема приготовления раствора и расчет скорости введения определяются в соответствии со справочной </w:t>
      </w:r>
      <w:hyperlink w:anchor="P517" w:history="1">
        <w:r w:rsidRPr="00430EE1">
          <w:rPr>
            <w:rStyle w:val="af7"/>
            <w:color w:val="000000"/>
            <w:szCs w:val="24"/>
            <w:u w:val="none"/>
          </w:rPr>
          <w:t>таблицей</w:t>
        </w:r>
      </w:hyperlink>
      <w:r w:rsidR="00DC0995" w:rsidRPr="00430EE1">
        <w:rPr>
          <w:color w:val="000000"/>
          <w:szCs w:val="24"/>
        </w:rPr>
        <w:t xml:space="preserve"> (П</w:t>
      </w:r>
      <w:r w:rsidRPr="00430EE1">
        <w:rPr>
          <w:color w:val="000000"/>
          <w:szCs w:val="24"/>
        </w:rPr>
        <w:t>риложение</w:t>
      </w:r>
      <w:r w:rsidR="00DC0995" w:rsidRPr="00430EE1">
        <w:rPr>
          <w:color w:val="000000"/>
          <w:szCs w:val="24"/>
        </w:rPr>
        <w:t xml:space="preserve"> </w:t>
      </w:r>
      <w:r w:rsidR="00C765DC">
        <w:rPr>
          <w:color w:val="000000"/>
          <w:szCs w:val="24"/>
        </w:rPr>
        <w:t>А3.</w:t>
      </w:r>
      <w:r w:rsidR="00DC0995" w:rsidRPr="00430EE1">
        <w:rPr>
          <w:color w:val="000000"/>
          <w:szCs w:val="24"/>
        </w:rPr>
        <w:t>9</w:t>
      </w:r>
      <w:r w:rsidRPr="00430EE1">
        <w:rPr>
          <w:color w:val="000000"/>
          <w:szCs w:val="24"/>
        </w:rPr>
        <w:t>).</w:t>
      </w:r>
    </w:p>
    <w:p w14:paraId="2622AD4B" w14:textId="1FC78761" w:rsidR="002A2010" w:rsidRPr="00430EE1" w:rsidRDefault="00FE62C3" w:rsidP="00290234">
      <w:pPr>
        <w:pStyle w:val="a"/>
      </w:pPr>
      <w:r w:rsidRPr="00430EE1">
        <w:rPr>
          <w:b/>
        </w:rPr>
        <w:t>Рекомендуется</w:t>
      </w:r>
      <w:r w:rsidRPr="00430EE1">
        <w:t xml:space="preserve"> п</w:t>
      </w:r>
      <w:r w:rsidR="002A2010" w:rsidRPr="00430EE1">
        <w:t xml:space="preserve">ри ведении родов у ВИЧ-инфицированных женщин </w:t>
      </w:r>
      <w:r w:rsidRPr="00430EE1">
        <w:t xml:space="preserve">не превышать </w:t>
      </w:r>
      <w:r w:rsidR="002A2010" w:rsidRPr="00430EE1">
        <w:t>п</w:t>
      </w:r>
      <w:r w:rsidRPr="00430EE1">
        <w:t>родолжительность</w:t>
      </w:r>
      <w:r w:rsidR="002A2010" w:rsidRPr="00430EE1">
        <w:t xml:space="preserve"> безводного периода более 4 часов</w:t>
      </w:r>
      <w:r w:rsidR="006D3364" w:rsidRPr="00430EE1">
        <w:t xml:space="preserve"> </w:t>
      </w:r>
      <w:r w:rsidR="006D3364" w:rsidRPr="00430EE1">
        <w:fldChar w:fldCharType="begin" w:fldLock="1"/>
      </w:r>
      <w:r w:rsidR="00382452">
        <w:instrText>ADDIN CSL_CITATION {"citationItems":[{"id":"ITEM-1","itemData":{"id":"ITEM-1","issued":{"date-parts":[["0"]]},"title":"Peters H. et al. Duration of ruptured membranes and mother</w:instrText>
      </w:r>
      <w:r w:rsidR="00382452">
        <w:rPr>
          <w:rFonts w:ascii="Cambria Math" w:hAnsi="Cambria Math" w:cs="Cambria Math"/>
        </w:rPr>
        <w:instrText>‐</w:instrText>
      </w:r>
      <w:r w:rsidR="00382452">
        <w:instrText>to</w:instrText>
      </w:r>
      <w:r w:rsidR="00382452">
        <w:rPr>
          <w:rFonts w:ascii="Cambria Math" w:hAnsi="Cambria Math" w:cs="Cambria Math"/>
        </w:rPr>
        <w:instrText>‐</w:instrText>
      </w:r>
      <w:r w:rsidR="00382452">
        <w:instrText>child HIV transmission: a prospective population</w:instrText>
      </w:r>
      <w:r w:rsidR="00382452">
        <w:rPr>
          <w:rFonts w:ascii="Cambria Math" w:hAnsi="Cambria Math" w:cs="Cambria Math"/>
        </w:rPr>
        <w:instrText>‐</w:instrText>
      </w:r>
      <w:r w:rsidR="00382452">
        <w:instrText>based surveillance study //BJOG: An International Journal of Obstetrics &amp; Gynaecology. – 2016. – Т. 123. – №. 6. – С. 975-981.","type":"article-journal"},"uris":["http://www.mendeley.com/documents/?uuid=fec78010-94f1-4b93-b98b-a3842efa6497"]},{"id":"ITEM-2","itemData":{"id":"ITEM-2","issued":{"date-parts":[["0"]]},"title":"Minkoff H. et al. The relationship of the duration of ruptured membranes to vertical transmission of human immunodeficiency virus //American journal of obstetrics and gynecology. – 1995. – Т. 173. – №. 2. – С. 585-589.","type":"article-journal"},"uris":["http://www.mendeley.com/documents/?uuid=34c4bda8-1e0e-4f18-9431-769e61c3bea5"]},{"id":"ITEM-3","itemData":{"id":"ITEM-3","issued":{"date-parts":[["0"]]},"title":"Cotter A. M. et al. Duration of membrane rupture and risk of perinatal transmission of HIV-1 in the era of combination antiretroviral therapy //American journal of obstetrics and gynecology. – 2012. – Т. 207. – №. 6. – С. 482. e1-482. e5.","type":"article-journal"},"uris":["http://www.mendeley.com/documents/?uuid=ef8b4668-aecf-45e0-a8a1-57c0616a46f2"]}],"mendeley":{"formattedCitation":"[129–131]","plainTextFormattedCitation":"[129–131]","previouslyFormattedCitation":"[129–131]"},"properties":{"noteIndex":0},"schema":"https://github.com/citation-style-language/schema/raw/master/csl-citation.json"}</w:instrText>
      </w:r>
      <w:r w:rsidR="006D3364" w:rsidRPr="00430EE1">
        <w:fldChar w:fldCharType="separate"/>
      </w:r>
      <w:r w:rsidR="00382452" w:rsidRPr="00382452">
        <w:rPr>
          <w:noProof/>
        </w:rPr>
        <w:t>[129–131]</w:t>
      </w:r>
      <w:r w:rsidR="006D3364" w:rsidRPr="00430EE1">
        <w:fldChar w:fldCharType="end"/>
      </w:r>
      <w:r w:rsidR="006D3364" w:rsidRPr="00430EE1">
        <w:t xml:space="preserve"> (3С)</w:t>
      </w:r>
      <w:r w:rsidR="002A2010" w:rsidRPr="00430EE1">
        <w:t>.</w:t>
      </w:r>
    </w:p>
    <w:p w14:paraId="1B5EE047" w14:textId="494F5FF7" w:rsidR="0084759F" w:rsidRPr="00430EE1" w:rsidRDefault="00FE62C3" w:rsidP="00290234">
      <w:pPr>
        <w:pStyle w:val="a"/>
      </w:pPr>
      <w:r w:rsidRPr="009E7D1F">
        <w:rPr>
          <w:b/>
        </w:rPr>
        <w:t>Не рекомендуется</w:t>
      </w:r>
      <w:r w:rsidRPr="009E7D1F">
        <w:t xml:space="preserve"> в</w:t>
      </w:r>
      <w:r w:rsidR="002A2010" w:rsidRPr="009E7D1F">
        <w:t xml:space="preserve">о время родов у ВИЧ-инфицированной женщины, проведения процедур, повышающих риск инфицирования плода: </w:t>
      </w:r>
      <w:proofErr w:type="spellStart"/>
      <w:r w:rsidR="002A2010" w:rsidRPr="009E7D1F">
        <w:t>родовозбуждение</w:t>
      </w:r>
      <w:proofErr w:type="spellEnd"/>
      <w:r w:rsidR="002A2010" w:rsidRPr="009E7D1F">
        <w:t xml:space="preserve">, </w:t>
      </w:r>
      <w:proofErr w:type="spellStart"/>
      <w:r w:rsidR="002A2010" w:rsidRPr="009E7D1F">
        <w:t>родостимуляция</w:t>
      </w:r>
      <w:proofErr w:type="spellEnd"/>
      <w:r w:rsidR="002A2010" w:rsidRPr="009E7D1F">
        <w:t xml:space="preserve">, </w:t>
      </w:r>
      <w:proofErr w:type="spellStart"/>
      <w:r w:rsidR="002A2010" w:rsidRPr="009E7D1F">
        <w:t>перинео</w:t>
      </w:r>
      <w:proofErr w:type="spellEnd"/>
      <w:r w:rsidR="002A2010" w:rsidRPr="009E7D1F">
        <w:t>–(</w:t>
      </w:r>
      <w:proofErr w:type="spellStart"/>
      <w:r w:rsidR="002A2010" w:rsidRPr="009E7D1F">
        <w:t>эпизио</w:t>
      </w:r>
      <w:proofErr w:type="spellEnd"/>
      <w:r w:rsidR="002A2010" w:rsidRPr="009E7D1F">
        <w:t xml:space="preserve">)томию, наложение акушерских щипцов, вакуум-экстракцию плода. </w:t>
      </w:r>
      <w:r w:rsidR="002A2010" w:rsidRPr="00430EE1">
        <w:t>Назначение данных процедур производится по жизненным показаниям</w:t>
      </w:r>
      <w:r w:rsidR="006D3364" w:rsidRPr="00430EE1">
        <w:t xml:space="preserve"> </w:t>
      </w:r>
      <w:r w:rsidR="006D3364" w:rsidRPr="00430EE1">
        <w:fldChar w:fldCharType="begin" w:fldLock="1"/>
      </w:r>
      <w:r w:rsidR="00382452">
        <w:instrText>ADDIN CSL_CITATION {"citationItems":[{"id":"ITEM-1","itemData":{"id":"ITEM-1","issued":{"date-parts":[["0"]]},"title":"Brocklehurst P. Interventions for reducing the risk of mother</w:instrText>
      </w:r>
      <w:r w:rsidR="00382452">
        <w:rPr>
          <w:rFonts w:ascii="Cambria Math" w:hAnsi="Cambria Math" w:cs="Cambria Math"/>
        </w:rPr>
        <w:instrText>‐</w:instrText>
      </w:r>
      <w:r w:rsidR="00382452">
        <w:instrText>to</w:instrText>
      </w:r>
      <w:r w:rsidR="00382452">
        <w:rPr>
          <w:rFonts w:ascii="Cambria Math" w:hAnsi="Cambria Math" w:cs="Cambria Math"/>
        </w:rPr>
        <w:instrText>‐</w:instrText>
      </w:r>
      <w:r w:rsidR="00382452">
        <w:instrText>child transmission of HIV infection //Cochrane Database of Systematic Reviews. – 2002. – №. 1.","type":"article-journal"},"uris":["http://www.mendeley.com/documents/?uuid=70c74317-f082-4b05-8689-28a201ed386b"]},{"id":"ITEM-2","itemData":{"id":"ITEM-2","issued":{"date-parts":[["0"]]},"title":"The Mode of Delivery and the Risk of Vertical Transmission of Human Immunodeficiency Virus Type 1 — A Meta-Analysis of 15 Prospective Cohort Studies. (1999). New England Journal of Medicine, 340(13), 977–987. doi:10.1056/nejm199904013401301","type":"article-journal"},"uris":["http://www.mendeley.com/documents/?uuid=06902860-8a36-4ec3-b6f5-bfde0cb9f467"]},{"id":"ITEM-3","itemData":{"id":"ITEM-3","issued":{"date-parts":[["0"]]},"title":"Aebi-Popp K. et al. Missed opportunities among HIV-positive women to control viral replication during pregnancy and to have a vaginal delivery //JAIDS Journal of Acquired Immune Deficiency Syndromes. – 2013. – Т. 64. – №. 1. – С. 58-65.","type":"article-journal"},"uris":["http://www.mendeley.com/documents/?uuid=77bfd444-76ec-4535-ac56-4781983650b7"]},{"id":"ITEM-4","itemData":{"id":"ITEM-4","issued":{"date-parts":[["0"]]},"title":"Villari P. et al. Cesarean section to reduce perinatal transmission of human immunodeficiency virus. A metaanalysis. – 1993.","type":"article-journal"},"uris":["http://www.mendeley.com/documents/?uuid=4f101b28-fffe-4ffd-b684-4e6a28d9fa17"]},{"id":"ITEM-5","itemData":{"id":"ITEM-5","issued":{"date-parts":[["0"]]},"title":"Kennedy C. E. et al. Elective cesarean section for women living with HIV: a systematic review of risks and benefits //AIDS (London, England). – 2017. – Т. 31. – №. 11. – С. 1579.","type":"article-journal"},"uris":["http://www.mendeley.com/documents/?uuid=99614666-fdc5-433a-a0ee-3c254d9f68b6"]}],"mendeley":{"formattedCitation":"[132–136]","plainTextFormattedCitation":"[132–136]","previouslyFormattedCitation":"[132–136]"},"properties":{"noteIndex":0},"schema":"https://github.com/citation-style-language/schema/raw/master/csl-citation.json"}</w:instrText>
      </w:r>
      <w:r w:rsidR="006D3364" w:rsidRPr="00430EE1">
        <w:fldChar w:fldCharType="separate"/>
      </w:r>
      <w:r w:rsidR="00382452" w:rsidRPr="00382452">
        <w:rPr>
          <w:noProof/>
        </w:rPr>
        <w:t>[132–136]</w:t>
      </w:r>
      <w:r w:rsidR="006D3364" w:rsidRPr="00430EE1">
        <w:fldChar w:fldCharType="end"/>
      </w:r>
      <w:r w:rsidR="00971598" w:rsidRPr="00430EE1">
        <w:t xml:space="preserve"> </w:t>
      </w:r>
      <w:r w:rsidR="00CF5EAB" w:rsidRPr="00430EE1">
        <w:t>(</w:t>
      </w:r>
      <w:r w:rsidR="006D3364" w:rsidRPr="00430EE1">
        <w:t>2</w:t>
      </w:r>
      <w:r w:rsidR="00CF5EAB" w:rsidRPr="00430EE1">
        <w:t>В)</w:t>
      </w:r>
      <w:r w:rsidR="002A2010" w:rsidRPr="00430EE1">
        <w:t>.</w:t>
      </w:r>
      <w:r w:rsidR="00971598" w:rsidRPr="00430EE1">
        <w:t xml:space="preserve"> </w:t>
      </w:r>
    </w:p>
    <w:p w14:paraId="21CEC8F4" w14:textId="6B97E5A4" w:rsidR="0084759F" w:rsidRPr="00430EE1" w:rsidRDefault="006D3364" w:rsidP="006D3364">
      <w:pPr>
        <w:pStyle w:val="16"/>
      </w:pPr>
      <w:r w:rsidRPr="00430EE1">
        <w:t xml:space="preserve">Комментарии: </w:t>
      </w:r>
      <w:r w:rsidR="002A2010" w:rsidRPr="00430EE1">
        <w:t>Искусственный разрыв плодных оболочек может выполняться по стандартным акушерским показаниям у ВИЧ-инфицированных женщин с неопределяемой ВН ВИЧ, которые получают АРТ</w:t>
      </w:r>
      <w:r w:rsidRPr="00430EE1">
        <w:rPr>
          <w:bCs/>
        </w:rPr>
        <w:t xml:space="preserve"> </w:t>
      </w:r>
      <w:r w:rsidRPr="00430EE1">
        <w:rPr>
          <w:bCs/>
        </w:rPr>
        <w:fldChar w:fldCharType="begin" w:fldLock="1"/>
      </w:r>
      <w:r w:rsidR="00382452">
        <w:rPr>
          <w:bCs/>
        </w:rPr>
        <w:instrText>ADDIN CSL_CITATION {"citationItems":[{"id":"ITEM-1","itemData":{"id":"ITEM-1","issued":{"date-parts":[["0"]]},"title":"Kourtis AP, Ellington S, Pazol K, Flowers L, Haddad L, Jamieson DJ. Complications of cesarean deliveries among HIV-infected women in the United States. AIDS. 2014;28(17):2609-2618. Available at: http://www.ncbi.nlm.nih.gov/pubmed/25574961.","type":"book"},"uris":["http://www.mendeley.com/documents/?uuid=4fd4cccb-f280-4300-9ee0-620de829cce5"]}],"mendeley":{"formattedCitation":"[137]","plainTextFormattedCitation":"[137]","previouslyFormattedCitation":"[137]"},"properties":{"noteIndex":0},"schema":"https://github.com/citation-style-language/schema/raw/master/csl-citation.json"}</w:instrText>
      </w:r>
      <w:r w:rsidRPr="00430EE1">
        <w:rPr>
          <w:bCs/>
        </w:rPr>
        <w:fldChar w:fldCharType="separate"/>
      </w:r>
      <w:r w:rsidR="00382452" w:rsidRPr="00382452">
        <w:rPr>
          <w:bCs/>
          <w:noProof/>
        </w:rPr>
        <w:t>[137]</w:t>
      </w:r>
      <w:r w:rsidRPr="00430EE1">
        <w:rPr>
          <w:bCs/>
        </w:rPr>
        <w:fldChar w:fldCharType="end"/>
      </w:r>
      <w:r w:rsidRPr="00430EE1">
        <w:rPr>
          <w:bCs/>
        </w:rPr>
        <w:t>.</w:t>
      </w:r>
      <w:r w:rsidR="00D8453E" w:rsidRPr="00430EE1">
        <w:t xml:space="preserve"> </w:t>
      </w:r>
    </w:p>
    <w:p w14:paraId="15000538" w14:textId="754241DA" w:rsidR="00DD4712" w:rsidRPr="00430EE1" w:rsidRDefault="00CF5EAB" w:rsidP="00290234">
      <w:pPr>
        <w:pStyle w:val="a"/>
      </w:pPr>
      <w:r w:rsidRPr="00430EE1">
        <w:rPr>
          <w:b/>
        </w:rPr>
        <w:t>Рекомендуется</w:t>
      </w:r>
      <w:r w:rsidRPr="00430EE1">
        <w:t xml:space="preserve"> проведение </w:t>
      </w:r>
      <w:r w:rsidR="00737DFF" w:rsidRPr="00430EE1">
        <w:t>плановой операции кесарева сечения у ВИ</w:t>
      </w:r>
      <w:r w:rsidRPr="00430EE1">
        <w:t>Ч-инфицированных женщин при следующих условиях</w:t>
      </w:r>
      <w:r w:rsidR="006D3364" w:rsidRPr="00430EE1">
        <w:t xml:space="preserve"> </w:t>
      </w:r>
      <w:r w:rsidR="006D3364" w:rsidRPr="00430EE1">
        <w:fldChar w:fldCharType="begin" w:fldLock="1"/>
      </w:r>
      <w:r w:rsidR="00382452">
        <w:instrText>ADDIN CSL_CITATION {"citationItems":[{"id":"ITEM-1","itemData":{"id":"ITEM-1","issued":{"date-parts":[["0"]]},"title":"Brocklehurst P. Interventions for reducing the risk of mother</w:instrText>
      </w:r>
      <w:r w:rsidR="00382452">
        <w:rPr>
          <w:rFonts w:ascii="Cambria Math" w:hAnsi="Cambria Math" w:cs="Cambria Math"/>
        </w:rPr>
        <w:instrText>‐</w:instrText>
      </w:r>
      <w:r w:rsidR="00382452">
        <w:instrText>to</w:instrText>
      </w:r>
      <w:r w:rsidR="00382452">
        <w:rPr>
          <w:rFonts w:ascii="Cambria Math" w:hAnsi="Cambria Math" w:cs="Cambria Math"/>
        </w:rPr>
        <w:instrText>‐</w:instrText>
      </w:r>
      <w:r w:rsidR="00382452">
        <w:instrText>child transmission of HIV infection //Cochrane Database of Systematic Reviews. – 2002. – №. 1.","type":"article-journal"},"uris":["http://www.mendeley.com/documents/?uuid=70c74317-f082-4b05-8689-28a201ed386b"]},{"id":"ITEM-2","itemData":{"id":"ITEM-2","issued":{"date-parts":[["0"]]},"title":"The Mode of Delivery and the Risk of Vertical Transmission of Human Immunodeficiency Virus Type 1 — A Meta-Analysis of 15 Prospective Cohort Studies. (1999). New England Journal of Medicine, 340(13), 977–987. doi:10.1056/nejm199904013401301","type":"article-journal"},"uris":["http://www.mendeley.com/documents/?uuid=06902860-8a36-4ec3-b6f5-bfde0cb9f467"]},{"id":"ITEM-3","itemData":{"id":"ITEM-3","issued":{"date-parts":[["0"]]},"title":"Aebi-Popp K. et al. Missed opportunities among HIV-positive women to control viral replication during pregnancy and to have a vaginal delivery //JAIDS Journal of Acquired Immune Deficiency Syndromes. – 2013. – Т. 64. – №. 1. – С. 58-65.","type":"article-journal"},"uris":["http://www.mendeley.com/documents/?uuid=77bfd444-76ec-4535-ac56-4781983650b7"]},{"id":"ITEM-4","itemData":{"id":"ITEM-4","issued":{"date-parts":[["0"]]},"title":"Villari P. et al. Cesarean section to reduce perinatal transmission of human immunodeficiency virus. A metaanalysis. – 1993.","type":"article-journal"},"uris":["http://www.mendeley.com/documents/?uuid=4f101b28-fffe-4ffd-b684-4e6a28d9fa17"]},{"id":"ITEM-5","itemData":{"id":"ITEM-5","issued":{"date-parts":[["0"]]},"title":"Kennedy C. E. et al. Elective cesarean section for women living with HIV: a systematic review of risks and benefits //AIDS (London, England). – 2017. – Т. 31. – №. 11. – С. 1579.","type":"article-journal"},"uris":["http://www.mendeley.com/documents/?uuid=99614666-fdc5-433a-a0ee-3c254d9f68b6"]}],"mendeley":{"formattedCitation":"[132–136]","plainTextFormattedCitation":"[132–136]","previouslyFormattedCitation":"[132–136]"},"properties":{"noteIndex":0},"schema":"https://github.com/citation-style-language/schema/raw/master/csl-citation.json"}</w:instrText>
      </w:r>
      <w:r w:rsidR="006D3364" w:rsidRPr="00430EE1">
        <w:fldChar w:fldCharType="separate"/>
      </w:r>
      <w:r w:rsidR="00382452" w:rsidRPr="00382452">
        <w:rPr>
          <w:noProof/>
        </w:rPr>
        <w:t>[132–136]</w:t>
      </w:r>
      <w:r w:rsidR="006D3364" w:rsidRPr="00430EE1">
        <w:fldChar w:fldCharType="end"/>
      </w:r>
      <w:r w:rsidR="006D3364" w:rsidRPr="00430EE1">
        <w:t xml:space="preserve"> (2</w:t>
      </w:r>
      <w:r w:rsidR="006D3364" w:rsidRPr="00430EE1">
        <w:rPr>
          <w:lang w:val="en-US"/>
        </w:rPr>
        <w:t>B</w:t>
      </w:r>
      <w:r w:rsidR="006D3364" w:rsidRPr="00430EE1">
        <w:t>)</w:t>
      </w:r>
      <w:r w:rsidR="00737DFF" w:rsidRPr="00430EE1">
        <w:t xml:space="preserve">: </w:t>
      </w:r>
    </w:p>
    <w:p w14:paraId="3CD5013F" w14:textId="77777777" w:rsidR="00850CC4" w:rsidRPr="00430EE1" w:rsidRDefault="00737DFF" w:rsidP="005E2F56">
      <w:pPr>
        <w:numPr>
          <w:ilvl w:val="0"/>
          <w:numId w:val="11"/>
        </w:numPr>
        <w:spacing w:after="0"/>
        <w:rPr>
          <w:color w:val="000000"/>
          <w:szCs w:val="24"/>
        </w:rPr>
      </w:pPr>
      <w:r w:rsidRPr="00430EE1">
        <w:rPr>
          <w:color w:val="000000"/>
          <w:szCs w:val="24"/>
        </w:rPr>
        <w:t xml:space="preserve">уровень </w:t>
      </w:r>
      <w:r w:rsidR="00BD2BF1" w:rsidRPr="00430EE1">
        <w:rPr>
          <w:color w:val="000000"/>
          <w:szCs w:val="24"/>
        </w:rPr>
        <w:t>ВН</w:t>
      </w:r>
      <w:r w:rsidRPr="00430EE1">
        <w:rPr>
          <w:color w:val="000000"/>
          <w:szCs w:val="24"/>
        </w:rPr>
        <w:t xml:space="preserve"> ВИЧ выше 1 000 копий/мл в последнем анализе перед родами</w:t>
      </w:r>
      <w:r w:rsidR="00C977DC" w:rsidRPr="00430EE1">
        <w:rPr>
          <w:color w:val="000000"/>
        </w:rPr>
        <w:t>;</w:t>
      </w:r>
    </w:p>
    <w:p w14:paraId="529DA7CD" w14:textId="77777777" w:rsidR="00C22AA4" w:rsidRPr="00430EE1" w:rsidRDefault="00737DFF" w:rsidP="005E2F56">
      <w:pPr>
        <w:numPr>
          <w:ilvl w:val="0"/>
          <w:numId w:val="11"/>
        </w:numPr>
        <w:spacing w:after="0"/>
        <w:rPr>
          <w:color w:val="000000"/>
          <w:szCs w:val="24"/>
        </w:rPr>
      </w:pPr>
      <w:r w:rsidRPr="00430EE1">
        <w:rPr>
          <w:color w:val="000000"/>
          <w:szCs w:val="24"/>
        </w:rPr>
        <w:t xml:space="preserve">отсутствие результатов определения </w:t>
      </w:r>
      <w:r w:rsidR="00BD2BF1" w:rsidRPr="00430EE1">
        <w:rPr>
          <w:color w:val="000000"/>
          <w:szCs w:val="24"/>
        </w:rPr>
        <w:t xml:space="preserve">ВН </w:t>
      </w:r>
      <w:r w:rsidRPr="00430EE1">
        <w:rPr>
          <w:color w:val="000000"/>
          <w:szCs w:val="24"/>
        </w:rPr>
        <w:t>ВИЧ перед родами</w:t>
      </w:r>
      <w:r w:rsidR="00C977DC" w:rsidRPr="00430EE1">
        <w:rPr>
          <w:color w:val="000000"/>
        </w:rPr>
        <w:t>;</w:t>
      </w:r>
    </w:p>
    <w:p w14:paraId="053B3C1E" w14:textId="77777777" w:rsidR="00240700" w:rsidRPr="00430EE1" w:rsidRDefault="00737DFF" w:rsidP="005E2F56">
      <w:pPr>
        <w:numPr>
          <w:ilvl w:val="0"/>
          <w:numId w:val="11"/>
        </w:numPr>
        <w:spacing w:after="0"/>
        <w:ind w:left="0" w:firstLine="360"/>
        <w:rPr>
          <w:color w:val="000000"/>
          <w:szCs w:val="24"/>
        </w:rPr>
      </w:pPr>
      <w:r w:rsidRPr="00430EE1">
        <w:rPr>
          <w:color w:val="000000"/>
          <w:szCs w:val="24"/>
        </w:rPr>
        <w:t>отсутствие АРТ во время беременности и/или невозможно</w:t>
      </w:r>
      <w:r w:rsidR="00BD2BF1" w:rsidRPr="00430EE1">
        <w:rPr>
          <w:color w:val="000000"/>
          <w:szCs w:val="24"/>
        </w:rPr>
        <w:t>сти</w:t>
      </w:r>
      <w:r w:rsidRPr="00430EE1">
        <w:rPr>
          <w:color w:val="000000"/>
          <w:szCs w:val="24"/>
        </w:rPr>
        <w:t xml:space="preserve"> проведение АРТ в родах</w:t>
      </w:r>
      <w:r w:rsidR="00C977DC" w:rsidRPr="00430EE1">
        <w:rPr>
          <w:color w:val="000000"/>
          <w:szCs w:val="24"/>
        </w:rPr>
        <w:t>.</w:t>
      </w:r>
      <w:r w:rsidR="0029700B" w:rsidRPr="00430EE1">
        <w:rPr>
          <w:color w:val="000000"/>
          <w:szCs w:val="24"/>
        </w:rPr>
        <w:t xml:space="preserve"> </w:t>
      </w:r>
    </w:p>
    <w:p w14:paraId="4C7DF9CE" w14:textId="77777777" w:rsidR="00DD4712" w:rsidRPr="00430EE1" w:rsidRDefault="006D3364" w:rsidP="006D3364">
      <w:pPr>
        <w:pStyle w:val="16"/>
      </w:pPr>
      <w:r w:rsidRPr="00430EE1">
        <w:t xml:space="preserve"> Комментарии: </w:t>
      </w:r>
      <w:r w:rsidR="00DD4712" w:rsidRPr="00430EE1">
        <w:t>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его проводить не рекомендуется при безводном промежутке более 4 часов.</w:t>
      </w:r>
    </w:p>
    <w:p w14:paraId="17E52270" w14:textId="07CD9ADB" w:rsidR="00DD4712" w:rsidRPr="00430EE1" w:rsidRDefault="00DD4712" w:rsidP="006D3364">
      <w:pPr>
        <w:pStyle w:val="16"/>
      </w:pPr>
      <w:r w:rsidRPr="00430EE1">
        <w:t>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w:t>
      </w:r>
      <w:r w:rsidR="00C977DC" w:rsidRPr="00430EE1">
        <w:t>обенностей течения ВИЧ-инфекции</w:t>
      </w:r>
      <w:r w:rsidR="006D3364" w:rsidRPr="00430EE1">
        <w:t xml:space="preserve"> </w:t>
      </w:r>
      <w:r w:rsidR="006D3364" w:rsidRPr="00430EE1">
        <w:rPr>
          <w:lang w:val="en-US"/>
        </w:rPr>
        <w:fldChar w:fldCharType="begin" w:fldLock="1"/>
      </w:r>
      <w:r w:rsidR="00382452">
        <w:rPr>
          <w:lang w:val="en-US"/>
        </w:rPr>
        <w:instrText>ADDIN</w:instrText>
      </w:r>
      <w:r w:rsidR="00382452" w:rsidRPr="00BC6526">
        <w:instrText xml:space="preserve"> </w:instrText>
      </w:r>
      <w:r w:rsidR="00382452">
        <w:rPr>
          <w:lang w:val="en-US"/>
        </w:rPr>
        <w:instrText>CSL</w:instrText>
      </w:r>
      <w:r w:rsidR="00382452" w:rsidRPr="00BC6526">
        <w:instrText>_</w:instrText>
      </w:r>
      <w:r w:rsidR="00382452">
        <w:rPr>
          <w:lang w:val="en-US"/>
        </w:rPr>
        <w:instrText>CITATION</w:instrText>
      </w:r>
      <w:r w:rsidR="00382452" w:rsidRPr="00BC6526">
        <w:instrText xml:space="preserve"> {"</w:instrText>
      </w:r>
      <w:r w:rsidR="00382452">
        <w:rPr>
          <w:lang w:val="en-US"/>
        </w:rPr>
        <w:instrText>citationItems</w:instrText>
      </w:r>
      <w:r w:rsidR="00382452" w:rsidRPr="00BC6526">
        <w:instrText>":[{"</w:instrText>
      </w:r>
      <w:r w:rsidR="00382452">
        <w:rPr>
          <w:lang w:val="en-US"/>
        </w:rPr>
        <w:instrText>id</w:instrText>
      </w:r>
      <w:r w:rsidR="00382452" w:rsidRPr="00BC6526">
        <w:instrText>":"</w:instrText>
      </w:r>
      <w:r w:rsidR="00382452">
        <w:rPr>
          <w:lang w:val="en-US"/>
        </w:rPr>
        <w:instrText>ITEM</w:instrText>
      </w:r>
      <w:r w:rsidR="00382452" w:rsidRPr="00BC6526">
        <w:instrText>-1","</w:instrText>
      </w:r>
      <w:r w:rsidR="00382452">
        <w:rPr>
          <w:lang w:val="en-US"/>
        </w:rPr>
        <w:instrText>itemData</w:instrText>
      </w:r>
      <w:r w:rsidR="00382452" w:rsidRPr="00BC6526">
        <w:instrText>":{"</w:instrText>
      </w:r>
      <w:r w:rsidR="00382452">
        <w:rPr>
          <w:lang w:val="en-US"/>
        </w:rPr>
        <w:instrText>id</w:instrText>
      </w:r>
      <w:r w:rsidR="00382452" w:rsidRPr="00BC6526">
        <w:instrText>":"</w:instrText>
      </w:r>
      <w:r w:rsidR="00382452">
        <w:rPr>
          <w:lang w:val="en-US"/>
        </w:rPr>
        <w:instrText>ITEM</w:instrText>
      </w:r>
      <w:r w:rsidR="00382452" w:rsidRPr="00BC6526">
        <w:instrText>-1","</w:instrText>
      </w:r>
      <w:r w:rsidR="00382452">
        <w:rPr>
          <w:lang w:val="en-US"/>
        </w:rPr>
        <w:instrText>issued</w:instrText>
      </w:r>
      <w:r w:rsidR="00382452" w:rsidRPr="00BC6526">
        <w:instrText>":{"</w:instrText>
      </w:r>
      <w:r w:rsidR="00382452">
        <w:rPr>
          <w:lang w:val="en-US"/>
        </w:rPr>
        <w:instrText>date</w:instrText>
      </w:r>
      <w:r w:rsidR="00382452" w:rsidRPr="00BC6526">
        <w:instrText>-</w:instrText>
      </w:r>
      <w:r w:rsidR="00382452">
        <w:rPr>
          <w:lang w:val="en-US"/>
        </w:rPr>
        <w:instrText>parts</w:instrText>
      </w:r>
      <w:r w:rsidR="00382452" w:rsidRPr="00BC6526">
        <w:instrText>":[["0"]]},"</w:instrText>
      </w:r>
      <w:r w:rsidR="00382452">
        <w:rPr>
          <w:lang w:val="en-US"/>
        </w:rPr>
        <w:instrText>title</w:instrText>
      </w:r>
      <w:r w:rsidR="00382452" w:rsidRPr="00BC6526">
        <w:instrText>":"</w:instrText>
      </w:r>
      <w:r w:rsidR="00382452">
        <w:rPr>
          <w:lang w:val="en-US"/>
        </w:rPr>
        <w:instrText>Shapiro</w:instrText>
      </w:r>
      <w:r w:rsidR="00382452" w:rsidRPr="00BC6526">
        <w:instrText xml:space="preserve"> </w:instrText>
      </w:r>
      <w:r w:rsidR="00382452">
        <w:rPr>
          <w:lang w:val="en-US"/>
        </w:rPr>
        <w:instrText>DE</w:instrText>
      </w:r>
      <w:r w:rsidR="00382452" w:rsidRPr="00BC6526">
        <w:instrText xml:space="preserve">, </w:instrText>
      </w:r>
      <w:r w:rsidR="00382452">
        <w:rPr>
          <w:lang w:val="en-US"/>
        </w:rPr>
        <w:instrText>Sperling</w:instrText>
      </w:r>
      <w:r w:rsidR="00382452" w:rsidRPr="00BC6526">
        <w:instrText xml:space="preserve"> </w:instrText>
      </w:r>
      <w:r w:rsidR="00382452">
        <w:rPr>
          <w:lang w:val="en-US"/>
        </w:rPr>
        <w:instrText>RS</w:instrText>
      </w:r>
      <w:r w:rsidR="00382452" w:rsidRPr="00BC6526">
        <w:instrText xml:space="preserve">, </w:instrText>
      </w:r>
      <w:r w:rsidR="00382452">
        <w:rPr>
          <w:lang w:val="en-US"/>
        </w:rPr>
        <w:instrText>Mandelbrot</w:instrText>
      </w:r>
      <w:r w:rsidR="00382452" w:rsidRPr="00BC6526">
        <w:instrText xml:space="preserve"> </w:instrText>
      </w:r>
      <w:r w:rsidR="00382452">
        <w:rPr>
          <w:lang w:val="en-US"/>
        </w:rPr>
        <w:instrText>L</w:instrText>
      </w:r>
      <w:r w:rsidR="00382452" w:rsidRPr="00BC6526">
        <w:instrText xml:space="preserve">, </w:instrText>
      </w:r>
      <w:r w:rsidR="00382452">
        <w:rPr>
          <w:lang w:val="en-US"/>
        </w:rPr>
        <w:instrText>Britto</w:instrText>
      </w:r>
      <w:r w:rsidR="00382452" w:rsidRPr="00BC6526">
        <w:instrText xml:space="preserve"> </w:instrText>
      </w:r>
      <w:r w:rsidR="00382452">
        <w:rPr>
          <w:lang w:val="en-US"/>
        </w:rPr>
        <w:instrText>P</w:instrText>
      </w:r>
      <w:r w:rsidR="00382452" w:rsidRPr="00BC6526">
        <w:instrText xml:space="preserve">, </w:instrText>
      </w:r>
      <w:r w:rsidR="00382452">
        <w:rPr>
          <w:lang w:val="en-US"/>
        </w:rPr>
        <w:instrText>Cunningham</w:instrText>
      </w:r>
      <w:r w:rsidR="00382452" w:rsidRPr="00BC6526">
        <w:instrText xml:space="preserve"> </w:instrText>
      </w:r>
      <w:r w:rsidR="00382452">
        <w:rPr>
          <w:lang w:val="en-US"/>
        </w:rPr>
        <w:instrText>BE</w:instrText>
      </w:r>
      <w:r w:rsidR="00382452" w:rsidRPr="00BC6526">
        <w:instrText xml:space="preserve">. </w:instrText>
      </w:r>
      <w:r w:rsidR="00382452">
        <w:rPr>
          <w:lang w:val="en-US"/>
        </w:rPr>
        <w:instrText>Risk</w:instrText>
      </w:r>
      <w:r w:rsidR="00382452" w:rsidRPr="00BC6526">
        <w:instrText xml:space="preserve"> </w:instrText>
      </w:r>
      <w:r w:rsidR="00382452">
        <w:rPr>
          <w:lang w:val="en-US"/>
        </w:rPr>
        <w:instrText>factors</w:instrText>
      </w:r>
      <w:r w:rsidR="00382452" w:rsidRPr="00BC6526">
        <w:instrText xml:space="preserve"> </w:instrText>
      </w:r>
      <w:r w:rsidR="00382452">
        <w:rPr>
          <w:lang w:val="en-US"/>
        </w:rPr>
        <w:instrText>for</w:instrText>
      </w:r>
      <w:r w:rsidR="00382452" w:rsidRPr="00BC6526">
        <w:instrText xml:space="preserve"> </w:instrText>
      </w:r>
      <w:r w:rsidR="00382452">
        <w:rPr>
          <w:lang w:val="en-US"/>
        </w:rPr>
        <w:instrText>perinatal</w:instrText>
      </w:r>
      <w:r w:rsidR="00382452" w:rsidRPr="00BC6526">
        <w:instrText xml:space="preserve"> </w:instrText>
      </w:r>
      <w:r w:rsidR="00382452">
        <w:rPr>
          <w:lang w:val="en-US"/>
        </w:rPr>
        <w:instrText>human</w:instrText>
      </w:r>
      <w:r w:rsidR="00382452" w:rsidRPr="00BC6526">
        <w:instrText xml:space="preserve"> </w:instrText>
      </w:r>
      <w:r w:rsidR="00382452">
        <w:rPr>
          <w:lang w:val="en-US"/>
        </w:rPr>
        <w:instrText>immunodeficiency</w:instrText>
      </w:r>
      <w:r w:rsidR="00382452" w:rsidRPr="00BC6526">
        <w:instrText xml:space="preserve"> </w:instrText>
      </w:r>
      <w:r w:rsidR="00382452">
        <w:rPr>
          <w:lang w:val="en-US"/>
        </w:rPr>
        <w:instrText>virus</w:instrText>
      </w:r>
      <w:r w:rsidR="00382452" w:rsidRPr="00BC6526">
        <w:instrText xml:space="preserve"> </w:instrText>
      </w:r>
      <w:r w:rsidR="00382452">
        <w:rPr>
          <w:lang w:val="en-US"/>
        </w:rPr>
        <w:instrText>transmission</w:instrText>
      </w:r>
      <w:r w:rsidR="00382452" w:rsidRPr="00BC6526">
        <w:instrText xml:space="preserve"> </w:instrText>
      </w:r>
      <w:r w:rsidR="00382452">
        <w:rPr>
          <w:lang w:val="en-US"/>
        </w:rPr>
        <w:instrText>in</w:instrText>
      </w:r>
      <w:r w:rsidR="00382452" w:rsidRPr="00BC6526">
        <w:instrText xml:space="preserve"> </w:instrText>
      </w:r>
      <w:r w:rsidR="00382452">
        <w:rPr>
          <w:lang w:val="en-US"/>
        </w:rPr>
        <w:instrText>patients</w:instrText>
      </w:r>
      <w:r w:rsidR="00382452" w:rsidRPr="00BC6526">
        <w:instrText xml:space="preserve"> </w:instrText>
      </w:r>
      <w:r w:rsidR="00382452">
        <w:rPr>
          <w:lang w:val="en-US"/>
        </w:rPr>
        <w:instrText>receiving</w:instrText>
      </w:r>
      <w:r w:rsidR="00382452" w:rsidRPr="00BC6526">
        <w:instrText xml:space="preserve"> </w:instrText>
      </w:r>
      <w:r w:rsidR="00382452">
        <w:rPr>
          <w:lang w:val="en-US"/>
        </w:rPr>
        <w:instrText>zidovudine</w:instrText>
      </w:r>
      <w:r w:rsidR="00382452" w:rsidRPr="00BC6526">
        <w:instrText xml:space="preserve"> </w:instrText>
      </w:r>
      <w:r w:rsidR="00382452">
        <w:rPr>
          <w:lang w:val="en-US"/>
        </w:rPr>
        <w:instrText>prophylaxis</w:instrText>
      </w:r>
      <w:r w:rsidR="00382452" w:rsidRPr="00BC6526">
        <w:instrText xml:space="preserve">. </w:instrText>
      </w:r>
      <w:r w:rsidR="00382452">
        <w:rPr>
          <w:lang w:val="en-US"/>
        </w:rPr>
        <w:instrText>Pediatric</w:instrText>
      </w:r>
      <w:r w:rsidR="00382452" w:rsidRPr="00BC6526">
        <w:instrText xml:space="preserve"> </w:instrText>
      </w:r>
      <w:r w:rsidR="00382452">
        <w:rPr>
          <w:lang w:val="en-US"/>
        </w:rPr>
        <w:instrText>AIDS</w:instrText>
      </w:r>
      <w:r w:rsidR="00382452" w:rsidRPr="00BC6526">
        <w:instrText xml:space="preserve"> </w:instrText>
      </w:r>
      <w:r w:rsidR="00382452">
        <w:rPr>
          <w:lang w:val="en-US"/>
        </w:rPr>
        <w:instrText>Clinical</w:instrText>
      </w:r>
      <w:r w:rsidR="00382452" w:rsidRPr="00BC6526">
        <w:instrText xml:space="preserve"> </w:instrText>
      </w:r>
      <w:r w:rsidR="00382452">
        <w:rPr>
          <w:lang w:val="en-US"/>
        </w:rPr>
        <w:instrText>Trials</w:instrText>
      </w:r>
      <w:r w:rsidR="00382452" w:rsidRPr="00BC6526">
        <w:instrText xml:space="preserve"> </w:instrText>
      </w:r>
      <w:r w:rsidR="00382452">
        <w:rPr>
          <w:lang w:val="en-US"/>
        </w:rPr>
        <w:instrText>Group</w:instrText>
      </w:r>
      <w:r w:rsidR="00382452" w:rsidRPr="00BC6526">
        <w:instrText xml:space="preserve"> </w:instrText>
      </w:r>
      <w:r w:rsidR="00382452">
        <w:rPr>
          <w:lang w:val="en-US"/>
        </w:rPr>
        <w:instrText>protocol</w:instrText>
      </w:r>
      <w:r w:rsidR="00382452" w:rsidRPr="00BC6526">
        <w:instrText xml:space="preserve"> 076 </w:instrText>
      </w:r>
      <w:r w:rsidR="00382452">
        <w:rPr>
          <w:lang w:val="en-US"/>
        </w:rPr>
        <w:instrText>Study</w:instrText>
      </w:r>
      <w:r w:rsidR="00382452" w:rsidRPr="00BC6526">
        <w:instrText xml:space="preserve"> </w:instrText>
      </w:r>
      <w:r w:rsidR="00382452">
        <w:rPr>
          <w:lang w:val="en-US"/>
        </w:rPr>
        <w:instrText>Group</w:instrText>
      </w:r>
      <w:r w:rsidR="00382452" w:rsidRPr="00BC6526">
        <w:instrText xml:space="preserve">. </w:instrText>
      </w:r>
      <w:r w:rsidR="00382452">
        <w:rPr>
          <w:lang w:val="en-US"/>
        </w:rPr>
        <w:instrText>Obstet</w:instrText>
      </w:r>
      <w:r w:rsidR="00382452" w:rsidRPr="00BC6526">
        <w:instrText xml:space="preserve"> </w:instrText>
      </w:r>
      <w:r w:rsidR="00382452">
        <w:rPr>
          <w:lang w:val="en-US"/>
        </w:rPr>
        <w:instrText>Gyneco</w:instrText>
      </w:r>
      <w:r w:rsidR="00382452" w:rsidRPr="00BC6526">
        <w:instrText>","</w:instrText>
      </w:r>
      <w:r w:rsidR="00382452">
        <w:rPr>
          <w:lang w:val="en-US"/>
        </w:rPr>
        <w:instrText>type</w:instrText>
      </w:r>
      <w:r w:rsidR="00382452" w:rsidRPr="00BC6526">
        <w:instrText>":"</w:instrText>
      </w:r>
      <w:r w:rsidR="00382452">
        <w:rPr>
          <w:lang w:val="en-US"/>
        </w:rPr>
        <w:instrText>article</w:instrText>
      </w:r>
      <w:r w:rsidR="00382452" w:rsidRPr="00BC6526">
        <w:instrText>-</w:instrText>
      </w:r>
      <w:r w:rsidR="00382452">
        <w:rPr>
          <w:lang w:val="en-US"/>
        </w:rPr>
        <w:instrText>journal</w:instrText>
      </w:r>
      <w:r w:rsidR="00382452" w:rsidRPr="00BC6526">
        <w:instrText>"},"</w:instrText>
      </w:r>
      <w:r w:rsidR="00382452">
        <w:rPr>
          <w:lang w:val="en-US"/>
        </w:rPr>
        <w:instrText>uris</w:instrText>
      </w:r>
      <w:r w:rsidR="00382452" w:rsidRPr="00BC6526">
        <w:instrText>":["</w:instrText>
      </w:r>
      <w:r w:rsidR="00382452">
        <w:rPr>
          <w:lang w:val="en-US"/>
        </w:rPr>
        <w:instrText>http</w:instrText>
      </w:r>
      <w:r w:rsidR="00382452" w:rsidRPr="00BC6526">
        <w:instrText>://</w:instrText>
      </w:r>
      <w:r w:rsidR="00382452">
        <w:rPr>
          <w:lang w:val="en-US"/>
        </w:rPr>
        <w:instrText>www</w:instrText>
      </w:r>
      <w:r w:rsidR="00382452" w:rsidRPr="00BC6526">
        <w:instrText>.</w:instrText>
      </w:r>
      <w:r w:rsidR="00382452">
        <w:rPr>
          <w:lang w:val="en-US"/>
        </w:rPr>
        <w:instrText>mendeley</w:instrText>
      </w:r>
      <w:r w:rsidR="00382452" w:rsidRPr="00BC6526">
        <w:instrText>.</w:instrText>
      </w:r>
      <w:r w:rsidR="00382452">
        <w:rPr>
          <w:lang w:val="en-US"/>
        </w:rPr>
        <w:instrText>com</w:instrText>
      </w:r>
      <w:r w:rsidR="00382452" w:rsidRPr="00BC6526">
        <w:instrText>/</w:instrText>
      </w:r>
      <w:r w:rsidR="00382452">
        <w:rPr>
          <w:lang w:val="en-US"/>
        </w:rPr>
        <w:instrText>documents</w:instrText>
      </w:r>
      <w:r w:rsidR="00382452" w:rsidRPr="00BC6526">
        <w:instrText>/?</w:instrText>
      </w:r>
      <w:r w:rsidR="00382452">
        <w:rPr>
          <w:lang w:val="en-US"/>
        </w:rPr>
        <w:instrText>uuid</w:instrText>
      </w:r>
      <w:r w:rsidR="00382452" w:rsidRPr="00BC6526">
        <w:instrText>=</w:instrText>
      </w:r>
      <w:r w:rsidR="00382452">
        <w:rPr>
          <w:lang w:val="en-US"/>
        </w:rPr>
        <w:instrText>aad</w:instrText>
      </w:r>
      <w:r w:rsidR="00382452" w:rsidRPr="00BC6526">
        <w:instrText>741</w:instrText>
      </w:r>
      <w:r w:rsidR="00382452">
        <w:rPr>
          <w:lang w:val="en-US"/>
        </w:rPr>
        <w:instrText>a</w:instrText>
      </w:r>
      <w:r w:rsidR="00382452" w:rsidRPr="00BC6526">
        <w:instrText>8-</w:instrText>
      </w:r>
      <w:r w:rsidR="00382452">
        <w:rPr>
          <w:lang w:val="en-US"/>
        </w:rPr>
        <w:instrText>f</w:instrText>
      </w:r>
      <w:r w:rsidR="00382452" w:rsidRPr="00BC6526">
        <w:instrText>4</w:instrText>
      </w:r>
      <w:r w:rsidR="00382452">
        <w:rPr>
          <w:lang w:val="en-US"/>
        </w:rPr>
        <w:instrText>bd</w:instrText>
      </w:r>
      <w:r w:rsidR="00382452" w:rsidRPr="00BC6526">
        <w:instrText>-4</w:instrText>
      </w:r>
      <w:r w:rsidR="00382452">
        <w:rPr>
          <w:lang w:val="en-US"/>
        </w:rPr>
        <w:instrText>f</w:instrText>
      </w:r>
      <w:r w:rsidR="00382452" w:rsidRPr="00BC6526">
        <w:instrText>3</w:instrText>
      </w:r>
      <w:r w:rsidR="00382452">
        <w:rPr>
          <w:lang w:val="en-US"/>
        </w:rPr>
        <w:instrText>b</w:instrText>
      </w:r>
      <w:r w:rsidR="00382452" w:rsidRPr="00BC6526">
        <w:instrText>-</w:instrText>
      </w:r>
      <w:r w:rsidR="00382452">
        <w:rPr>
          <w:lang w:val="en-US"/>
        </w:rPr>
        <w:instrText>bba</w:instrText>
      </w:r>
      <w:r w:rsidR="00382452" w:rsidRPr="00BC6526">
        <w:instrText>3-</w:instrText>
      </w:r>
      <w:r w:rsidR="00382452">
        <w:rPr>
          <w:lang w:val="en-US"/>
        </w:rPr>
        <w:instrText>decc</w:instrText>
      </w:r>
      <w:r w:rsidR="00382452" w:rsidRPr="00BC6526">
        <w:instrText>73</w:instrText>
      </w:r>
      <w:r w:rsidR="00382452">
        <w:rPr>
          <w:lang w:val="en-US"/>
        </w:rPr>
        <w:instrText>b</w:instrText>
      </w:r>
      <w:r w:rsidR="00382452" w:rsidRPr="00BC6526">
        <w:instrText>4</w:instrText>
      </w:r>
      <w:r w:rsidR="00382452">
        <w:rPr>
          <w:lang w:val="en-US"/>
        </w:rPr>
        <w:instrText>f</w:instrText>
      </w:r>
      <w:r w:rsidR="00382452" w:rsidRPr="00BC6526">
        <w:instrText>407"]},{"</w:instrText>
      </w:r>
      <w:r w:rsidR="00382452">
        <w:rPr>
          <w:lang w:val="en-US"/>
        </w:rPr>
        <w:instrText>id</w:instrText>
      </w:r>
      <w:r w:rsidR="00382452" w:rsidRPr="00BC6526">
        <w:instrText>":"</w:instrText>
      </w:r>
      <w:r w:rsidR="00382452">
        <w:rPr>
          <w:lang w:val="en-US"/>
        </w:rPr>
        <w:instrText>ITEM</w:instrText>
      </w:r>
      <w:r w:rsidR="00382452" w:rsidRPr="00BC6526">
        <w:instrText>-2","</w:instrText>
      </w:r>
      <w:r w:rsidR="00382452">
        <w:rPr>
          <w:lang w:val="en-US"/>
        </w:rPr>
        <w:instrText>itemData</w:instrText>
      </w:r>
      <w:r w:rsidR="00382452" w:rsidRPr="00BC6526">
        <w:instrText>":{"</w:instrText>
      </w:r>
      <w:r w:rsidR="00382452">
        <w:rPr>
          <w:lang w:val="en-US"/>
        </w:rPr>
        <w:instrText>id</w:instrText>
      </w:r>
      <w:r w:rsidR="00382452" w:rsidRPr="00BC6526">
        <w:instrText>":"</w:instrText>
      </w:r>
      <w:r w:rsidR="00382452">
        <w:rPr>
          <w:lang w:val="en-US"/>
        </w:rPr>
        <w:instrText>ITEM</w:instrText>
      </w:r>
      <w:r w:rsidR="00382452" w:rsidRPr="00BC6526">
        <w:instrText>-2","</w:instrText>
      </w:r>
      <w:r w:rsidR="00382452">
        <w:rPr>
          <w:lang w:val="en-US"/>
        </w:rPr>
        <w:instrText>issued</w:instrText>
      </w:r>
      <w:r w:rsidR="00382452" w:rsidRPr="00BC6526">
        <w:instrText>":{"</w:instrText>
      </w:r>
      <w:r w:rsidR="00382452">
        <w:rPr>
          <w:lang w:val="en-US"/>
        </w:rPr>
        <w:instrText>date</w:instrText>
      </w:r>
      <w:r w:rsidR="00382452" w:rsidRPr="00BC6526">
        <w:instrText>-</w:instrText>
      </w:r>
      <w:r w:rsidR="00382452">
        <w:rPr>
          <w:lang w:val="en-US"/>
        </w:rPr>
        <w:instrText>parts</w:instrText>
      </w:r>
      <w:r w:rsidR="00382452" w:rsidRPr="00BC6526">
        <w:instrText>":[["0"]]},"</w:instrText>
      </w:r>
      <w:r w:rsidR="00382452">
        <w:rPr>
          <w:lang w:val="en-US"/>
        </w:rPr>
        <w:instrText>title</w:instrText>
      </w:r>
      <w:r w:rsidR="00382452" w:rsidRPr="00BC6526">
        <w:instrText>":"Приказ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w:instrText>
      </w:r>
      <w:r w:rsidR="00382452">
        <w:rPr>
          <w:lang w:val="en-US"/>
        </w:rPr>
        <w:instrText>type</w:instrText>
      </w:r>
      <w:r w:rsidR="00382452" w:rsidRPr="00BC6526">
        <w:instrText>":"</w:instrText>
      </w:r>
      <w:r w:rsidR="00382452">
        <w:rPr>
          <w:lang w:val="en-US"/>
        </w:rPr>
        <w:instrText>article</w:instrText>
      </w:r>
      <w:r w:rsidR="00382452" w:rsidRPr="00BC6526">
        <w:instrText>-</w:instrText>
      </w:r>
      <w:r w:rsidR="00382452">
        <w:rPr>
          <w:lang w:val="en-US"/>
        </w:rPr>
        <w:instrText>journal</w:instrText>
      </w:r>
      <w:r w:rsidR="00382452" w:rsidRPr="00BC6526">
        <w:instrText>"},"</w:instrText>
      </w:r>
      <w:r w:rsidR="00382452">
        <w:rPr>
          <w:lang w:val="en-US"/>
        </w:rPr>
        <w:instrText>uris</w:instrText>
      </w:r>
      <w:r w:rsidR="00382452" w:rsidRPr="00BC6526">
        <w:instrText>":["</w:instrText>
      </w:r>
      <w:r w:rsidR="00382452">
        <w:rPr>
          <w:lang w:val="en-US"/>
        </w:rPr>
        <w:instrText>http</w:instrText>
      </w:r>
      <w:r w:rsidR="00382452" w:rsidRPr="00BC6526">
        <w:instrText>://</w:instrText>
      </w:r>
      <w:r w:rsidR="00382452">
        <w:rPr>
          <w:lang w:val="en-US"/>
        </w:rPr>
        <w:instrText>www</w:instrText>
      </w:r>
      <w:r w:rsidR="00382452" w:rsidRPr="00BC6526">
        <w:instrText>.</w:instrText>
      </w:r>
      <w:r w:rsidR="00382452">
        <w:rPr>
          <w:lang w:val="en-US"/>
        </w:rPr>
        <w:instrText>mendeley</w:instrText>
      </w:r>
      <w:r w:rsidR="00382452" w:rsidRPr="00BC6526">
        <w:instrText>.</w:instrText>
      </w:r>
      <w:r w:rsidR="00382452">
        <w:rPr>
          <w:lang w:val="en-US"/>
        </w:rPr>
        <w:instrText>com</w:instrText>
      </w:r>
      <w:r w:rsidR="00382452" w:rsidRPr="00BC6526">
        <w:instrText>/</w:instrText>
      </w:r>
      <w:r w:rsidR="00382452">
        <w:rPr>
          <w:lang w:val="en-US"/>
        </w:rPr>
        <w:instrText>documents</w:instrText>
      </w:r>
      <w:r w:rsidR="00382452" w:rsidRPr="00BC6526">
        <w:instrText>/?</w:instrText>
      </w:r>
      <w:r w:rsidR="00382452">
        <w:rPr>
          <w:lang w:val="en-US"/>
        </w:rPr>
        <w:instrText>uuid</w:instrText>
      </w:r>
      <w:r w:rsidR="00382452" w:rsidRPr="00BC6526">
        <w:instrText>=829</w:instrText>
      </w:r>
      <w:r w:rsidR="00382452">
        <w:rPr>
          <w:lang w:val="en-US"/>
        </w:rPr>
        <w:instrText>a</w:instrText>
      </w:r>
      <w:r w:rsidR="00382452" w:rsidRPr="00BC6526">
        <w:instrText>31</w:instrText>
      </w:r>
      <w:r w:rsidR="00382452">
        <w:rPr>
          <w:lang w:val="en-US"/>
        </w:rPr>
        <w:instrText>aa</w:instrText>
      </w:r>
      <w:r w:rsidR="00382452" w:rsidRPr="00BC6526">
        <w:instrText>-8973-471</w:instrText>
      </w:r>
      <w:r w:rsidR="00382452">
        <w:rPr>
          <w:lang w:val="en-US"/>
        </w:rPr>
        <w:instrText>a</w:instrText>
      </w:r>
      <w:r w:rsidR="00382452" w:rsidRPr="00BC6526">
        <w:instrText>-</w:instrText>
      </w:r>
      <w:r w:rsidR="00382452">
        <w:rPr>
          <w:lang w:val="en-US"/>
        </w:rPr>
        <w:instrText>a</w:instrText>
      </w:r>
      <w:r w:rsidR="00382452" w:rsidRPr="00BC6526">
        <w:instrText>7</w:instrText>
      </w:r>
      <w:r w:rsidR="00382452">
        <w:rPr>
          <w:lang w:val="en-US"/>
        </w:rPr>
        <w:instrText>a</w:instrText>
      </w:r>
      <w:r w:rsidR="00382452" w:rsidRPr="00BC6526">
        <w:instrText>2-942</w:instrText>
      </w:r>
      <w:r w:rsidR="00382452">
        <w:rPr>
          <w:lang w:val="en-US"/>
        </w:rPr>
        <w:instrText>c</w:instrText>
      </w:r>
      <w:r w:rsidR="00382452" w:rsidRPr="00BC6526">
        <w:instrText>613</w:instrText>
      </w:r>
      <w:r w:rsidR="00382452">
        <w:rPr>
          <w:lang w:val="en-US"/>
        </w:rPr>
        <w:instrText>d</w:instrText>
      </w:r>
      <w:r w:rsidR="00382452" w:rsidRPr="00BC6526">
        <w:instrText>4</w:instrText>
      </w:r>
      <w:r w:rsidR="00382452">
        <w:rPr>
          <w:lang w:val="en-US"/>
        </w:rPr>
        <w:instrText>daa</w:instrText>
      </w:r>
      <w:r w:rsidR="00382452" w:rsidRPr="00BC6526">
        <w:instrText>"]},{"</w:instrText>
      </w:r>
      <w:r w:rsidR="00382452">
        <w:rPr>
          <w:lang w:val="en-US"/>
        </w:rPr>
        <w:instrText>id</w:instrText>
      </w:r>
      <w:r w:rsidR="00382452" w:rsidRPr="00BC6526">
        <w:instrText>":"</w:instrText>
      </w:r>
      <w:r w:rsidR="00382452">
        <w:rPr>
          <w:lang w:val="en-US"/>
        </w:rPr>
        <w:instrText>ITEM</w:instrText>
      </w:r>
      <w:r w:rsidR="00382452" w:rsidRPr="00BC6526">
        <w:instrText>-3","</w:instrText>
      </w:r>
      <w:r w:rsidR="00382452">
        <w:rPr>
          <w:lang w:val="en-US"/>
        </w:rPr>
        <w:instrText>itemData</w:instrText>
      </w:r>
      <w:r w:rsidR="00382452" w:rsidRPr="00BC6526">
        <w:instrText>":{"</w:instrText>
      </w:r>
      <w:r w:rsidR="00382452">
        <w:rPr>
          <w:lang w:val="en-US"/>
        </w:rPr>
        <w:instrText>id</w:instrText>
      </w:r>
      <w:r w:rsidR="00382452" w:rsidRPr="00BC6526">
        <w:instrText>":"</w:instrText>
      </w:r>
      <w:r w:rsidR="00382452">
        <w:rPr>
          <w:lang w:val="en-US"/>
        </w:rPr>
        <w:instrText>ITEM</w:instrText>
      </w:r>
      <w:r w:rsidR="00382452" w:rsidRPr="00BC6526">
        <w:instrText>-3","</w:instrText>
      </w:r>
      <w:r w:rsidR="00382452">
        <w:rPr>
          <w:lang w:val="en-US"/>
        </w:rPr>
        <w:instrText>issued</w:instrText>
      </w:r>
      <w:r w:rsidR="00382452" w:rsidRPr="00BC6526">
        <w:instrText>":{"</w:instrText>
      </w:r>
      <w:r w:rsidR="00382452">
        <w:rPr>
          <w:lang w:val="en-US"/>
        </w:rPr>
        <w:instrText>date</w:instrText>
      </w:r>
      <w:r w:rsidR="00382452" w:rsidRPr="00BC6526">
        <w:instrText>-</w:instrText>
      </w:r>
      <w:r w:rsidR="00382452">
        <w:rPr>
          <w:lang w:val="en-US"/>
        </w:rPr>
        <w:instrText>parts</w:instrText>
      </w:r>
      <w:r w:rsidR="00382452" w:rsidRPr="00BC6526">
        <w:instrText>":[["0"]]},"</w:instrText>
      </w:r>
      <w:r w:rsidR="00382452">
        <w:rPr>
          <w:lang w:val="en-US"/>
        </w:rPr>
        <w:instrText>title</w:instrText>
      </w:r>
      <w:r w:rsidR="00382452" w:rsidRPr="00BC6526">
        <w:instrText xml:space="preserve">":"Приказ Министерства здравоохранения РФ от 1 ноября 2012 г. </w:instrText>
      </w:r>
      <w:r w:rsidR="00382452">
        <w:rPr>
          <w:lang w:val="en-US"/>
        </w:rPr>
        <w:instrText>N</w:instrText>
      </w:r>
      <w:r w:rsidR="00382452" w:rsidRPr="00BC6526">
        <w:instrTex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instrText>
      </w:r>
      <w:r w:rsidR="00382452">
        <w:rPr>
          <w:lang w:val="en-US"/>
        </w:rPr>
        <w:instrText>type</w:instrText>
      </w:r>
      <w:r w:rsidR="00382452" w:rsidRPr="00BC6526">
        <w:instrText>":"</w:instrText>
      </w:r>
      <w:r w:rsidR="00382452">
        <w:rPr>
          <w:lang w:val="en-US"/>
        </w:rPr>
        <w:instrText>article</w:instrText>
      </w:r>
      <w:r w:rsidR="00382452" w:rsidRPr="00BC6526">
        <w:instrText>-</w:instrText>
      </w:r>
      <w:r w:rsidR="00382452">
        <w:rPr>
          <w:lang w:val="en-US"/>
        </w:rPr>
        <w:instrText>journal</w:instrText>
      </w:r>
      <w:r w:rsidR="00382452" w:rsidRPr="00BC6526">
        <w:instrText>"},"</w:instrText>
      </w:r>
      <w:r w:rsidR="00382452">
        <w:rPr>
          <w:lang w:val="en-US"/>
        </w:rPr>
        <w:instrText>uris</w:instrText>
      </w:r>
      <w:r w:rsidR="00382452" w:rsidRPr="00BC6526">
        <w:instrText>":["</w:instrText>
      </w:r>
      <w:r w:rsidR="00382452">
        <w:rPr>
          <w:lang w:val="en-US"/>
        </w:rPr>
        <w:instrText>http</w:instrText>
      </w:r>
      <w:r w:rsidR="00382452" w:rsidRPr="00BC6526">
        <w:instrText>://</w:instrText>
      </w:r>
      <w:r w:rsidR="00382452">
        <w:rPr>
          <w:lang w:val="en-US"/>
        </w:rPr>
        <w:instrText>www</w:instrText>
      </w:r>
      <w:r w:rsidR="00382452" w:rsidRPr="00BC6526">
        <w:instrText>.</w:instrText>
      </w:r>
      <w:r w:rsidR="00382452">
        <w:rPr>
          <w:lang w:val="en-US"/>
        </w:rPr>
        <w:instrText>mendeley</w:instrText>
      </w:r>
      <w:r w:rsidR="00382452" w:rsidRPr="00BC6526">
        <w:instrText>.</w:instrText>
      </w:r>
      <w:r w:rsidR="00382452">
        <w:rPr>
          <w:lang w:val="en-US"/>
        </w:rPr>
        <w:instrText>com</w:instrText>
      </w:r>
      <w:r w:rsidR="00382452" w:rsidRPr="00BC6526">
        <w:instrText>/</w:instrText>
      </w:r>
      <w:r w:rsidR="00382452">
        <w:rPr>
          <w:lang w:val="en-US"/>
        </w:rPr>
        <w:instrText>documents</w:instrText>
      </w:r>
      <w:r w:rsidR="00382452" w:rsidRPr="00BC6526">
        <w:instrText>/?</w:instrText>
      </w:r>
      <w:r w:rsidR="00382452">
        <w:rPr>
          <w:lang w:val="en-US"/>
        </w:rPr>
        <w:instrText>uuid</w:instrText>
      </w:r>
      <w:r w:rsidR="00382452" w:rsidRPr="00BC6526">
        <w:instrText>=57</w:instrText>
      </w:r>
      <w:r w:rsidR="00382452">
        <w:rPr>
          <w:lang w:val="en-US"/>
        </w:rPr>
        <w:instrText>b</w:instrText>
      </w:r>
      <w:r w:rsidR="00382452" w:rsidRPr="00BC6526">
        <w:instrText>79</w:instrText>
      </w:r>
      <w:r w:rsidR="00382452">
        <w:rPr>
          <w:lang w:val="en-US"/>
        </w:rPr>
        <w:instrText>bd</w:instrText>
      </w:r>
      <w:r w:rsidR="00382452" w:rsidRPr="00BC6526">
        <w:instrText>4-230</w:instrText>
      </w:r>
      <w:r w:rsidR="00382452">
        <w:rPr>
          <w:lang w:val="en-US"/>
        </w:rPr>
        <w:instrText>e</w:instrText>
      </w:r>
      <w:r w:rsidR="00382452" w:rsidRPr="00BC6526">
        <w:instrText>-46</w:instrText>
      </w:r>
      <w:r w:rsidR="00382452">
        <w:rPr>
          <w:lang w:val="en-US"/>
        </w:rPr>
        <w:instrText>da</w:instrText>
      </w:r>
      <w:r w:rsidR="00382452" w:rsidRPr="00BC6526">
        <w:instrText>-</w:instrText>
      </w:r>
      <w:r w:rsidR="00382452">
        <w:rPr>
          <w:lang w:val="en-US"/>
        </w:rPr>
        <w:instrText>a</w:instrText>
      </w:r>
      <w:r w:rsidR="00382452" w:rsidRPr="00BC6526">
        <w:instrText>9</w:instrText>
      </w:r>
      <w:r w:rsidR="00382452">
        <w:rPr>
          <w:lang w:val="en-US"/>
        </w:rPr>
        <w:instrText>f</w:instrText>
      </w:r>
      <w:r w:rsidR="00382452" w:rsidRPr="00BC6526">
        <w:instrText>2-9708</w:instrText>
      </w:r>
      <w:r w:rsidR="00382452">
        <w:rPr>
          <w:lang w:val="en-US"/>
        </w:rPr>
        <w:instrText>b</w:instrText>
      </w:r>
      <w:r w:rsidR="00382452" w:rsidRPr="00BC6526">
        <w:instrText>75</w:instrText>
      </w:r>
      <w:r w:rsidR="00382452">
        <w:rPr>
          <w:lang w:val="en-US"/>
        </w:rPr>
        <w:instrText>c</w:instrText>
      </w:r>
      <w:r w:rsidR="00382452" w:rsidRPr="00BC6526">
        <w:instrText>7</w:instrText>
      </w:r>
      <w:r w:rsidR="00382452">
        <w:rPr>
          <w:lang w:val="en-US"/>
        </w:rPr>
        <w:instrText>deb</w:instrText>
      </w:r>
      <w:r w:rsidR="00382452" w:rsidRPr="00BC6526">
        <w:instrText>"]}],"</w:instrText>
      </w:r>
      <w:r w:rsidR="00382452">
        <w:rPr>
          <w:lang w:val="en-US"/>
        </w:rPr>
        <w:instrText>mendeley</w:instrText>
      </w:r>
      <w:r w:rsidR="00382452" w:rsidRPr="00BC6526">
        <w:instrText>":{"</w:instrText>
      </w:r>
      <w:r w:rsidR="00382452">
        <w:rPr>
          <w:lang w:val="en-US"/>
        </w:rPr>
        <w:instrText>formattedCitation</w:instrText>
      </w:r>
      <w:r w:rsidR="00382452" w:rsidRPr="00BC6526">
        <w:instrText>":"[22,24,128]","</w:instrText>
      </w:r>
      <w:r w:rsidR="00382452">
        <w:rPr>
          <w:lang w:val="en-US"/>
        </w:rPr>
        <w:instrText>plainTextFormattedCitation</w:instrText>
      </w:r>
      <w:r w:rsidR="00382452" w:rsidRPr="00BC6526">
        <w:instrText>":"[22,24,128]","</w:instrText>
      </w:r>
      <w:r w:rsidR="00382452">
        <w:rPr>
          <w:lang w:val="en-US"/>
        </w:rPr>
        <w:instrText>previouslyFormattedCitation</w:instrText>
      </w:r>
      <w:r w:rsidR="00382452" w:rsidRPr="00BC6526">
        <w:instrText>":"[22,24,128]"},"</w:instrText>
      </w:r>
      <w:r w:rsidR="00382452">
        <w:rPr>
          <w:lang w:val="en-US"/>
        </w:rPr>
        <w:instrText>properties</w:instrText>
      </w:r>
      <w:r w:rsidR="00382452" w:rsidRPr="00BC6526">
        <w:instrText>":{"</w:instrText>
      </w:r>
      <w:r w:rsidR="00382452">
        <w:rPr>
          <w:lang w:val="en-US"/>
        </w:rPr>
        <w:instrText>noteIndex</w:instrText>
      </w:r>
      <w:r w:rsidR="00382452" w:rsidRPr="00BC6526">
        <w:instrText>":0},"</w:instrText>
      </w:r>
      <w:r w:rsidR="00382452">
        <w:rPr>
          <w:lang w:val="en-US"/>
        </w:rPr>
        <w:instrText>schema</w:instrText>
      </w:r>
      <w:r w:rsidR="00382452" w:rsidRPr="00BC6526">
        <w:instrText>":"</w:instrText>
      </w:r>
      <w:r w:rsidR="00382452">
        <w:rPr>
          <w:lang w:val="en-US"/>
        </w:rPr>
        <w:instrText>https</w:instrText>
      </w:r>
      <w:r w:rsidR="00382452" w:rsidRPr="00BC6526">
        <w:instrText>://</w:instrText>
      </w:r>
      <w:r w:rsidR="00382452">
        <w:rPr>
          <w:lang w:val="en-US"/>
        </w:rPr>
        <w:instrText>github</w:instrText>
      </w:r>
      <w:r w:rsidR="00382452" w:rsidRPr="00BC6526">
        <w:instrText>.</w:instrText>
      </w:r>
      <w:r w:rsidR="00382452">
        <w:rPr>
          <w:lang w:val="en-US"/>
        </w:rPr>
        <w:instrText>com</w:instrText>
      </w:r>
      <w:r w:rsidR="00382452" w:rsidRPr="00BC6526">
        <w:instrText>/</w:instrText>
      </w:r>
      <w:r w:rsidR="00382452">
        <w:rPr>
          <w:lang w:val="en-US"/>
        </w:rPr>
        <w:instrText>citation</w:instrText>
      </w:r>
      <w:r w:rsidR="00382452" w:rsidRPr="00BC6526">
        <w:instrText>-</w:instrText>
      </w:r>
      <w:r w:rsidR="00382452">
        <w:rPr>
          <w:lang w:val="en-US"/>
        </w:rPr>
        <w:instrText>style</w:instrText>
      </w:r>
      <w:r w:rsidR="00382452" w:rsidRPr="00BC6526">
        <w:instrText>-</w:instrText>
      </w:r>
      <w:r w:rsidR="00382452">
        <w:rPr>
          <w:lang w:val="en-US"/>
        </w:rPr>
        <w:instrText>language</w:instrText>
      </w:r>
      <w:r w:rsidR="00382452" w:rsidRPr="00BC6526">
        <w:instrText>/</w:instrText>
      </w:r>
      <w:r w:rsidR="00382452">
        <w:rPr>
          <w:lang w:val="en-US"/>
        </w:rPr>
        <w:instrText>schema</w:instrText>
      </w:r>
      <w:r w:rsidR="00382452" w:rsidRPr="00BC6526">
        <w:instrText>/</w:instrText>
      </w:r>
      <w:r w:rsidR="00382452">
        <w:rPr>
          <w:lang w:val="en-US"/>
        </w:rPr>
        <w:instrText>raw</w:instrText>
      </w:r>
      <w:r w:rsidR="00382452" w:rsidRPr="00BC6526">
        <w:instrText>/</w:instrText>
      </w:r>
      <w:r w:rsidR="00382452">
        <w:rPr>
          <w:lang w:val="en-US"/>
        </w:rPr>
        <w:instrText>master</w:instrText>
      </w:r>
      <w:r w:rsidR="00382452" w:rsidRPr="00BC6526">
        <w:instrText>/</w:instrText>
      </w:r>
      <w:r w:rsidR="00382452">
        <w:rPr>
          <w:lang w:val="en-US"/>
        </w:rPr>
        <w:instrText>csl</w:instrText>
      </w:r>
      <w:r w:rsidR="00382452" w:rsidRPr="00BC6526">
        <w:instrText>-</w:instrText>
      </w:r>
      <w:r w:rsidR="00382452">
        <w:rPr>
          <w:lang w:val="en-US"/>
        </w:rPr>
        <w:instrText>citation</w:instrText>
      </w:r>
      <w:r w:rsidR="00382452" w:rsidRPr="00BC6526">
        <w:instrText>.</w:instrText>
      </w:r>
      <w:r w:rsidR="00382452">
        <w:rPr>
          <w:lang w:val="en-US"/>
        </w:rPr>
        <w:instrText>json</w:instrText>
      </w:r>
      <w:r w:rsidR="00382452" w:rsidRPr="00BC6526">
        <w:instrText>"}</w:instrText>
      </w:r>
      <w:r w:rsidR="006D3364" w:rsidRPr="00430EE1">
        <w:rPr>
          <w:lang w:val="en-US"/>
        </w:rPr>
        <w:fldChar w:fldCharType="separate"/>
      </w:r>
      <w:r w:rsidR="00382452" w:rsidRPr="00382452">
        <w:rPr>
          <w:noProof/>
        </w:rPr>
        <w:t>[22,24,128]</w:t>
      </w:r>
      <w:r w:rsidR="006D3364" w:rsidRPr="00430EE1">
        <w:rPr>
          <w:lang w:val="en-US"/>
        </w:rPr>
        <w:fldChar w:fldCharType="end"/>
      </w:r>
      <w:r w:rsidR="00C977DC" w:rsidRPr="00430EE1">
        <w:t>.</w:t>
      </w:r>
    </w:p>
    <w:p w14:paraId="4C66EAEB" w14:textId="6BD23814" w:rsidR="00737DFF" w:rsidRPr="00430EE1" w:rsidRDefault="00CF5EAB" w:rsidP="00290234">
      <w:pPr>
        <w:pStyle w:val="a"/>
      </w:pPr>
      <w:r w:rsidRPr="00430EE1">
        <w:rPr>
          <w:b/>
        </w:rPr>
        <w:t xml:space="preserve">Рекомендуется </w:t>
      </w:r>
      <w:r w:rsidRPr="00430EE1">
        <w:t>о</w:t>
      </w:r>
      <w:r w:rsidR="00850CC4" w:rsidRPr="00430EE1">
        <w:t>перативное родоразрешение</w:t>
      </w:r>
      <w:r w:rsidR="00737DFF" w:rsidRPr="00430EE1">
        <w:t xml:space="preserve"> ВИЧ-инфи</w:t>
      </w:r>
      <w:r w:rsidRPr="00430EE1">
        <w:t>цированным беременным проводить</w:t>
      </w:r>
      <w:r w:rsidR="00737DFF" w:rsidRPr="00430EE1">
        <w:t xml:space="preserve"> в 38 нед</w:t>
      </w:r>
      <w:r w:rsidR="00BD2BF1" w:rsidRPr="00430EE1">
        <w:t>ель</w:t>
      </w:r>
      <w:r w:rsidR="00737DFF" w:rsidRPr="00430EE1">
        <w:t xml:space="preserve"> беременности</w:t>
      </w:r>
      <w:r w:rsidR="00BD2BF1" w:rsidRPr="00430EE1">
        <w:t xml:space="preserve"> в</w:t>
      </w:r>
      <w:r w:rsidR="00737DFF" w:rsidRPr="00430EE1">
        <w:t xml:space="preserve"> плановом порядке</w:t>
      </w:r>
      <w:r w:rsidR="009D37A1" w:rsidRPr="00430EE1">
        <w:t xml:space="preserve"> </w:t>
      </w:r>
      <w:r w:rsidR="006D3364" w:rsidRPr="00430EE1">
        <w:fldChar w:fldCharType="begin" w:fldLock="1"/>
      </w:r>
      <w:r w:rsidR="00382452">
        <w:instrText>ADDIN CSL_CITATION {"citationItems":[{"id":"ITEM-1","itemData":{"id":"ITEM-1","issued":{"date-parts":[["0"]]},"title":"Brocklehurst P. Interventions for reducing the risk of mother</w:instrText>
      </w:r>
      <w:r w:rsidR="00382452">
        <w:rPr>
          <w:rFonts w:ascii="Cambria Math" w:hAnsi="Cambria Math" w:cs="Cambria Math"/>
        </w:rPr>
        <w:instrText>‐</w:instrText>
      </w:r>
      <w:r w:rsidR="00382452">
        <w:instrText>to</w:instrText>
      </w:r>
      <w:r w:rsidR="00382452">
        <w:rPr>
          <w:rFonts w:ascii="Cambria Math" w:hAnsi="Cambria Math" w:cs="Cambria Math"/>
        </w:rPr>
        <w:instrText>‐</w:instrText>
      </w:r>
      <w:r w:rsidR="00382452">
        <w:instrText>child transmission of HIV infection //Cochrane Database of Systematic Reviews. – 2002. – №. 1.","type":"article-journal"},"uris":["http://www.mendeley.com/documents/?uuid=70c74317-f082-4b05-8689-28a201ed386b"]},{"id":"ITEM-2","itemData":{"id":"ITEM-2","issued":{"date-parts":[["0"]]},"title":"The Mode of Delivery and the Risk of Vertical Transmission of Human Immunodeficiency Virus Type 1 — A Meta-Analysis of 15 Prospective Cohort Studies. (1999). New England Journal of Medicine, 340(13), 977–987. doi:10.1056/nejm199904013401301","type":"article-journal"},"uris":["http://www.mendeley.com/documents/?uuid=06902860-8a36-4ec3-b6f5-bfde0cb9f467"]},{"id":"ITEM-3","itemData":{"id":"ITEM-3","issued":{"date-parts":[["0"]]},"title":"Aebi-Popp K. et al. Missed opportunities among HIV-positive women to control viral replication during pregnancy and to have a vaginal delivery //JAIDS Journal of Acquired Immune Deficiency Syndromes. – 2013. – Т. 64. – №. 1. – С. 58-65.","type":"article-journal"},"uris":["http://www.mendeley.com/documents/?uuid=77bfd444-76ec-4535-ac56-4781983650b7"]},{"id":"ITEM-4","itemData":{"id":"ITEM-4","issued":{"date-parts":[["0"]]},"title":"Villari P. et al. Cesarean section to reduce perinatal transmission of human immunodeficiency virus. A metaanalysis. – 1993.","type":"article-journal"},"uris":["http://www.mendeley.com/documents/?uuid=4f101b28-fffe-4ffd-b684-4e6a28d9fa17"]},{"id":"ITEM-5","itemData":{"id":"ITEM-5","issued":{"date-parts":[["0"]]},"title":"Kennedy C. E. et al. Elective cesarean section for women living with HIV: a systematic review of risks and benefits //AIDS (London, England). – 2017. – Т. 31. – №. 11. – С. 1579.","type":"article-journal"},"uris":["http://www.mendeley.com/documents/?uuid=99614666-fdc5-433a-a0ee-3c254d9f68b6"]}],"mendeley":{"formattedCitation":"[132–136]","plainTextFormattedCitation":"[132–136]","previouslyFormattedCitation":"[132–136]"},"properties":{"noteIndex":0},"schema":"https://github.com/citation-style-language/schema/raw/master/csl-citation.json"}</w:instrText>
      </w:r>
      <w:r w:rsidR="006D3364" w:rsidRPr="00430EE1">
        <w:fldChar w:fldCharType="separate"/>
      </w:r>
      <w:r w:rsidR="00382452" w:rsidRPr="00382452">
        <w:rPr>
          <w:noProof/>
        </w:rPr>
        <w:t>[132–136]</w:t>
      </w:r>
      <w:r w:rsidR="006D3364" w:rsidRPr="00430EE1">
        <w:fldChar w:fldCharType="end"/>
      </w:r>
      <w:r w:rsidR="006D3364" w:rsidRPr="00430EE1">
        <w:t xml:space="preserve"> (2</w:t>
      </w:r>
      <w:r w:rsidR="006D3364" w:rsidRPr="00430EE1">
        <w:rPr>
          <w:lang w:val="en-US"/>
        </w:rPr>
        <w:t>B</w:t>
      </w:r>
      <w:r w:rsidR="006D3364" w:rsidRPr="00430EE1">
        <w:t>).</w:t>
      </w:r>
    </w:p>
    <w:p w14:paraId="234F171C" w14:textId="28F10176" w:rsidR="004D308D" w:rsidRPr="00430EE1" w:rsidRDefault="006D3364" w:rsidP="00884A36">
      <w:pPr>
        <w:pStyle w:val="16"/>
      </w:pPr>
      <w:r w:rsidRPr="00430EE1">
        <w:lastRenderedPageBreak/>
        <w:t xml:space="preserve">Комментарии: </w:t>
      </w:r>
      <w:r w:rsidR="00737DFF" w:rsidRPr="00430EE1">
        <w:t>При проведении операции кесарева сечения внутривенное введение раствора ZDV назначается за 4 ч до начала оперативного вмешательства в тех же дозах, что и при естественном родоразрешении и прекращается в момент отделения ребёнка от матери (пересечения пуповины)</w:t>
      </w:r>
      <w:r w:rsidRPr="00430EE1">
        <w:t xml:space="preserve"> </w:t>
      </w:r>
      <w:r w:rsidRPr="00430EE1">
        <w:fldChar w:fldCharType="begin" w:fldLock="1"/>
      </w:r>
      <w:r w:rsidR="00382452">
        <w:instrText>ADDIN CSL_CITATION {"citationItems":[{"id":"ITEM-1","itemData":{"id":"ITEM-1","issued":{"date-parts":[["0"]]},"title":"Antiretrovirals for reducing the risk of mother-to-child transmission of HIV infection. Cochrane Database of Systematic Reviews. doi:10.1002/14651858.cd003510","type":"article-journal"},"uris":["http://www.mendeley.com/documents/?uuid=adbe1920-75a8-4bad-ba77-98d7f0bd8c25"]}],"mendeley":{"formattedCitation":"[126]","plainTextFormattedCitation":"[126]","previouslyFormattedCitation":"[126]"},"properties":{"noteIndex":0},"schema":"https://github.com/citation-style-language/schema/raw/master/csl-citation.json"}</w:instrText>
      </w:r>
      <w:r w:rsidRPr="00430EE1">
        <w:fldChar w:fldCharType="separate"/>
      </w:r>
      <w:r w:rsidR="00382452" w:rsidRPr="00382452">
        <w:rPr>
          <w:noProof/>
        </w:rPr>
        <w:t>[126]</w:t>
      </w:r>
      <w:r w:rsidRPr="00430EE1">
        <w:fldChar w:fldCharType="end"/>
      </w:r>
      <w:r w:rsidR="00737DFF" w:rsidRPr="00430EE1">
        <w:t xml:space="preserve">. </w:t>
      </w:r>
    </w:p>
    <w:p w14:paraId="2C364991" w14:textId="5672491A" w:rsidR="008951D9" w:rsidRPr="00430EE1" w:rsidRDefault="00CF5EAB" w:rsidP="00290234">
      <w:pPr>
        <w:pStyle w:val="a"/>
      </w:pPr>
      <w:r w:rsidRPr="00430EE1">
        <w:rPr>
          <w:b/>
        </w:rPr>
        <w:t>Не рекомендуется</w:t>
      </w:r>
      <w:r w:rsidRPr="00430EE1">
        <w:t xml:space="preserve"> п</w:t>
      </w:r>
      <w:r w:rsidR="004D308D" w:rsidRPr="00430EE1">
        <w:t xml:space="preserve">лановое кесарево сечение, для </w:t>
      </w:r>
      <w:r w:rsidR="00BD2BF1" w:rsidRPr="00430EE1">
        <w:t>ППМР у ж</w:t>
      </w:r>
      <w:r w:rsidR="004D308D" w:rsidRPr="00430EE1">
        <w:t xml:space="preserve">енщин, получающих АРТ с </w:t>
      </w:r>
      <w:r w:rsidR="00BD2BF1" w:rsidRPr="00430EE1">
        <w:t>ВН</w:t>
      </w:r>
      <w:r w:rsidR="004D308D" w:rsidRPr="00430EE1">
        <w:t xml:space="preserve"> ВИЧ ≤1000 копий/мл, </w:t>
      </w:r>
      <w:r w:rsidRPr="00430EE1">
        <w:t>из-</w:t>
      </w:r>
      <w:r w:rsidR="004D308D" w:rsidRPr="00430EE1">
        <w:t>за низкого уровня перинат</w:t>
      </w:r>
      <w:r w:rsidR="001C6655" w:rsidRPr="00430EE1">
        <w:t>ал</w:t>
      </w:r>
      <w:r w:rsidR="009D37A1" w:rsidRPr="00430EE1">
        <w:t xml:space="preserve">ьной передачи в этой группе </w:t>
      </w:r>
      <w:r w:rsidR="006D3364" w:rsidRPr="00430EE1">
        <w:fldChar w:fldCharType="begin" w:fldLock="1"/>
      </w:r>
      <w:r w:rsidR="00382452">
        <w:instrText>ADDIN CSL_CITATION {"citationItems":[{"id":"ITEM-1","itemData":{"id":"ITEM-1","issued":{"date-parts":[["0"]]},"title":"Brocklehurst P. Interventions for reducing the risk of mother</w:instrText>
      </w:r>
      <w:r w:rsidR="00382452">
        <w:rPr>
          <w:rFonts w:ascii="Cambria Math" w:hAnsi="Cambria Math" w:cs="Cambria Math"/>
        </w:rPr>
        <w:instrText>‐</w:instrText>
      </w:r>
      <w:r w:rsidR="00382452">
        <w:instrText>to</w:instrText>
      </w:r>
      <w:r w:rsidR="00382452">
        <w:rPr>
          <w:rFonts w:ascii="Cambria Math" w:hAnsi="Cambria Math" w:cs="Cambria Math"/>
        </w:rPr>
        <w:instrText>‐</w:instrText>
      </w:r>
      <w:r w:rsidR="00382452">
        <w:instrText>child transmission of HIV infection //Cochrane Database of Systematic Reviews. – 2002. – №. 1.","type":"article-journal"},"uris":["http://www.mendeley.com/documents/?uuid=70c74317-f082-4b05-8689-28a201ed386b"]},{"id":"ITEM-2","itemData":{"id":"ITEM-2","issued":{"date-parts":[["0"]]},"title":"The Mode of Delivery and the Risk of Vertical Transmission of Human Immunodeficiency Virus Type 1 — A Meta-Analysis of 15 Prospective Cohort Studies. (1999). New England Journal of Medicine, 340(13), 977–987. doi:10.1056/nejm199904013401301","type":"article-journal"},"uris":["http://www.mendeley.com/documents/?uuid=06902860-8a36-4ec3-b6f5-bfde0cb9f467"]},{"id":"ITEM-3","itemData":{"id":"ITEM-3","issued":{"date-parts":[["0"]]},"title":"Aebi-Popp K. et al. Missed opportunities among HIV-positive women to control viral replication during pregnancy and to have a vaginal delivery //JAIDS Journal of Acquired Immune Deficiency Syndromes. – 2013. – Т. 64. – №. 1. – С. 58-65.","type":"article-journal"},"uris":["http://www.mendeley.com/documents/?uuid=77bfd444-76ec-4535-ac56-4781983650b7"]},{"id":"ITEM-4","itemData":{"id":"ITEM-4","issued":{"date-parts":[["0"]]},"title":"Villari P. et al. Cesarean section to reduce perinatal transmission of human immunodeficiency virus. A metaanalysis. – 1993.","type":"article-journal"},"uris":["http://www.mendeley.com/documents/?uuid=4f101b28-fffe-4ffd-b684-4e6a28d9fa17"]},{"id":"ITEM-5","itemData":{"id":"ITEM-5","issued":{"date-parts":[["0"]]},"title":"Kennedy C. E. et al. Elective cesarean section for women living with HIV: a systematic review of risks and benefits //AIDS (London, England). – 2017. – Т. 31. – №. 11. – С. 1579.","type":"article-journal"},"uris":["http://www.mendeley.com/documents/?uuid=99614666-fdc5-433a-a0ee-3c254d9f68b6"]}],"mendeley":{"formattedCitation":"[132–136]","plainTextFormattedCitation":"[132–136]","previouslyFormattedCitation":"[132–136]"},"properties":{"noteIndex":0},"schema":"https://github.com/citation-style-language/schema/raw/master/csl-citation.json"}</w:instrText>
      </w:r>
      <w:r w:rsidR="006D3364" w:rsidRPr="00430EE1">
        <w:fldChar w:fldCharType="separate"/>
      </w:r>
      <w:r w:rsidR="00382452" w:rsidRPr="00382452">
        <w:rPr>
          <w:noProof/>
        </w:rPr>
        <w:t>[132–136]</w:t>
      </w:r>
      <w:r w:rsidR="006D3364" w:rsidRPr="00430EE1">
        <w:fldChar w:fldCharType="end"/>
      </w:r>
      <w:r w:rsidR="006D3364" w:rsidRPr="00430EE1">
        <w:t xml:space="preserve"> (2</w:t>
      </w:r>
      <w:r w:rsidR="006D3364" w:rsidRPr="00430EE1">
        <w:rPr>
          <w:lang w:val="en-US"/>
        </w:rPr>
        <w:t>B</w:t>
      </w:r>
      <w:r w:rsidR="006D3364" w:rsidRPr="00430EE1">
        <w:t>).</w:t>
      </w:r>
    </w:p>
    <w:p w14:paraId="39B10296" w14:textId="1829DDB6" w:rsidR="00737DFF" w:rsidRPr="00430EE1" w:rsidRDefault="00CF5EAB" w:rsidP="00290234">
      <w:pPr>
        <w:pStyle w:val="a"/>
      </w:pPr>
      <w:r w:rsidRPr="009E7D1F">
        <w:rPr>
          <w:b/>
        </w:rPr>
        <w:t>Рекомендуется</w:t>
      </w:r>
      <w:r w:rsidRPr="009E7D1F">
        <w:t xml:space="preserve"> п</w:t>
      </w:r>
      <w:r w:rsidR="00737DFF" w:rsidRPr="009E7D1F">
        <w:t xml:space="preserve">осле родов у ВИЧ-инфицированных женщин </w:t>
      </w:r>
      <w:r w:rsidRPr="009E7D1F">
        <w:t xml:space="preserve">продолжение и пожизненное назначение АРТ </w:t>
      </w:r>
      <w:r w:rsidR="009D37A1" w:rsidRPr="009E7D1F">
        <w:t>[164-167</w:t>
      </w:r>
      <w:r w:rsidR="00712165" w:rsidRPr="009E7D1F">
        <w:t>]</w:t>
      </w:r>
      <w:r w:rsidRPr="009E7D1F">
        <w:t xml:space="preserve"> (А1)</w:t>
      </w:r>
      <w:r w:rsidR="00737DFF" w:rsidRPr="009E7D1F">
        <w:t xml:space="preserve">. </w:t>
      </w:r>
      <w:r w:rsidR="00737DFF" w:rsidRPr="00430EE1">
        <w:t xml:space="preserve">Решение вопроса о коррекции схемы АРТ принимается врачом-инфекционистом </w:t>
      </w:r>
      <w:r w:rsidR="00BD2BF1" w:rsidRPr="00430EE1">
        <w:t>Ц</w:t>
      </w:r>
      <w:r w:rsidR="00737DFF" w:rsidRPr="00430EE1">
        <w:t>ентра СПИД</w:t>
      </w:r>
      <w:r w:rsidR="006D3364" w:rsidRPr="00430EE1">
        <w:t xml:space="preserve"> </w:t>
      </w:r>
      <w:r w:rsidR="006D3364"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mendeley":{"formattedCitation":"[99]","plainTextFormattedCitation":"[99]","previouslyFormattedCitation":"[99]"},"properties":{"noteIndex":0},"schema":"https://github.com/citation-style-language/schema/raw/master/csl-citation.json"}</w:instrText>
      </w:r>
      <w:r w:rsidR="006D3364" w:rsidRPr="00430EE1">
        <w:fldChar w:fldCharType="separate"/>
      </w:r>
      <w:r w:rsidR="00382452" w:rsidRPr="00382452">
        <w:rPr>
          <w:noProof/>
        </w:rPr>
        <w:t>[99]</w:t>
      </w:r>
      <w:r w:rsidR="006D3364" w:rsidRPr="00430EE1">
        <w:fldChar w:fldCharType="end"/>
      </w:r>
      <w:r w:rsidR="006D3364" w:rsidRPr="00430EE1">
        <w:t xml:space="preserve"> (2А)</w:t>
      </w:r>
      <w:r w:rsidR="00737DFF" w:rsidRPr="00430EE1">
        <w:t xml:space="preserve">. </w:t>
      </w:r>
    </w:p>
    <w:p w14:paraId="56BD1633" w14:textId="77777777" w:rsidR="00A20448" w:rsidRPr="009E7D1F" w:rsidRDefault="00A2220E">
      <w:pPr>
        <w:pStyle w:val="1"/>
      </w:pPr>
      <w:bookmarkStart w:id="84" w:name="_Toc70451713"/>
      <w:r w:rsidRPr="00430EE1">
        <w:t>4</w:t>
      </w:r>
      <w:r w:rsidR="00A20448" w:rsidRPr="009E7D1F">
        <w:t>.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84"/>
    </w:p>
    <w:p w14:paraId="2F0976F9" w14:textId="77777777" w:rsidR="00420D99" w:rsidRPr="00430EE1" w:rsidRDefault="00420D99" w:rsidP="00420D99">
      <w:pPr>
        <w:rPr>
          <w:szCs w:val="24"/>
        </w:rPr>
      </w:pPr>
      <w:bookmarkStart w:id="85" w:name="_Hlk68089727"/>
      <w:r w:rsidRPr="00430EE1">
        <w:rPr>
          <w:szCs w:val="24"/>
        </w:rPr>
        <w:t>См. клинические рекомендации «ВИЧ-инфекция у взрослых».</w:t>
      </w:r>
    </w:p>
    <w:p w14:paraId="1925FD22" w14:textId="77777777" w:rsidR="00A20448" w:rsidRPr="009E7D1F" w:rsidRDefault="00A2220E">
      <w:pPr>
        <w:pStyle w:val="1"/>
      </w:pPr>
      <w:bookmarkStart w:id="86" w:name="_Toc70451714"/>
      <w:bookmarkEnd w:id="85"/>
      <w:r w:rsidRPr="00430EE1">
        <w:t>5</w:t>
      </w:r>
      <w:r w:rsidR="00A20448" w:rsidRPr="009E7D1F">
        <w:t>. Профилактика и диспансерное наблюдение, медицинские показания и противопоказания к применению методов профилактики</w:t>
      </w:r>
      <w:bookmarkEnd w:id="86"/>
    </w:p>
    <w:p w14:paraId="616CD08D" w14:textId="77777777" w:rsidR="00A2220E" w:rsidRPr="00430EE1" w:rsidRDefault="00A2220E" w:rsidP="00884A36">
      <w:pPr>
        <w:pStyle w:val="2"/>
      </w:pPr>
      <w:bookmarkStart w:id="87" w:name="_Toc70451715"/>
      <w:r w:rsidRPr="00430EE1">
        <w:t>5.1 Профилактика</w:t>
      </w:r>
      <w:bookmarkEnd w:id="87"/>
    </w:p>
    <w:p w14:paraId="26898AD7" w14:textId="77777777" w:rsidR="00A2220E" w:rsidRPr="00430EE1" w:rsidRDefault="00BD54C7" w:rsidP="00884A36">
      <w:pPr>
        <w:pStyle w:val="16"/>
      </w:pPr>
      <w:r w:rsidRPr="00430EE1">
        <w:t>Профилактика ВИЧ-инфекции описана в клинических рекомендациях «ВИЧ-инфекция у взрослых». Этапы профилактики передачи ВИЧ-инфекции у беременных описан</w:t>
      </w:r>
      <w:r w:rsidR="00206BB2" w:rsidRPr="00430EE1">
        <w:t>ы</w:t>
      </w:r>
      <w:r w:rsidRPr="00430EE1">
        <w:t xml:space="preserve"> в главе </w:t>
      </w:r>
      <w:r w:rsidR="00A2220E" w:rsidRPr="00430EE1">
        <w:t xml:space="preserve">3 </w:t>
      </w:r>
      <w:r w:rsidRPr="00430EE1">
        <w:t xml:space="preserve">данных клинических рекомендаций.  </w:t>
      </w:r>
    </w:p>
    <w:p w14:paraId="05A016E0" w14:textId="77777777" w:rsidR="00A2220E" w:rsidRPr="00430EE1" w:rsidRDefault="00A2220E" w:rsidP="00884A36">
      <w:pPr>
        <w:pStyle w:val="2"/>
      </w:pPr>
      <w:bookmarkStart w:id="88" w:name="_Toc70451716"/>
      <w:r w:rsidRPr="00430EE1">
        <w:t>5.2. Особенности диспансерного наблюдения</w:t>
      </w:r>
      <w:bookmarkEnd w:id="88"/>
    </w:p>
    <w:p w14:paraId="699A4EC3" w14:textId="44F7EFCF" w:rsidR="00A2220E" w:rsidRPr="00430EE1" w:rsidRDefault="00A2220E" w:rsidP="00A2220E">
      <w:pPr>
        <w:spacing w:after="0"/>
        <w:ind w:left="0" w:firstLine="708"/>
        <w:rPr>
          <w:color w:val="000000"/>
          <w:szCs w:val="24"/>
        </w:rPr>
      </w:pPr>
      <w:r w:rsidRPr="00430EE1">
        <w:rPr>
          <w:color w:val="000000"/>
          <w:szCs w:val="24"/>
        </w:rPr>
        <w:t>ВИЧ-инфицированная беременная наблюдается в женской консультации по месту регистрации на общих основаниях в соответствии со ст. 14 Федерального закона от 30.05.95 г. №38–ФЗ «О предупреждении распространения в Российской Федерации заболевания, вызываемого вирусом иммунодефицита человека (ВИЧ-инфекции)»</w:t>
      </w:r>
      <w:r w:rsidR="006D3364" w:rsidRPr="00430EE1">
        <w:rPr>
          <w:color w:val="000000"/>
          <w:szCs w:val="24"/>
        </w:rPr>
        <w:t xml:space="preserve"> </w:t>
      </w:r>
      <w:r w:rsidR="006D3364" w:rsidRPr="00430EE1">
        <w:rPr>
          <w:color w:val="000000"/>
          <w:szCs w:val="24"/>
        </w:rPr>
        <w:fldChar w:fldCharType="begin" w:fldLock="1"/>
      </w:r>
      <w:r w:rsidR="00382452">
        <w:rPr>
          <w:color w:val="000000"/>
          <w:szCs w:val="24"/>
        </w:rPr>
        <w:instrText>ADDIN CSL_CITATION {"citationItems":[{"id":"ITEM-1","itemData":{"id":"ITEM-1","issued":{"date-parts":[["0"]]},"title":"Приказ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технологий)\"","type":"article-journal"},"uris":["http://www.mendeley.com/documents/?uuid=57b79bd4-230e-46da-a9f2-9708b75c7deb"]},{"id":"ITEM-2","itemData":{"id":"ITEM-2","issued":{"date-parts":[["0"]]},"title":"Федеральный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type":"article-journal"},"uris":["http://www.mendeley.com/documents/?uuid=5b74bbd4-3683-456f-9f31-ebf644606a7c"]}],"mendeley":{"formattedCitation":"[24,94]","plainTextFormattedCitation":"[24,94]","previouslyFormattedCitation":"[24,94]"},"properties":{"noteIndex":0},"schema":"https://github.com/citation-style-language/schema/raw/master/csl-citation.json"}</w:instrText>
      </w:r>
      <w:r w:rsidR="006D3364" w:rsidRPr="00430EE1">
        <w:rPr>
          <w:color w:val="000000"/>
          <w:szCs w:val="24"/>
        </w:rPr>
        <w:fldChar w:fldCharType="separate"/>
      </w:r>
      <w:r w:rsidR="00382452" w:rsidRPr="00382452">
        <w:rPr>
          <w:noProof/>
          <w:color w:val="000000"/>
          <w:szCs w:val="24"/>
        </w:rPr>
        <w:t>[24,94]</w:t>
      </w:r>
      <w:r w:rsidR="006D3364" w:rsidRPr="00430EE1">
        <w:rPr>
          <w:color w:val="000000"/>
          <w:szCs w:val="24"/>
        </w:rPr>
        <w:fldChar w:fldCharType="end"/>
      </w:r>
      <w:r w:rsidRPr="00430EE1">
        <w:rPr>
          <w:color w:val="000000"/>
          <w:szCs w:val="24"/>
        </w:rPr>
        <w:t xml:space="preserve">. </w:t>
      </w:r>
    </w:p>
    <w:p w14:paraId="5FCC824D" w14:textId="77777777" w:rsidR="00A2220E" w:rsidRPr="00430EE1" w:rsidRDefault="00A2220E" w:rsidP="00A2220E">
      <w:pPr>
        <w:autoSpaceDE w:val="0"/>
        <w:autoSpaceDN w:val="0"/>
        <w:adjustRightInd w:val="0"/>
        <w:spacing w:after="0"/>
        <w:ind w:left="0" w:firstLine="708"/>
        <w:rPr>
          <w:b/>
          <w:bCs/>
          <w:color w:val="000000"/>
          <w:szCs w:val="24"/>
        </w:rPr>
      </w:pPr>
      <w:r w:rsidRPr="00430EE1">
        <w:rPr>
          <w:color w:val="000000"/>
          <w:szCs w:val="24"/>
        </w:rPr>
        <w:t xml:space="preserve">ВИЧ-инфицированная беременная наблюдается врачом-инфекционистом и врачом акушером-гинекологом территориального Центра профилактики и борьбы со СПИДом одновременно с наблюдением в женской консультации по месту регистрации </w:t>
      </w:r>
      <w:r w:rsidR="006D3364" w:rsidRPr="00430EE1">
        <w:rPr>
          <w:color w:val="000000"/>
          <w:szCs w:val="24"/>
        </w:rPr>
        <w:fldChar w:fldCharType="begin" w:fldLock="1"/>
      </w:r>
      <w:r w:rsidR="006D3364" w:rsidRPr="00430EE1">
        <w:rPr>
          <w:color w:val="000000"/>
          <w:szCs w:val="24"/>
        </w:rPr>
        <w:instrText>ADDIN CSL_CITATION {"citationItems":[{"id":"ITEM-1","itemData":{"id":"ITEM-1","issued":{"date-parts":[["0"]]},"title":"Приказ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Москвы»","type":"article-journal"},"uris":["http://www.mendeley.com/documents/?uuid=829a31aa-8973-471a-a7a2-942c613d4daa"]},{"id":"ITEM-2","itemData":{"id":"ITEM-2","issued":{"date-parts":[["0"]]},"title":"Постановление Главного Государственного санитарного врача РФ от 21.07.2016 г. № 95 \"О внесении изменений в СП 3.1.5.2826-10 Профилактика ВИЧ-инфекции\"","type":"article-journal"},"uris":["http://www.mendeley.com/documents/?uuid=df3d0010-1046-499d-8996-d7b6af70a9ad"]},{"id":"ITEM-3","itemData":{"id":"ITEM-3","issued":{"date-parts":[["0"]]},"title":"Приказ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mendeley":{"formattedCitation":"[22–24]","plainTextFormattedCitation":"[22–24]","previouslyFormattedCitation":"[22–24]"},"properties":{"noteIndex":0},"schema":"https://github.com/citation-style-language/schema/raw/master/csl-citation.json"}</w:instrText>
      </w:r>
      <w:r w:rsidR="006D3364" w:rsidRPr="00430EE1">
        <w:rPr>
          <w:color w:val="000000"/>
          <w:szCs w:val="24"/>
        </w:rPr>
        <w:fldChar w:fldCharType="separate"/>
      </w:r>
      <w:r w:rsidR="006D3364" w:rsidRPr="00430EE1">
        <w:rPr>
          <w:noProof/>
          <w:color w:val="000000"/>
          <w:szCs w:val="24"/>
        </w:rPr>
        <w:t>[22–24]</w:t>
      </w:r>
      <w:r w:rsidR="006D3364" w:rsidRPr="00430EE1">
        <w:rPr>
          <w:color w:val="000000"/>
          <w:szCs w:val="24"/>
        </w:rPr>
        <w:fldChar w:fldCharType="end"/>
      </w:r>
      <w:r w:rsidR="006D3364" w:rsidRPr="00430EE1">
        <w:rPr>
          <w:color w:val="000000"/>
          <w:szCs w:val="24"/>
        </w:rPr>
        <w:t>.</w:t>
      </w:r>
    </w:p>
    <w:p w14:paraId="43AFC0A7" w14:textId="3A0922AB" w:rsidR="00A2220E" w:rsidRPr="00430EE1" w:rsidRDefault="00A2220E" w:rsidP="00A2220E">
      <w:pPr>
        <w:autoSpaceDE w:val="0"/>
        <w:autoSpaceDN w:val="0"/>
        <w:adjustRightInd w:val="0"/>
        <w:spacing w:after="0"/>
        <w:ind w:left="0" w:firstLine="708"/>
        <w:rPr>
          <w:bCs/>
          <w:color w:val="000000"/>
          <w:szCs w:val="24"/>
        </w:rPr>
      </w:pPr>
      <w:r w:rsidRPr="00430EE1">
        <w:rPr>
          <w:bCs/>
          <w:color w:val="000000"/>
          <w:szCs w:val="24"/>
        </w:rPr>
        <w:t>При невозможности направления (наблюдения) беременной в Центр профилактики и борьбы со СПИД субъекта Российской Федерации наблюдение осуществляет врач-</w:t>
      </w:r>
      <w:r w:rsidRPr="00430EE1">
        <w:rPr>
          <w:bCs/>
          <w:color w:val="000000"/>
          <w:szCs w:val="24"/>
        </w:rPr>
        <w:lastRenderedPageBreak/>
        <w:t>акушер-гинеколог по месту жительства при методическом и консультативном сопровождении врача-инфекциониста Центра профилактики и борьбы со СПИД</w:t>
      </w:r>
      <w:r w:rsidR="006D3364" w:rsidRPr="00430EE1">
        <w:rPr>
          <w:bCs/>
          <w:color w:val="000000"/>
          <w:szCs w:val="24"/>
        </w:rPr>
        <w:t xml:space="preserve"> </w:t>
      </w:r>
      <w:r w:rsidR="006D3364" w:rsidRPr="00430EE1">
        <w:rPr>
          <w:bCs/>
          <w:color w:val="000000"/>
          <w:szCs w:val="24"/>
        </w:rPr>
        <w:fldChar w:fldCharType="begin" w:fldLock="1"/>
      </w:r>
      <w:r w:rsidR="00382452">
        <w:rPr>
          <w:bCs/>
          <w:color w:val="000000"/>
          <w:szCs w:val="24"/>
        </w:rPr>
        <w:instrText>ADDIN CSL_CITATION {"citationItems":[{"id":"ITEM-1","itemData":{"id":"ITEM-1","issued":{"date-parts":[["0"]]},"title":"Приказ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технологий)\"","type":"article-journal"},"uris":["http://www.mendeley.com/documents/?uuid=57b79bd4-230e-46da-a9f2-9708b75c7deb"]},{"id":"ITEM-3","itemData":{"id":"ITEM-3","issued":{"date-parts":[["0"]]},"title":"Методические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ВИЧ».","type":"article-journal"},"uris":["http://www.mendeley.com/documents/?uuid=d2fcddce-beda-43cc-84d4-b699901a88e2"]},{"id":"ITEM-4","itemData":{"id":"ITEM-4","issued":{"date-parts":[["0"]]},"title":"INSIGHT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mendeley":{"formattedCitation":"[22,24,92,93]","plainTextFormattedCitation":"[22,24,92,93]","previouslyFormattedCitation":"[22,24,92,93]"},"properties":{"noteIndex":0},"schema":"https://github.com/citation-style-language/schema/raw/master/csl-citation.json"}</w:instrText>
      </w:r>
      <w:r w:rsidR="006D3364" w:rsidRPr="00430EE1">
        <w:rPr>
          <w:bCs/>
          <w:color w:val="000000"/>
          <w:szCs w:val="24"/>
        </w:rPr>
        <w:fldChar w:fldCharType="separate"/>
      </w:r>
      <w:r w:rsidR="00382452" w:rsidRPr="00382452">
        <w:rPr>
          <w:bCs/>
          <w:noProof/>
          <w:color w:val="000000"/>
          <w:szCs w:val="24"/>
        </w:rPr>
        <w:t>[22,24,92,93]</w:t>
      </w:r>
      <w:r w:rsidR="006D3364" w:rsidRPr="00430EE1">
        <w:rPr>
          <w:bCs/>
          <w:color w:val="000000"/>
          <w:szCs w:val="24"/>
        </w:rPr>
        <w:fldChar w:fldCharType="end"/>
      </w:r>
      <w:r w:rsidRPr="00430EE1">
        <w:rPr>
          <w:bCs/>
          <w:color w:val="000000"/>
          <w:szCs w:val="24"/>
        </w:rPr>
        <w:t>.</w:t>
      </w:r>
    </w:p>
    <w:p w14:paraId="487EAA19" w14:textId="6ACDD714" w:rsidR="00A2220E" w:rsidRPr="00430EE1" w:rsidRDefault="00A2220E" w:rsidP="00A2220E">
      <w:pPr>
        <w:autoSpaceDE w:val="0"/>
        <w:autoSpaceDN w:val="0"/>
        <w:adjustRightInd w:val="0"/>
        <w:spacing w:after="0"/>
        <w:ind w:left="0" w:firstLine="708"/>
        <w:rPr>
          <w:bCs/>
          <w:color w:val="000000"/>
          <w:szCs w:val="24"/>
        </w:rPr>
      </w:pPr>
      <w:r w:rsidRPr="00430EE1">
        <w:rPr>
          <w:bCs/>
          <w:color w:val="000000"/>
          <w:szCs w:val="24"/>
        </w:rPr>
        <w:t>Врач-акушер-гинеколог женской консультации в период наблюдения за беременной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ППМР и (или) АРТ и запрашивает из Центра профилактики и борьбы со СПИД субъекта Российской Федерации информацию об особенностях течения ВИЧ-инфекции у беременной, режиме приема АРВП, согласовывает необходимые методы диагностики и лечения с учетом состояния здоровья женщины и течения беременности</w:t>
      </w:r>
      <w:r w:rsidR="006D3364" w:rsidRPr="00430EE1">
        <w:rPr>
          <w:bCs/>
          <w:color w:val="000000"/>
          <w:szCs w:val="24"/>
        </w:rPr>
        <w:t xml:space="preserve"> </w:t>
      </w:r>
      <w:r w:rsidR="006D3364" w:rsidRPr="00430EE1">
        <w:rPr>
          <w:bCs/>
          <w:color w:val="000000"/>
          <w:szCs w:val="24"/>
        </w:rPr>
        <w:fldChar w:fldCharType="begin" w:fldLock="1"/>
      </w:r>
      <w:r w:rsidR="00382452">
        <w:rPr>
          <w:bCs/>
          <w:color w:val="000000"/>
          <w:szCs w:val="24"/>
        </w:rPr>
        <w:instrText>ADDIN CSL_CITATION {"citationItems":[{"id":"ITEM-1","itemData":{"id":"ITEM-1","issued":{"date-parts":[["0"]]},"title":"INSIGHT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https://www.ncbi.nlm.nih.gov/pubmed/26192873.)","type":"article-journal"},"uris":["http://www.mendeley.com/documents/?uuid=2259fc1b-3dfd-44f9-b087-f77c23dec9c3"]},{"id":"ITEM-2","itemData":{"id":"ITEM-2","issued":{"date-parts":[["0"]]},"title":"Приказ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mendeley":{"formattedCitation":"[22,93]","plainTextFormattedCitation":"[22,93]","previouslyFormattedCitation":"[22,93]"},"properties":{"noteIndex":0},"schema":"https://github.com/citation-style-language/schema/raw/master/csl-citation.json"}</w:instrText>
      </w:r>
      <w:r w:rsidR="006D3364" w:rsidRPr="00430EE1">
        <w:rPr>
          <w:bCs/>
          <w:color w:val="000000"/>
          <w:szCs w:val="24"/>
        </w:rPr>
        <w:fldChar w:fldCharType="separate"/>
      </w:r>
      <w:r w:rsidR="00382452" w:rsidRPr="00382452">
        <w:rPr>
          <w:bCs/>
          <w:noProof/>
          <w:color w:val="000000"/>
          <w:szCs w:val="24"/>
        </w:rPr>
        <w:t>[22,93]</w:t>
      </w:r>
      <w:r w:rsidR="006D3364" w:rsidRPr="00430EE1">
        <w:rPr>
          <w:bCs/>
          <w:color w:val="000000"/>
          <w:szCs w:val="24"/>
        </w:rPr>
        <w:fldChar w:fldCharType="end"/>
      </w:r>
      <w:r w:rsidRPr="00430EE1">
        <w:rPr>
          <w:bCs/>
          <w:color w:val="000000"/>
          <w:szCs w:val="24"/>
        </w:rPr>
        <w:t>.</w:t>
      </w:r>
    </w:p>
    <w:p w14:paraId="3E505C58" w14:textId="00E73825" w:rsidR="00A2220E" w:rsidRPr="00430EE1" w:rsidRDefault="00A2220E" w:rsidP="00A2220E">
      <w:pPr>
        <w:autoSpaceDE w:val="0"/>
        <w:autoSpaceDN w:val="0"/>
        <w:adjustRightInd w:val="0"/>
        <w:spacing w:after="0"/>
        <w:ind w:left="0" w:firstLine="708"/>
        <w:rPr>
          <w:bCs/>
          <w:color w:val="000000"/>
          <w:szCs w:val="24"/>
        </w:rPr>
      </w:pPr>
      <w:r w:rsidRPr="00430EE1">
        <w:rPr>
          <w:bCs/>
          <w:color w:val="000000"/>
          <w:szCs w:val="24"/>
        </w:rPr>
        <w:t xml:space="preserve">В течение всего периода наблюдения беременной с ВИЧ-инфекцией врач-акушер-гинеколог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АРВП, необходимых для ППМР, назначенных специалистами Центра профилактики и борьбы со СПИД </w:t>
      </w:r>
      <w:r w:rsidR="006D3364" w:rsidRPr="00430EE1">
        <w:rPr>
          <w:bCs/>
          <w:color w:val="000000"/>
          <w:szCs w:val="24"/>
        </w:rPr>
        <w:fldChar w:fldCharType="begin" w:fldLock="1"/>
      </w:r>
      <w:r w:rsidR="00382452">
        <w:rPr>
          <w:bCs/>
          <w:color w:val="000000"/>
          <w:szCs w:val="24"/>
        </w:rPr>
        <w:instrText>ADDIN CSL_CITATION {"citationItems":[{"id":"ITEM-1","itemData":{"id":"ITEM-1","issued":{"date-parts":[["0"]]},"title":"Приказ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Москвы»","type":"article-journal"},"uris":["http://www.mendeley.com/documents/?uuid=829a31aa-8973-471a-a7a2-942c613d4daa"]},{"id":"ITEM-2","itemData":{"id":"ITEM-2","issued":{"date-parts":[["0"]]},"title":"Приказ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технологий)\"","type":"article-journal"},"uris":["http://www.mendeley.com/documents/?uuid=57b79bd4-230e-46da-a9f2-9708b75c7deb"]},{"id":"ITEM-3","itemData":{"id":"ITEM-3","issued":{"date-parts":[["0"]]},"title":"Методические рекомендации МР 3.1.5.0076/1-13 от 20.08.2013 г. «До- и послетестовое консультирование как профилактика передачи ВИЧ».","type":"article-journal"},"uris":["http://www.mendeley.com/documents/?uuid=d2fcddce-beda-43cc-84d4-b699901a88e2"]},{"id":"ITEM-4","itemData":{"id":"ITEM-4","issued":{"date-parts":[["0"]]},"title":"INSIGHT START Study Group, Lundgren JD, Babiker AG, et al. Initiation of antiretroviral therapy in early asymptomatic HIV infection. N Engl J Med. 2015;373(9):795-807. Available at: https://www.ncbi.nlm.nih.gov/pubmed/26192873.)","type":"article-journal"},"uris":["http://www.mendeley.com/documents/?uuid=2259fc1b-3dfd-44f9-b087-f77c23dec9c3"]}],"mendeley":{"formattedCitation":"[22,24,92,93]","plainTextFormattedCitation":"[22,24,92,93]","previouslyFormattedCitation":"[22,24,92,93]"},"properties":{"noteIndex":0},"schema":"https://github.com/citation-style-language/schema/raw/master/csl-citation.json"}</w:instrText>
      </w:r>
      <w:r w:rsidR="006D3364" w:rsidRPr="00430EE1">
        <w:rPr>
          <w:bCs/>
          <w:color w:val="000000"/>
          <w:szCs w:val="24"/>
        </w:rPr>
        <w:fldChar w:fldCharType="separate"/>
      </w:r>
      <w:r w:rsidR="00382452" w:rsidRPr="00382452">
        <w:rPr>
          <w:bCs/>
          <w:noProof/>
          <w:color w:val="000000"/>
          <w:szCs w:val="24"/>
        </w:rPr>
        <w:t>[22,24,92,93]</w:t>
      </w:r>
      <w:r w:rsidR="006D3364" w:rsidRPr="00430EE1">
        <w:rPr>
          <w:bCs/>
          <w:color w:val="000000"/>
          <w:szCs w:val="24"/>
        </w:rPr>
        <w:fldChar w:fldCharType="end"/>
      </w:r>
      <w:r w:rsidRPr="00430EE1">
        <w:rPr>
          <w:bCs/>
          <w:color w:val="000000"/>
          <w:szCs w:val="24"/>
        </w:rPr>
        <w:t>.</w:t>
      </w:r>
    </w:p>
    <w:p w14:paraId="2BF37EF3" w14:textId="77777777" w:rsidR="00A2220E" w:rsidRPr="00430EE1" w:rsidRDefault="00A2220E" w:rsidP="00A2220E">
      <w:pPr>
        <w:autoSpaceDE w:val="0"/>
        <w:autoSpaceDN w:val="0"/>
        <w:adjustRightInd w:val="0"/>
        <w:spacing w:after="0"/>
        <w:ind w:left="0" w:firstLine="708"/>
        <w:rPr>
          <w:bCs/>
          <w:color w:val="000000"/>
          <w:szCs w:val="24"/>
        </w:rPr>
      </w:pPr>
      <w:r w:rsidRPr="00430EE1">
        <w:rPr>
          <w:bCs/>
          <w:color w:val="000000"/>
          <w:szCs w:val="24"/>
        </w:rPr>
        <w:t>Об отсутствии у беременной АРВП, отказе от их приема, врач-акушер-гинеколог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14:paraId="375A0818" w14:textId="4851136C" w:rsidR="00225EA7" w:rsidRPr="00430EE1" w:rsidRDefault="00225EA7" w:rsidP="00225EA7">
      <w:pPr>
        <w:autoSpaceDE w:val="0"/>
        <w:autoSpaceDN w:val="0"/>
        <w:adjustRightInd w:val="0"/>
        <w:spacing w:after="0"/>
        <w:ind w:left="0" w:firstLine="708"/>
        <w:rPr>
          <w:bCs/>
          <w:color w:val="000000"/>
          <w:szCs w:val="24"/>
        </w:rPr>
      </w:pPr>
      <w:r w:rsidRPr="00430EE1">
        <w:rPr>
          <w:bCs/>
          <w:color w:val="000000"/>
          <w:szCs w:val="24"/>
        </w:rPr>
        <w:t>Врач-инфекционист Центра СПИД (с учетом заключения врача-акушера-гинеколога) при каждом визите беременной, начиная с 22 недели беременности оформляет и выдает пациентке заключение, в котором указываются: диагноз, схема APT, сведения о результатах ИС и уровне ВН ВИЧ-1 в крови [</w:t>
      </w:r>
      <w:r w:rsidR="006D3364" w:rsidRPr="00430EE1">
        <w:rPr>
          <w:bCs/>
          <w:noProof/>
          <w:color w:val="000000"/>
          <w:szCs w:val="24"/>
        </w:rPr>
        <w:t>66,67]</w:t>
      </w:r>
      <w:r w:rsidRPr="00430EE1">
        <w:rPr>
          <w:bCs/>
          <w:color w:val="000000"/>
          <w:szCs w:val="24"/>
        </w:rPr>
        <w:t>.</w:t>
      </w:r>
    </w:p>
    <w:p w14:paraId="13F55611" w14:textId="612A1AA9" w:rsidR="00225EA7" w:rsidRPr="00430EE1" w:rsidRDefault="00225EA7" w:rsidP="00225EA7">
      <w:pPr>
        <w:autoSpaceDE w:val="0"/>
        <w:autoSpaceDN w:val="0"/>
        <w:adjustRightInd w:val="0"/>
        <w:spacing w:after="0"/>
        <w:ind w:left="0" w:firstLine="708"/>
        <w:rPr>
          <w:bCs/>
          <w:color w:val="000000"/>
          <w:szCs w:val="24"/>
        </w:rPr>
      </w:pPr>
      <w:bookmarkStart w:id="89" w:name="_Hlk68009778"/>
      <w:r w:rsidRPr="00430EE1">
        <w:rPr>
          <w:bCs/>
          <w:color w:val="000000"/>
          <w:szCs w:val="24"/>
        </w:rPr>
        <w:t>Тактика родов и выбор схемы химиопрофилактики ВИЧ-инфекции у ребенка определяется по результатам исследования крови количественным методом ПЦР РНК ВИЧ-1 у женщины на сроке беременности 34-36 недель [</w:t>
      </w:r>
      <w:r w:rsidR="006D3364" w:rsidRPr="00430EE1">
        <w:rPr>
          <w:bCs/>
          <w:noProof/>
          <w:color w:val="000000"/>
          <w:szCs w:val="24"/>
        </w:rPr>
        <w:t>66,67]</w:t>
      </w:r>
      <w:r w:rsidRPr="00430EE1">
        <w:rPr>
          <w:bCs/>
          <w:color w:val="000000"/>
          <w:szCs w:val="24"/>
        </w:rPr>
        <w:t>.</w:t>
      </w:r>
    </w:p>
    <w:bookmarkEnd w:id="89"/>
    <w:p w14:paraId="45F37961" w14:textId="48A90694" w:rsidR="00225EA7" w:rsidRDefault="00225EA7" w:rsidP="00225EA7">
      <w:pPr>
        <w:autoSpaceDE w:val="0"/>
        <w:autoSpaceDN w:val="0"/>
        <w:adjustRightInd w:val="0"/>
        <w:spacing w:after="0"/>
        <w:ind w:left="0" w:firstLine="708"/>
        <w:rPr>
          <w:bCs/>
          <w:color w:val="000000"/>
          <w:szCs w:val="24"/>
        </w:rPr>
      </w:pPr>
      <w:r w:rsidRPr="00430EE1">
        <w:rPr>
          <w:bCs/>
          <w:color w:val="000000"/>
          <w:szCs w:val="24"/>
        </w:rPr>
        <w:t>На основании результатов анализа крови методом ПЦР РНК ВИЧ-1 на сроке 34-36 недель беременности врач-инфекционист Центра СПИД оформляет заключение, где указывается диагноз, схема APT, сведения о результатах ИС и ВН ВИЧ-1 в крови [</w:t>
      </w:r>
      <w:r w:rsidR="006D3364" w:rsidRPr="00430EE1">
        <w:rPr>
          <w:bCs/>
          <w:noProof/>
          <w:color w:val="000000"/>
          <w:szCs w:val="24"/>
        </w:rPr>
        <w:t>66,67]</w:t>
      </w:r>
      <w:r w:rsidRPr="00430EE1">
        <w:rPr>
          <w:bCs/>
          <w:color w:val="000000"/>
          <w:szCs w:val="24"/>
        </w:rPr>
        <w:t>.</w:t>
      </w:r>
    </w:p>
    <w:p w14:paraId="346640D6" w14:textId="77777777" w:rsidR="000B6D47" w:rsidRDefault="000B6D47" w:rsidP="000B6D47">
      <w:pPr>
        <w:spacing w:after="0" w:line="259" w:lineRule="auto"/>
        <w:ind w:left="0"/>
        <w:jc w:val="left"/>
        <w:rPr>
          <w:rFonts w:eastAsia="Calibri"/>
          <w:b/>
          <w:color w:val="000000"/>
          <w:szCs w:val="24"/>
          <w:lang w:eastAsia="en-US"/>
        </w:rPr>
      </w:pPr>
    </w:p>
    <w:p w14:paraId="288468B7" w14:textId="2C56DC5C" w:rsidR="00B6285B" w:rsidRPr="00430EE1" w:rsidRDefault="001302DA" w:rsidP="00884A36">
      <w:pPr>
        <w:pStyle w:val="1"/>
      </w:pPr>
      <w:commentRangeStart w:id="90"/>
      <w:commentRangeEnd w:id="90"/>
      <w:r>
        <w:rPr>
          <w:rStyle w:val="af2"/>
        </w:rPr>
        <w:commentReference w:id="90"/>
      </w:r>
      <w:bookmarkStart w:id="91" w:name="_Toc70451717"/>
      <w:r w:rsidR="00A2220E" w:rsidRPr="00430EE1">
        <w:t>6</w:t>
      </w:r>
      <w:r w:rsidR="00A20448" w:rsidRPr="00430EE1">
        <w:t xml:space="preserve">. </w:t>
      </w:r>
      <w:bookmarkStart w:id="92" w:name="_Hlk68009544"/>
      <w:r w:rsidR="00A20448" w:rsidRPr="00430EE1">
        <w:t>Организация оказания медицинской помощи</w:t>
      </w:r>
      <w:bookmarkEnd w:id="91"/>
      <w:r w:rsidR="00B6285B" w:rsidRPr="00430EE1">
        <w:t xml:space="preserve"> </w:t>
      </w:r>
      <w:bookmarkEnd w:id="92"/>
    </w:p>
    <w:p w14:paraId="7AB1EC39" w14:textId="77777777" w:rsidR="0047168A" w:rsidRPr="00430EE1" w:rsidRDefault="00B6285B" w:rsidP="00884A36">
      <w:pPr>
        <w:pStyle w:val="16"/>
      </w:pPr>
      <w:r w:rsidRPr="00430EE1">
        <w:t xml:space="preserve">Организация оказания медицинской помощи по диагнозу ВИЧ-инфекция </w:t>
      </w:r>
      <w:r w:rsidR="00225EA7" w:rsidRPr="00430EE1">
        <w:t xml:space="preserve">- </w:t>
      </w:r>
      <w:r w:rsidRPr="00430EE1">
        <w:t xml:space="preserve">см. клинические рекомендации «ВИЧ-инфекция у взрослых». </w:t>
      </w:r>
    </w:p>
    <w:p w14:paraId="16C04C4F" w14:textId="73C9DFC1" w:rsidR="00B6285B" w:rsidRPr="00F27705" w:rsidRDefault="00B6285B" w:rsidP="009E7D1F">
      <w:pPr>
        <w:pStyle w:val="16"/>
      </w:pPr>
      <w:r w:rsidRPr="00430EE1">
        <w:lastRenderedPageBreak/>
        <w:t>Тактика</w:t>
      </w:r>
      <w:r w:rsidRPr="00A0457D">
        <w:rPr>
          <w:color w:val="auto"/>
        </w:rPr>
        <w:t xml:space="preserve"> родов</w:t>
      </w:r>
      <w:r w:rsidRPr="00430EE1">
        <w:t>, сроки госпитализации</w:t>
      </w:r>
      <w:r w:rsidRPr="00A0457D">
        <w:rPr>
          <w:color w:val="auto"/>
        </w:rPr>
        <w:t xml:space="preserve"> в акушерский стационар </w:t>
      </w:r>
      <w:r w:rsidRPr="00430EE1">
        <w:t xml:space="preserve">у беременных с ВИЧ-инфекцией </w:t>
      </w:r>
      <w:r w:rsidR="00396840" w:rsidRPr="00430EE1">
        <w:t>по результатам исследования крови количественным методом ПЦР РНК ВИЧ-1 у женщины на сроке</w:t>
      </w:r>
      <w:r w:rsidR="00396840" w:rsidRPr="00F27705">
        <w:t xml:space="preserve"> беременности </w:t>
      </w:r>
      <w:r w:rsidR="00396840" w:rsidRPr="00430EE1">
        <w:t xml:space="preserve">34-36 недель </w:t>
      </w:r>
      <w:r w:rsidRPr="00430EE1">
        <w:t xml:space="preserve">определены в главе </w:t>
      </w:r>
      <w:r w:rsidR="00A2220E" w:rsidRPr="00430EE1">
        <w:t>3</w:t>
      </w:r>
      <w:r w:rsidRPr="00430EE1">
        <w:t>.</w:t>
      </w:r>
      <w:r w:rsidR="0047168A" w:rsidRPr="00430EE1">
        <w:t>2</w:t>
      </w:r>
      <w:r w:rsidRPr="00430EE1">
        <w:t>.</w:t>
      </w:r>
    </w:p>
    <w:p w14:paraId="6A3C2114" w14:textId="77777777" w:rsidR="00A20448" w:rsidRPr="00430EE1" w:rsidRDefault="00A2220E" w:rsidP="00276FB4">
      <w:pPr>
        <w:pStyle w:val="1"/>
      </w:pPr>
      <w:bookmarkStart w:id="93" w:name="_Toc70451718"/>
      <w:r w:rsidRPr="00430EE1">
        <w:t>7</w:t>
      </w:r>
      <w:r w:rsidR="00A20448" w:rsidRPr="00430EE1">
        <w:t>. Дополнительная информация (в том числе факторы, влияющие на исход заболевания или состояния)</w:t>
      </w:r>
      <w:bookmarkEnd w:id="93"/>
    </w:p>
    <w:p w14:paraId="391C9EA4" w14:textId="77777777" w:rsidR="00A2220E" w:rsidRPr="009E7D1F" w:rsidRDefault="00A2220E" w:rsidP="009E7D1F">
      <w:pPr>
        <w:pStyle w:val="2"/>
      </w:pPr>
      <w:bookmarkStart w:id="94" w:name="_Toc70451719"/>
      <w:r w:rsidRPr="00430EE1">
        <w:t xml:space="preserve">7.1. </w:t>
      </w:r>
      <w:r w:rsidRPr="009E7D1F">
        <w:t>Планирование беременности у ВИЧ-инфицированных женщин</w:t>
      </w:r>
      <w:bookmarkEnd w:id="94"/>
    </w:p>
    <w:p w14:paraId="19FED4B2" w14:textId="77777777" w:rsidR="00A2220E" w:rsidRPr="009E7D1F" w:rsidRDefault="00A2220E" w:rsidP="009E7D1F">
      <w:pPr>
        <w:pStyle w:val="a"/>
        <w:rPr>
          <w:b/>
        </w:rPr>
      </w:pPr>
      <w:r w:rsidRPr="009E7D1F">
        <w:rPr>
          <w:b/>
        </w:rPr>
        <w:t xml:space="preserve">Рекомендуется </w:t>
      </w:r>
      <w:r w:rsidRPr="009E7D1F">
        <w:t xml:space="preserve">консультирование по планированию беременности всем ВИЧ-инфицированным женщинам, находящимся под диспансерным наблюдением. </w:t>
      </w:r>
    </w:p>
    <w:p w14:paraId="60325F58" w14:textId="77777777" w:rsidR="00A2220E" w:rsidRPr="009E7D1F" w:rsidRDefault="00A2220E" w:rsidP="009E7D1F">
      <w:pPr>
        <w:pStyle w:val="27"/>
      </w:pPr>
      <w:r w:rsidRPr="009E7D1F">
        <w:t>Во время консультирования необходимо:</w:t>
      </w:r>
    </w:p>
    <w:p w14:paraId="07809308" w14:textId="04E0B50E" w:rsidR="00A2220E" w:rsidRPr="00430EE1" w:rsidRDefault="00A2220E" w:rsidP="005E2F56">
      <w:pPr>
        <w:numPr>
          <w:ilvl w:val="0"/>
          <w:numId w:val="20"/>
        </w:numPr>
        <w:autoSpaceDE w:val="0"/>
        <w:autoSpaceDN w:val="0"/>
        <w:adjustRightInd w:val="0"/>
        <w:spacing w:after="0"/>
        <w:rPr>
          <w:color w:val="000000"/>
          <w:szCs w:val="24"/>
        </w:rPr>
      </w:pPr>
      <w:r w:rsidRPr="00430EE1">
        <w:rPr>
          <w:color w:val="000000"/>
          <w:szCs w:val="24"/>
        </w:rPr>
        <w:t xml:space="preserve">обсудить репродуктивное здоровье и намерение женщины в отношении беременности </w:t>
      </w:r>
      <w:r w:rsidR="002008AB" w:rsidRPr="00430EE1">
        <w:fldChar w:fldCharType="begin" w:fldLock="1"/>
      </w:r>
      <w:r w:rsidR="00382452">
        <w:instrText>ADDIN CSL_CITATION {"citationItems":[{"id":"ITEM-1","itemData":{"id":"ITEM-1","issued":{"date-parts":[["0"]]},"title":"Spaulding A. B. et al. Linking family planning with HIV/AIDS interventions: a systematic review of the evidence //Aids. – 2009. – Т. 23. – С. S79-S88.","type":"article-journal"},"uris":["http://www.mendeley.com/documents/?uuid=dfa8fd52-5aad-4a92-80f9-6058f4af9f0e"]},{"id":"ITEM-2","itemData":{"id":"ITEM-2","issued":{"date-parts":[["0"]]},"title":"Wilcher R. et al. Integration of family planning into HIV services: a synthesis of recent evidence //Aids. – 2013. – Т. 27. – С. S65-S75.","type":"article-journal"},"uris":["http://www.mendeley.com/documents/?uuid=425c9b43-f5fa-420d-8a2a-4140773225fc"]}],"mendeley":{"formattedCitation":"[138,139]","plainTextFormattedCitation":"[138,139]","previouslyFormattedCitation":"[138,139]"},"properties":{"noteIndex":0},"schema":"https://github.com/citation-style-language/schema/raw/master/csl-citation.json"}</w:instrText>
      </w:r>
      <w:r w:rsidR="002008AB" w:rsidRPr="00430EE1">
        <w:fldChar w:fldCharType="separate"/>
      </w:r>
      <w:r w:rsidR="00382452" w:rsidRPr="00382452">
        <w:rPr>
          <w:noProof/>
        </w:rPr>
        <w:t>[138,139]</w:t>
      </w:r>
      <w:r w:rsidR="002008AB" w:rsidRPr="00430EE1">
        <w:fldChar w:fldCharType="end"/>
      </w:r>
      <w:r w:rsidR="002008AB" w:rsidRPr="00430EE1">
        <w:rPr>
          <w:bCs/>
          <w:color w:val="000000"/>
          <w:szCs w:val="24"/>
        </w:rPr>
        <w:t xml:space="preserve"> </w:t>
      </w:r>
      <w:r w:rsidRPr="00430EE1">
        <w:rPr>
          <w:bCs/>
          <w:color w:val="000000"/>
          <w:szCs w:val="24"/>
        </w:rPr>
        <w:t>(</w:t>
      </w:r>
      <w:r w:rsidR="002008AB" w:rsidRPr="00430EE1">
        <w:rPr>
          <w:bCs/>
          <w:color w:val="000000"/>
          <w:szCs w:val="24"/>
        </w:rPr>
        <w:t>3</w:t>
      </w:r>
      <w:r w:rsidRPr="00430EE1">
        <w:rPr>
          <w:bCs/>
          <w:color w:val="000000"/>
          <w:szCs w:val="24"/>
        </w:rPr>
        <w:t>А)</w:t>
      </w:r>
      <w:r w:rsidRPr="00430EE1">
        <w:rPr>
          <w:color w:val="000000"/>
          <w:szCs w:val="24"/>
        </w:rPr>
        <w:t>;</w:t>
      </w:r>
    </w:p>
    <w:p w14:paraId="6A954822" w14:textId="0CC91AFE" w:rsidR="00A2220E" w:rsidRPr="00430EE1" w:rsidRDefault="00A2220E" w:rsidP="005E2F56">
      <w:pPr>
        <w:numPr>
          <w:ilvl w:val="0"/>
          <w:numId w:val="20"/>
        </w:numPr>
        <w:autoSpaceDE w:val="0"/>
        <w:autoSpaceDN w:val="0"/>
        <w:adjustRightInd w:val="0"/>
        <w:spacing w:after="0"/>
        <w:rPr>
          <w:color w:val="000000"/>
          <w:szCs w:val="24"/>
        </w:rPr>
      </w:pPr>
      <w:r w:rsidRPr="00430EE1">
        <w:rPr>
          <w:color w:val="000000"/>
          <w:szCs w:val="24"/>
        </w:rPr>
        <w:t xml:space="preserve">предоставить информацию об эффективных и подходящих методах контрацепции для снижения вероятности незапланированной беременности </w:t>
      </w:r>
      <w:r w:rsidR="002008AB" w:rsidRPr="00430EE1">
        <w:rPr>
          <w:color w:val="000000"/>
          <w:szCs w:val="24"/>
        </w:rPr>
        <w:fldChar w:fldCharType="begin" w:fldLock="1"/>
      </w:r>
      <w:r w:rsidR="00382452">
        <w:rPr>
          <w:color w:val="000000"/>
          <w:szCs w:val="24"/>
        </w:rPr>
        <w:instrText>ADDIN CSL_CITATION {"citationItems":[{"id":"ITEM-1","itemData":{"id":"ITEM-1","issued":{"date-parts":[["0"]]},"title":"Lopez L. M. et al. Behavioral interventions for improving contraceptive use among women living with HIV //Cochrane Database of Systematic Reviews. – 2016. – №. 8.","type":"article-journal"},"uris":["http://www.mendeley.com/documents/?uuid=451ba913-c833-4721-8f16-845b26ef5040"]}],"mendeley":{"formattedCitation":"[140]","plainTextFormattedCitation":"[140]","previouslyFormattedCitation":"[140]"},"properties":{"noteIndex":0},"schema":"https://github.com/citation-style-language/schema/raw/master/csl-citation.json"}</w:instrText>
      </w:r>
      <w:r w:rsidR="002008AB" w:rsidRPr="00430EE1">
        <w:rPr>
          <w:color w:val="000000"/>
          <w:szCs w:val="24"/>
        </w:rPr>
        <w:fldChar w:fldCharType="separate"/>
      </w:r>
      <w:r w:rsidR="00382452" w:rsidRPr="00382452">
        <w:rPr>
          <w:noProof/>
          <w:color w:val="000000"/>
          <w:szCs w:val="24"/>
        </w:rPr>
        <w:t>[140]</w:t>
      </w:r>
      <w:r w:rsidR="002008AB" w:rsidRPr="00430EE1">
        <w:rPr>
          <w:color w:val="000000"/>
          <w:szCs w:val="24"/>
        </w:rPr>
        <w:fldChar w:fldCharType="end"/>
      </w:r>
      <w:r w:rsidRPr="00430EE1">
        <w:rPr>
          <w:bCs/>
          <w:color w:val="000000"/>
          <w:szCs w:val="24"/>
        </w:rPr>
        <w:t>(</w:t>
      </w:r>
      <w:r w:rsidR="002008AB" w:rsidRPr="00430EE1">
        <w:rPr>
          <w:bCs/>
          <w:color w:val="000000"/>
          <w:szCs w:val="24"/>
        </w:rPr>
        <w:t>2</w:t>
      </w:r>
      <w:r w:rsidRPr="00430EE1">
        <w:rPr>
          <w:bCs/>
          <w:color w:val="000000"/>
          <w:szCs w:val="24"/>
        </w:rPr>
        <w:t>A)</w:t>
      </w:r>
      <w:r w:rsidRPr="00430EE1">
        <w:rPr>
          <w:color w:val="000000"/>
          <w:szCs w:val="24"/>
        </w:rPr>
        <w:t>;</w:t>
      </w:r>
    </w:p>
    <w:p w14:paraId="7BFD4353" w14:textId="77777777" w:rsidR="00A2220E" w:rsidRPr="00BC6526" w:rsidRDefault="00A2220E" w:rsidP="00884A36">
      <w:pPr>
        <w:pStyle w:val="16"/>
        <w:rPr>
          <w:bCs/>
          <w:i/>
          <w:iCs/>
        </w:rPr>
      </w:pPr>
      <w:r w:rsidRPr="00BC6526">
        <w:rPr>
          <w:i/>
          <w:iCs/>
        </w:rPr>
        <w:t>Комментарий: ВИЧ-инфекция не является противопоказанием для любых методов контрацепции; однако следует учитывать лекарственные взаимодействия между гормональными контрацептивами и антиретровирусными препаратами</w:t>
      </w:r>
      <w:r w:rsidRPr="00BC6526">
        <w:rPr>
          <w:bCs/>
          <w:i/>
          <w:iCs/>
        </w:rPr>
        <w:t>.</w:t>
      </w:r>
    </w:p>
    <w:p w14:paraId="3E0CB479" w14:textId="7FCC78C9" w:rsidR="00A2220E" w:rsidRPr="00430EE1" w:rsidRDefault="00A2220E" w:rsidP="005E2F56">
      <w:pPr>
        <w:numPr>
          <w:ilvl w:val="0"/>
          <w:numId w:val="21"/>
        </w:numPr>
        <w:shd w:val="clear" w:color="auto" w:fill="FFFFFF"/>
        <w:spacing w:after="0"/>
        <w:rPr>
          <w:bCs/>
          <w:i/>
          <w:color w:val="000000"/>
          <w:szCs w:val="24"/>
        </w:rPr>
      </w:pPr>
      <w:r w:rsidRPr="00430EE1">
        <w:rPr>
          <w:color w:val="000000"/>
          <w:szCs w:val="24"/>
        </w:rPr>
        <w:t xml:space="preserve">направить женщину и её полового партнёра на обследование ИППП и пройти лечение </w:t>
      </w:r>
      <w:r w:rsidR="009E7D1F">
        <w:rPr>
          <w:color w:val="000000"/>
          <w:szCs w:val="24"/>
        </w:rPr>
        <w:t xml:space="preserve">ИППП </w:t>
      </w:r>
      <w:r w:rsidRPr="00430EE1">
        <w:rPr>
          <w:color w:val="000000"/>
          <w:szCs w:val="24"/>
        </w:rPr>
        <w:t>перед планируемой беременностью</w:t>
      </w:r>
      <w:r w:rsidR="002008AB" w:rsidRPr="00430EE1">
        <w:rPr>
          <w:color w:val="000000"/>
          <w:szCs w:val="24"/>
        </w:rPr>
        <w:t xml:space="preserve"> </w:t>
      </w:r>
      <w:r w:rsidR="002008AB" w:rsidRPr="00430EE1">
        <w:rPr>
          <w:color w:val="000000"/>
          <w:szCs w:val="24"/>
        </w:rPr>
        <w:fldChar w:fldCharType="begin" w:fldLock="1"/>
      </w:r>
      <w:r w:rsidR="00382452">
        <w:rPr>
          <w:color w:val="000000"/>
          <w:szCs w:val="24"/>
        </w:rPr>
        <w:instrText>ADDIN CSL_CITATION {"citationItems":[{"id":"ITEM-1","itemData":{"id":"ITEM-1","issued":{"date-parts":[["0"]]},"title":"Johnson LF, Lewis DA. The effect of genital tract infections on HIV-1 shedding in the genital tract: a systematic review and meta-analysis. Sex Transm Dis. 2008;35(11):946-959. Available","type":"article-journal"},"uris":["http://www.mendeley.com/documents/?uuid=b768ad6a-5230-416e-a7ac-d0762b51b408"]},{"id":"ITEM-2","itemData":{"id":"ITEM-2","issued":{"date-parts":[["0"]]},"title":"Anderson BL, Firnhaber C, Liu T, et al. Effect of trichomoniasis therapy on genital HIV viral burden among African women. Sex Transm Dis. 2012;39(8):638-642. Available at: http://www.ncbi.nlm.nih.gov/pubmed/22797689.","type":"article-journal"},"uris":["http://www.mendeley.com/documents/?uuid=5879c795-67ec-4151-ae26-5bb6a9be78c8"]},{"id":"ITEM-3","itemData":{"id":"ITEM-3","issued":{"date-parts":[["0"]]},"title":"Blish CA, McClelland RS, Richardson BA, et al. Genital inflammation predicts HIV-1 shedding independent of plasma viral load and systemic inflammation. J Acquir Immune Defic Syndr. 2012;61(4):436-440. Available at: http://www.ncbi.nlm.nih.gov/pubmed/22878","type":"article-journal"},"uris":["http://www.mendeley.com/documents/?uuid=cebe99f6-d4d0-41fc-81c7-c24a39dc45e8"]},{"id":"ITEM-4","itemData":{"id":"ITEM-4","issued":{"date-parts":[["0"]]},"title":"Homans J, Christensen S, Stiller T, et al. Permissive and protective factors associated with presence, level, and longitudinal pattern of cervicovaginal HIV shedding. J Acquir Immune Defic Syndr. 2012;60(1):99-110. Available at: http://www.ncbi.nlm.nih.go","type":"article-journal"},"uris":["http://www.mendeley.com/documents/?uuid=c66d1b0b-9327-4d93-ba79-986ff93e8123"]},{"id":"ITEM-5","itemData":{"id":"ITEM-5","issued":{"date-parts":[["0"]]},"title":"Wall KM, Kilembe W, Vwalika B, et al. Risk of heterosexual HIV transmission attributable to sexually transmitted infections and non-specific genital inflammation in Zambian discordant couples, 1994-2012. Int J Epidemiol. 2017;46(5):1593-1606. Available at","type":"article-journal"},"uris":["http://www.mendeley.com/documents/?uuid=4ea40296-f8f6-401f-9a6f-97eff39671e6"]}],"mendeley":{"formattedCitation":"[141–145]","plainTextFormattedCitation":"[141–145]","previouslyFormattedCitation":"[141–145]"},"properties":{"noteIndex":0},"schema":"https://github.com/citation-style-language/schema/raw/master/csl-citation.json"}</w:instrText>
      </w:r>
      <w:r w:rsidR="002008AB" w:rsidRPr="00430EE1">
        <w:rPr>
          <w:color w:val="000000"/>
          <w:szCs w:val="24"/>
        </w:rPr>
        <w:fldChar w:fldCharType="separate"/>
      </w:r>
      <w:r w:rsidR="00382452" w:rsidRPr="00382452">
        <w:rPr>
          <w:noProof/>
          <w:color w:val="000000"/>
          <w:szCs w:val="24"/>
        </w:rPr>
        <w:t>[141–145]</w:t>
      </w:r>
      <w:r w:rsidR="002008AB" w:rsidRPr="00430EE1">
        <w:rPr>
          <w:color w:val="000000"/>
          <w:szCs w:val="24"/>
        </w:rPr>
        <w:fldChar w:fldCharType="end"/>
      </w:r>
      <w:r w:rsidRPr="00430EE1">
        <w:rPr>
          <w:color w:val="000000"/>
          <w:szCs w:val="24"/>
        </w:rPr>
        <w:t>;</w:t>
      </w:r>
    </w:p>
    <w:p w14:paraId="08746066" w14:textId="21598F17" w:rsidR="00A2220E" w:rsidRPr="00430EE1" w:rsidRDefault="00A2220E" w:rsidP="005E2F56">
      <w:pPr>
        <w:numPr>
          <w:ilvl w:val="0"/>
          <w:numId w:val="21"/>
        </w:numPr>
        <w:shd w:val="clear" w:color="auto" w:fill="FFFFFF"/>
        <w:spacing w:after="0"/>
        <w:rPr>
          <w:bCs/>
          <w:i/>
          <w:color w:val="000000"/>
          <w:szCs w:val="24"/>
        </w:rPr>
      </w:pPr>
      <w:r w:rsidRPr="00430EE1">
        <w:rPr>
          <w:color w:val="000000"/>
          <w:szCs w:val="24"/>
        </w:rPr>
        <w:t xml:space="preserve">разъяснить необходимость назначения АРТ для максимального подавления репликации ВИЧ перед планируемой беременностью для снижения риска передачи ВИЧ от матери ребенку </w:t>
      </w:r>
      <w:r w:rsidR="00B91009" w:rsidRPr="00430EE1">
        <w:rPr>
          <w:color w:val="000000"/>
          <w:szCs w:val="24"/>
        </w:rPr>
        <w:fldChar w:fldCharType="begin" w:fldLock="1"/>
      </w:r>
      <w:r w:rsidR="00382452">
        <w:rPr>
          <w:color w:val="000000"/>
          <w:szCs w:val="24"/>
        </w:rPr>
        <w:instrText>ADDIN CSL_CITATION {"citationItems":[{"id":"ITEM-1","itemData":{"id":"ITEM-1","issued":{"date-parts":[["0"]]},"title":"Ioannidis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99-108.","type":"article-journal"},"uris":["http://www.mendeley.com/documents/?uuid=f21e725b-f84a-47c0-8bed-d33dc2592c83"]},{"id":"ITEM-2","itemData":{"id":"ITEM-2","issued":{"date-parts":[["0"]]},"title":"Wedi C. O. O. et al. Perinatal outcomes associated with maternal HIV infection: a systematic review and meta-analysis //The lancet HIV. – 2016. – Т. 3. – №. 1. – С. e33-e48.","type":"article-journal"},"uris":["http://www.mendeley.com/documents/?uuid=b9afaa8e-5c8e-4275-b5ab-3e694b4d4a81"]}],"mendeley":{"formattedCitation":"[95,100]","plainTextFormattedCitation":"[95,100]","previouslyFormattedCitation":"[95,100]"},"properties":{"noteIndex":0},"schema":"https://github.com/citation-style-language/schema/raw/master/csl-citation.json"}</w:instrText>
      </w:r>
      <w:r w:rsidR="00B91009" w:rsidRPr="00430EE1">
        <w:rPr>
          <w:color w:val="000000"/>
          <w:szCs w:val="24"/>
        </w:rPr>
        <w:fldChar w:fldCharType="separate"/>
      </w:r>
      <w:r w:rsidR="00382452" w:rsidRPr="00382452">
        <w:rPr>
          <w:noProof/>
          <w:color w:val="000000"/>
          <w:szCs w:val="24"/>
        </w:rPr>
        <w:t>[95,100]</w:t>
      </w:r>
      <w:r w:rsidR="00B91009" w:rsidRPr="00430EE1">
        <w:rPr>
          <w:color w:val="000000"/>
          <w:szCs w:val="24"/>
        </w:rPr>
        <w:fldChar w:fldCharType="end"/>
      </w:r>
      <w:r w:rsidRPr="00430EE1">
        <w:rPr>
          <w:color w:val="000000"/>
          <w:szCs w:val="24"/>
        </w:rPr>
        <w:t>.</w:t>
      </w:r>
    </w:p>
    <w:p w14:paraId="73A2E5BE" w14:textId="71FDE297" w:rsidR="00A2220E" w:rsidRPr="00430EE1" w:rsidRDefault="00A2220E" w:rsidP="00884A36">
      <w:pPr>
        <w:pStyle w:val="16"/>
        <w:rPr>
          <w:lang w:val="en-US"/>
        </w:rPr>
      </w:pPr>
      <w:r w:rsidRPr="00430EE1">
        <w:t xml:space="preserve">ВИЧ-инфицированному половому партнёру женщины также необходимо назначение АРТ для устойчивого подавления вируса перед планируемой беременностью </w:t>
      </w:r>
      <w:r w:rsidR="00B91009" w:rsidRPr="00430EE1">
        <w:fldChar w:fldCharType="begin" w:fldLock="1"/>
      </w:r>
      <w:r w:rsidR="00382452">
        <w:instrText>ADDIN CSL_CITATION {"citationItems":[{"id":"ITEM-1","itemData":{"id":"ITEM-1","issued":{"date-parts":[["0"]]},"title":"Rodger AJ, Cambiano V, Bruun T, et al. Sexual activity without condoms and risk of HIV transmission in serodifferent couples when the HIV-positive partner Is using suppressive antiretroviral therapy. JAMA. 2016;316(2):171-181. Available at: https://www.nc","type":"article-journal"},"uris":["http://www.mendeley.com/documents/?uuid=22092aee-5256-4229-bca4-35d4ab9d3f12"]},{"id":"ITEM-2","itemData":{"id":"ITEM-2","issued":{"date-parts":[["0"]]},"title":"Becquet R, Ekouevi DK, Arrive E, et al. Universal antiretroviral therapy for pregnant and breast-feeding HIV-1-infected women: towards the elimination of mother-to-child transmission of HIV-1 in resource-limited settings. Clin Infect Dis. 2009;49(12):1936","type":"article-journal"},"uris":["http://www.mendeley.com/documents/?uuid=7e7acbe7-8d5d-4481-94cf-75a6bceb709e"]},{"id":"ITEM-3","itemData":{"id":"ITEM-3","issued":{"date-parts":[["0"]]},"title":"Cohen M. S. et al. Antiretroviral therapy for the prevention of HIV-1 transmission //New England Journal of Medicine. – 2016. – Т. 375. – №. 9. – С. 830-839.","type":"article-journal"},"uris":["http://www.mendeley.com/documents/?uuid=f4f26d62-8b02-4d50-ba84-a64aeb157d86"]},{"id":"ITEM-4","itemData":{"id":"ITEM-4","issued":{"date-parts":[["0"]]},"title":"Rodger A. J. et al. Sexual activity without condoms and risk of HIV transmission in serodifferent couples when the HIV-positive partner is using suppressive antiretroviral therapy //Jama. – 2016. – Т. 316. – №. 2. – С. 171-181.","type":"article-journal"},"uris":["http://www.mendeley.com/documents/?uuid=6d484b98-12ba-4e7e-a53d-1f7e7f0b2f6d"]},{"id":"ITEM-5","itemData":{"id":"ITEM-5","issued":{"date-parts":[["0"]]},"title":"Humphrey J. H. et al. Mother to child transmission of HIV among Zimbabwean women who seroconverted postnatally: prospective cohort study //Bmj. – 2010. – Т. 341.","type":"article-journal"},"uris":["http://www.mendeley.com/documents/?uuid=52d501a4-d2eb-4f1d-a318-f2e6aeebe7df"]}],"mendeley":{"formattedCitation":"[122–124,146,147]","plainTextFormattedCitation":"[122–124,146,147]","previouslyFormattedCitation":"[122–124,146,147]"},"properties":{"noteIndex":0},"schema":"https://github.com/citation-style-language/schema/raw/master/csl-citation.json"}</w:instrText>
      </w:r>
      <w:r w:rsidR="00B91009" w:rsidRPr="00430EE1">
        <w:fldChar w:fldCharType="separate"/>
      </w:r>
      <w:r w:rsidR="00382452" w:rsidRPr="00382452">
        <w:rPr>
          <w:noProof/>
        </w:rPr>
        <w:t>[122–124,146,147]</w:t>
      </w:r>
      <w:r w:rsidR="00B91009" w:rsidRPr="00430EE1">
        <w:fldChar w:fldCharType="end"/>
      </w:r>
      <w:r w:rsidR="00B91009" w:rsidRPr="00430EE1">
        <w:rPr>
          <w:lang w:val="en-US"/>
        </w:rPr>
        <w:t>.</w:t>
      </w:r>
    </w:p>
    <w:p w14:paraId="4B54AF2C" w14:textId="3B4D48C4" w:rsidR="00A2220E" w:rsidRPr="00430EE1" w:rsidRDefault="00A2220E" w:rsidP="005E2F56">
      <w:pPr>
        <w:numPr>
          <w:ilvl w:val="0"/>
          <w:numId w:val="22"/>
        </w:numPr>
        <w:autoSpaceDE w:val="0"/>
        <w:autoSpaceDN w:val="0"/>
        <w:adjustRightInd w:val="0"/>
        <w:spacing w:after="0"/>
        <w:rPr>
          <w:i/>
          <w:color w:val="000000"/>
          <w:szCs w:val="24"/>
        </w:rPr>
      </w:pPr>
      <w:r w:rsidRPr="00430EE1">
        <w:rPr>
          <w:color w:val="000000"/>
          <w:szCs w:val="24"/>
        </w:rPr>
        <w:t>разъяснить возможные НЯ и тератогенное действие некоторых АРВП и схем АРТ, возможные неблагоприятные исходы для матери и плода. Ориентировать женщину на применение АРВП, безопасных во время беременности</w:t>
      </w:r>
      <w:r w:rsidR="00B91009" w:rsidRPr="00430EE1">
        <w:rPr>
          <w:color w:val="000000"/>
          <w:szCs w:val="24"/>
        </w:rPr>
        <w:t xml:space="preserve"> </w:t>
      </w:r>
      <w:r w:rsidR="00B91009" w:rsidRPr="00430EE1">
        <w:rPr>
          <w:color w:val="000000"/>
          <w:szCs w:val="24"/>
        </w:rPr>
        <w:fldChar w:fldCharType="begin" w:fldLock="1"/>
      </w:r>
      <w:r w:rsidR="00382452">
        <w:rPr>
          <w:color w:val="000000"/>
          <w:szCs w:val="24"/>
        </w:rPr>
        <w:instrText>ADDIN CSL_CITATION {"citationItems":[{"id":"ITEM-1","itemData":{"id":"ITEM-1","issued":{"date-parts":[["0"]]},"title":"Tubiana R, Le Chenadec J, Rouzioux C, et al. Factors associated with mother-to-child transmission of HIV-1 despite a maternal viral load &lt;500 copies/mL at delivery: a case-control study nested in the French perinatal cohort (EPF-ANRS CO1). Clin Infect Dis","type":"article-journal"},"uris":["http://www.mendeley.com/documents/?uuid=a624ce40-3dcd-4db9-a615-201bc0ad15ce"]}],"mendeley":{"formattedCitation":"[148]","plainTextFormattedCitation":"[148]","previouslyFormattedCitation":"[148]"},"properties":{"noteIndex":0},"schema":"https://github.com/citation-style-language/schema/raw/master/csl-citation.json"}</w:instrText>
      </w:r>
      <w:r w:rsidR="00B91009" w:rsidRPr="00430EE1">
        <w:rPr>
          <w:color w:val="000000"/>
          <w:szCs w:val="24"/>
        </w:rPr>
        <w:fldChar w:fldCharType="separate"/>
      </w:r>
      <w:r w:rsidR="00382452" w:rsidRPr="00382452">
        <w:rPr>
          <w:noProof/>
          <w:color w:val="000000"/>
          <w:szCs w:val="24"/>
        </w:rPr>
        <w:t>[148]</w:t>
      </w:r>
      <w:r w:rsidR="00B91009" w:rsidRPr="00430EE1">
        <w:rPr>
          <w:color w:val="000000"/>
          <w:szCs w:val="24"/>
        </w:rPr>
        <w:fldChar w:fldCharType="end"/>
      </w:r>
      <w:r w:rsidRPr="00430EE1">
        <w:rPr>
          <w:color w:val="000000"/>
          <w:szCs w:val="24"/>
        </w:rPr>
        <w:t>.</w:t>
      </w:r>
    </w:p>
    <w:p w14:paraId="0AD0FC49" w14:textId="77777777" w:rsidR="00A2220E" w:rsidRPr="00BC6526" w:rsidRDefault="00A2220E" w:rsidP="009E7D1F">
      <w:pPr>
        <w:pStyle w:val="16"/>
        <w:rPr>
          <w:i/>
          <w:iCs/>
        </w:rPr>
      </w:pPr>
      <w:r w:rsidRPr="00BC6526">
        <w:rPr>
          <w:i/>
          <w:iCs/>
        </w:rPr>
        <w:t>Комментарий: при выборе или оценке схемы АРТ для женщин детородного возраста с ВИЧ необходимо учитывать безопасность и эффективность схемы, статус женщины по гепатиту В и С (А2).</w:t>
      </w:r>
    </w:p>
    <w:p w14:paraId="4192F602" w14:textId="11DE23A6" w:rsidR="00225EA7" w:rsidRPr="00D565AA" w:rsidRDefault="00225EA7" w:rsidP="00225EA7">
      <w:pPr>
        <w:numPr>
          <w:ilvl w:val="0"/>
          <w:numId w:val="6"/>
        </w:numPr>
        <w:spacing w:after="0"/>
        <w:rPr>
          <w:color w:val="000000" w:themeColor="text1"/>
          <w:szCs w:val="24"/>
        </w:rPr>
      </w:pPr>
      <w:r w:rsidRPr="00D565AA">
        <w:rPr>
          <w:color w:val="000000" w:themeColor="text1"/>
          <w:szCs w:val="24"/>
        </w:rPr>
        <w:t>назначение АР</w:t>
      </w:r>
      <w:r w:rsidR="00B91009" w:rsidRPr="00D565AA">
        <w:rPr>
          <w:color w:val="000000" w:themeColor="text1"/>
          <w:szCs w:val="24"/>
        </w:rPr>
        <w:t xml:space="preserve">Т ВИЧ-инфицированному партнеру </w:t>
      </w:r>
      <w:r w:rsidR="00B91009" w:rsidRPr="00D565AA">
        <w:rPr>
          <w:color w:val="000000" w:themeColor="text1"/>
        </w:rPr>
        <w:fldChar w:fldCharType="begin" w:fldLock="1"/>
      </w:r>
      <w:r w:rsidR="00382452" w:rsidRPr="00D565AA">
        <w:rPr>
          <w:color w:val="000000" w:themeColor="text1"/>
        </w:rPr>
        <w:instrText>ADDIN CSL_CITATION {"citationItems":[{"id":"ITEM-1","itemData":{"id":"ITEM-1","issued":{"date-parts":[["0"]]},"title":"Cohen M. S. et al. Antiretroviral therapy for the prevention of HIV-1 transmission //New England Journal of Medicine. – 2016. – Т. 375. – №. 9. – С. 830-839.","type":"article-journal"},"uris":["http://www.mendeley.com/documents/?uuid=f4f26d62-8b02-4d50-ba84-a64aeb157d86"]},{"id":"ITEM-2","itemData":{"id":"ITEM-2","issued":{"date-parts":[["0"]]},"title":"Rodger A. J. et al. Sexual activity without condoms and risk of HIV transmission in serodifferent couples when the HIV-positive partner is using suppressive antiretroviral therapy //Jama. – 2016. – Т. 316. – №. 2. – С. 171-181.","type":"article-journal"},"uris":["http://www.mendeley.com/documents/?uuid=6d484b98-12ba-4e7e-a53d-1f7e7f0b2f6d"]},{"id":"ITEM-3","itemData":{"id":"ITEM-3","issued":{"date-parts":[["0"]]},"title":"Humphrey J. H. et al. Mother to child transmission of HIV among Zimbabwean women who seroconverted postnatally: prospective cohort study //Bmj. – 2010. – Т. 341.","type":"article-journal"},"uris":["http://www.mendeley.com/documents/?uuid=52d501a4-d2eb-4f1d-a318-f2e6aeebe7df"]}],"mendeley":{"formattedCitation":"[122–124]","plainTextFormattedCitation":"[122–124]","previouslyFormattedCitation":"[122–124]"},"properties":{"noteIndex":0},"schema":"https://github.com/citation-style-language/schema/raw/master/csl-citation.json"}</w:instrText>
      </w:r>
      <w:r w:rsidR="00B91009" w:rsidRPr="00D565AA">
        <w:rPr>
          <w:color w:val="000000" w:themeColor="text1"/>
        </w:rPr>
        <w:fldChar w:fldCharType="separate"/>
      </w:r>
      <w:r w:rsidR="00382452" w:rsidRPr="00D565AA">
        <w:rPr>
          <w:noProof/>
          <w:color w:val="000000" w:themeColor="text1"/>
        </w:rPr>
        <w:t>[122–124]</w:t>
      </w:r>
      <w:r w:rsidR="00B91009" w:rsidRPr="00D565AA">
        <w:rPr>
          <w:color w:val="000000" w:themeColor="text1"/>
        </w:rPr>
        <w:fldChar w:fldCharType="end"/>
      </w:r>
      <w:r w:rsidR="00B91009" w:rsidRPr="00D565AA">
        <w:rPr>
          <w:color w:val="000000" w:themeColor="text1"/>
        </w:rPr>
        <w:t xml:space="preserve"> (2А)</w:t>
      </w:r>
      <w:r w:rsidRPr="00D565AA">
        <w:rPr>
          <w:color w:val="000000" w:themeColor="text1"/>
          <w:szCs w:val="24"/>
        </w:rPr>
        <w:t xml:space="preserve">; </w:t>
      </w:r>
    </w:p>
    <w:p w14:paraId="3DF4749B" w14:textId="4E9781C4" w:rsidR="00225EA7" w:rsidRPr="00D565AA" w:rsidRDefault="00225EA7" w:rsidP="00225EA7">
      <w:pPr>
        <w:numPr>
          <w:ilvl w:val="0"/>
          <w:numId w:val="6"/>
        </w:numPr>
        <w:spacing w:after="0"/>
        <w:rPr>
          <w:color w:val="000000" w:themeColor="text1"/>
          <w:szCs w:val="24"/>
        </w:rPr>
      </w:pPr>
      <w:r w:rsidRPr="00D565AA">
        <w:rPr>
          <w:color w:val="000000" w:themeColor="text1"/>
          <w:szCs w:val="24"/>
        </w:rPr>
        <w:lastRenderedPageBreak/>
        <w:t xml:space="preserve">планирование беременности с использованием процедуры экстракорпорального оплодотворения методом </w:t>
      </w:r>
      <w:proofErr w:type="spellStart"/>
      <w:r w:rsidRPr="00D565AA">
        <w:rPr>
          <w:color w:val="000000" w:themeColor="text1"/>
          <w:szCs w:val="24"/>
        </w:rPr>
        <w:t>интрацитоплазматической</w:t>
      </w:r>
      <w:proofErr w:type="spellEnd"/>
      <w:r w:rsidRPr="00D565AA">
        <w:rPr>
          <w:color w:val="000000" w:themeColor="text1"/>
          <w:szCs w:val="24"/>
        </w:rPr>
        <w:t xml:space="preserve"> ин</w:t>
      </w:r>
      <w:r w:rsidR="00B91009" w:rsidRPr="00D565AA">
        <w:rPr>
          <w:color w:val="000000" w:themeColor="text1"/>
          <w:szCs w:val="24"/>
        </w:rPr>
        <w:t xml:space="preserve">ъекции сперматозоида (ЭКОICSI) </w:t>
      </w:r>
      <w:r w:rsidR="00B91009" w:rsidRPr="00D565AA">
        <w:rPr>
          <w:color w:val="000000" w:themeColor="text1"/>
          <w:szCs w:val="24"/>
        </w:rPr>
        <w:fldChar w:fldCharType="begin" w:fldLock="1"/>
      </w:r>
      <w:r w:rsidR="00382452" w:rsidRPr="00D565AA">
        <w:rPr>
          <w:color w:val="000000" w:themeColor="text1"/>
          <w:szCs w:val="24"/>
        </w:rPr>
        <w:instrText>ADDIN CSL_CITATION {"citationItems":[{"id":"ITEM-1","itemData":{"id":"ITEM-1","issued":{"date-parts":[["0"]]},"title":"Zafer M., Horvath H., Mmeje O., van der Poel S., Semprini A., Rutherford G. et al. Effectiveness of semen washing to prevent HIV transmission and assist pregnancy in HIV-discordant couples: a systematic review and meta-analysis. Fertil Steril. 2016;105(3)","type":"article-journal"},"uris":["http://www.mendeley.com/documents/?uuid=57abe49d-0605-486b-bffd-4de087fd56f1"]}],"mendeley":{"formattedCitation":"[149]","plainTextFormattedCitation":"[149]","previouslyFormattedCitation":"[149]"},"properties":{"noteIndex":0},"schema":"https://github.com/citation-style-language/schema/raw/master/csl-citation.json"}</w:instrText>
      </w:r>
      <w:r w:rsidR="00B91009" w:rsidRPr="00D565AA">
        <w:rPr>
          <w:color w:val="000000" w:themeColor="text1"/>
          <w:szCs w:val="24"/>
        </w:rPr>
        <w:fldChar w:fldCharType="separate"/>
      </w:r>
      <w:r w:rsidR="00382452" w:rsidRPr="00D565AA">
        <w:rPr>
          <w:noProof/>
          <w:color w:val="000000" w:themeColor="text1"/>
          <w:szCs w:val="24"/>
        </w:rPr>
        <w:t>[149]</w:t>
      </w:r>
      <w:r w:rsidR="00B91009" w:rsidRPr="00D565AA">
        <w:rPr>
          <w:color w:val="000000" w:themeColor="text1"/>
          <w:szCs w:val="24"/>
        </w:rPr>
        <w:fldChar w:fldCharType="end"/>
      </w:r>
      <w:r w:rsidR="00B91009" w:rsidRPr="00D565AA">
        <w:rPr>
          <w:color w:val="000000" w:themeColor="text1"/>
          <w:szCs w:val="24"/>
        </w:rPr>
        <w:t xml:space="preserve"> </w:t>
      </w:r>
      <w:r w:rsidR="00B91009" w:rsidRPr="00D565AA">
        <w:rPr>
          <w:color w:val="000000" w:themeColor="text1"/>
        </w:rPr>
        <w:t>(2</w:t>
      </w:r>
      <w:r w:rsidR="00B91009" w:rsidRPr="00D565AA">
        <w:rPr>
          <w:color w:val="000000" w:themeColor="text1"/>
          <w:lang w:val="en-US"/>
        </w:rPr>
        <w:t>B</w:t>
      </w:r>
      <w:r w:rsidR="00B91009" w:rsidRPr="00D565AA">
        <w:rPr>
          <w:color w:val="000000" w:themeColor="text1"/>
        </w:rPr>
        <w:t>)</w:t>
      </w:r>
      <w:r w:rsidRPr="00D565AA">
        <w:rPr>
          <w:color w:val="000000" w:themeColor="text1"/>
          <w:szCs w:val="24"/>
        </w:rPr>
        <w:t>.</w:t>
      </w:r>
    </w:p>
    <w:p w14:paraId="662A3BE4" w14:textId="77777777" w:rsidR="00A2220E" w:rsidRPr="00430EE1" w:rsidRDefault="00A2220E" w:rsidP="009E7D1F">
      <w:pPr>
        <w:pStyle w:val="2"/>
      </w:pPr>
      <w:bookmarkStart w:id="95" w:name="_Toc70451720"/>
      <w:r w:rsidRPr="00430EE1">
        <w:t>7.2 Вспомогательные репродуктивные технологии и искусственная инсеминация у ВИЧ-инфицированных</w:t>
      </w:r>
      <w:bookmarkEnd w:id="95"/>
    </w:p>
    <w:p w14:paraId="7D489502" w14:textId="77777777" w:rsidR="00A2220E" w:rsidRPr="00C5297F" w:rsidRDefault="00A2220E" w:rsidP="009E7D1F">
      <w:pPr>
        <w:pStyle w:val="16"/>
      </w:pPr>
      <w:r w:rsidRPr="00F27705">
        <w:t>Инфицирование ВИЧ не является противопока</w:t>
      </w:r>
      <w:r w:rsidRPr="00C5297F">
        <w:t xml:space="preserve">занием к оказанию пациентам медицинской помощи с использованием ВРТ и искусственной инсеминации. </w:t>
      </w:r>
    </w:p>
    <w:p w14:paraId="64895F3E" w14:textId="77777777" w:rsidR="00A2220E" w:rsidRPr="00C5297F" w:rsidRDefault="00A2220E" w:rsidP="009E7D1F">
      <w:pPr>
        <w:pStyle w:val="16"/>
      </w:pPr>
      <w:r w:rsidRPr="00C5297F">
        <w:t>ВИЧ-инфицированные пациенты с позиции показаний к применению репродуктивных технологий могут быть разделены на 2 группы:</w:t>
      </w:r>
    </w:p>
    <w:p w14:paraId="0517AE8F" w14:textId="1FB4B92A" w:rsidR="00A2220E" w:rsidRPr="00430EE1" w:rsidRDefault="00A2220E" w:rsidP="009E7D1F">
      <w:pPr>
        <w:numPr>
          <w:ilvl w:val="0"/>
          <w:numId w:val="47"/>
        </w:numPr>
        <w:spacing w:after="0"/>
        <w:rPr>
          <w:color w:val="000000"/>
        </w:rPr>
      </w:pPr>
      <w:r w:rsidRPr="00430EE1">
        <w:rPr>
          <w:color w:val="000000"/>
        </w:rPr>
        <w:t xml:space="preserve">пациенты с нормальным фертильным статусом (не имеют патологии, ассоциированной с бесплодием). Это </w:t>
      </w:r>
      <w:proofErr w:type="spellStart"/>
      <w:r w:rsidRPr="00430EE1">
        <w:rPr>
          <w:color w:val="000000"/>
        </w:rPr>
        <w:t>дискордантные</w:t>
      </w:r>
      <w:proofErr w:type="spellEnd"/>
      <w:r w:rsidRPr="00430EE1">
        <w:rPr>
          <w:color w:val="000000"/>
        </w:rPr>
        <w:t xml:space="preserve"> (носитель – один из партнеров) пары, которые предохраняются при половой жизни с целью профилактики инфицирования ВИЧ-негативного партнера; </w:t>
      </w:r>
    </w:p>
    <w:p w14:paraId="7890600A" w14:textId="733055C0" w:rsidR="00A2220E" w:rsidRPr="00430EE1" w:rsidRDefault="00A2220E" w:rsidP="009E7D1F">
      <w:pPr>
        <w:numPr>
          <w:ilvl w:val="0"/>
          <w:numId w:val="47"/>
        </w:numPr>
        <w:spacing w:after="0"/>
        <w:rPr>
          <w:color w:val="000000"/>
        </w:rPr>
      </w:pPr>
      <w:proofErr w:type="spellStart"/>
      <w:r w:rsidRPr="00430EE1">
        <w:rPr>
          <w:color w:val="000000"/>
        </w:rPr>
        <w:t>конкордантные</w:t>
      </w:r>
      <w:proofErr w:type="spellEnd"/>
      <w:r w:rsidRPr="00430EE1">
        <w:rPr>
          <w:color w:val="000000"/>
        </w:rPr>
        <w:t xml:space="preserve"> (оба партнера – носители инфекции) и </w:t>
      </w:r>
      <w:proofErr w:type="spellStart"/>
      <w:r w:rsidRPr="00430EE1">
        <w:rPr>
          <w:color w:val="000000"/>
        </w:rPr>
        <w:t>дискордантные</w:t>
      </w:r>
      <w:proofErr w:type="spellEnd"/>
      <w:r w:rsidRPr="00430EE1">
        <w:rPr>
          <w:color w:val="000000"/>
        </w:rPr>
        <w:t xml:space="preserve"> пары, у которых имеется бесплодие.</w:t>
      </w:r>
    </w:p>
    <w:p w14:paraId="55C15365" w14:textId="20568A42" w:rsidR="00A2220E" w:rsidRPr="00430EE1" w:rsidRDefault="00B91009" w:rsidP="00A2220E">
      <w:pPr>
        <w:spacing w:after="0"/>
        <w:ind w:left="0" w:firstLine="708"/>
        <w:rPr>
          <w:color w:val="000000"/>
        </w:rPr>
      </w:pPr>
      <w:r w:rsidRPr="00430EE1">
        <w:rPr>
          <w:color w:val="000000"/>
        </w:rPr>
        <w:t xml:space="preserve">Выбор </w:t>
      </w:r>
      <w:r w:rsidR="00A2220E" w:rsidRPr="00430EE1">
        <w:rPr>
          <w:color w:val="000000"/>
        </w:rPr>
        <w:t xml:space="preserve">программы безопасного варианта достижения беременности </w:t>
      </w:r>
      <w:r w:rsidRPr="00430EE1">
        <w:rPr>
          <w:color w:val="000000"/>
        </w:rPr>
        <w:t xml:space="preserve">осуществляется </w:t>
      </w:r>
      <w:r w:rsidR="00A2220E" w:rsidRPr="00430EE1">
        <w:rPr>
          <w:color w:val="000000"/>
        </w:rPr>
        <w:t xml:space="preserve">специалистом ВРТ </w:t>
      </w:r>
      <w:proofErr w:type="spellStart"/>
      <w:r w:rsidR="00A2220E" w:rsidRPr="00430EE1">
        <w:rPr>
          <w:color w:val="000000"/>
        </w:rPr>
        <w:t>ex</w:t>
      </w:r>
      <w:proofErr w:type="spellEnd"/>
      <w:r w:rsidR="00A2220E" w:rsidRPr="00430EE1">
        <w:rPr>
          <w:color w:val="000000"/>
        </w:rPr>
        <w:t xml:space="preserve"> </w:t>
      </w:r>
      <w:proofErr w:type="spellStart"/>
      <w:r w:rsidR="00A2220E" w:rsidRPr="00430EE1">
        <w:rPr>
          <w:color w:val="000000"/>
        </w:rPr>
        <w:t>consilio</w:t>
      </w:r>
      <w:proofErr w:type="spellEnd"/>
      <w:r w:rsidR="00A2220E" w:rsidRPr="00430EE1">
        <w:rPr>
          <w:color w:val="000000"/>
        </w:rPr>
        <w:t xml:space="preserve"> с лечащим врачом-инфекционистом и информированием пациентов о возможных рисках передачи инфекции партнеру и будущему ребенку. </w:t>
      </w:r>
    </w:p>
    <w:p w14:paraId="74A93BF4" w14:textId="7345744D" w:rsidR="00A2220E" w:rsidRPr="00430EE1" w:rsidRDefault="00A2220E" w:rsidP="00A2220E">
      <w:pPr>
        <w:spacing w:after="0"/>
        <w:ind w:left="0" w:firstLine="708"/>
        <w:rPr>
          <w:color w:val="000000"/>
        </w:rPr>
      </w:pPr>
      <w:r w:rsidRPr="00BC6526">
        <w:rPr>
          <w:b/>
          <w:bCs/>
          <w:color w:val="000000"/>
        </w:rPr>
        <w:t>Рекомендуется</w:t>
      </w:r>
      <w:r w:rsidRPr="00430EE1">
        <w:rPr>
          <w:b/>
          <w:bCs/>
          <w:color w:val="000000"/>
        </w:rPr>
        <w:t xml:space="preserve"> </w:t>
      </w:r>
      <w:r w:rsidRPr="00430EE1">
        <w:rPr>
          <w:color w:val="000000"/>
        </w:rPr>
        <w:t xml:space="preserve">соблюдать следующие условия для </w:t>
      </w:r>
      <w:r w:rsidR="00CC23A8">
        <w:rPr>
          <w:color w:val="000000"/>
        </w:rPr>
        <w:t>использования</w:t>
      </w:r>
      <w:r w:rsidRPr="00430EE1">
        <w:rPr>
          <w:color w:val="000000"/>
        </w:rPr>
        <w:t xml:space="preserve"> ВРТ и/или искусственной инсеминации у ВИЧ-инфицированных</w:t>
      </w:r>
      <w:r w:rsidR="00B91009" w:rsidRPr="00430EE1">
        <w:rPr>
          <w:color w:val="000000"/>
        </w:rPr>
        <w:t xml:space="preserve"> </w:t>
      </w:r>
      <w:r w:rsidR="00B91009" w:rsidRPr="00430EE1">
        <w:rPr>
          <w:color w:val="000000"/>
        </w:rPr>
        <w:fldChar w:fldCharType="begin" w:fldLock="1"/>
      </w:r>
      <w:r w:rsidR="00382452">
        <w:rPr>
          <w:color w:val="000000"/>
        </w:rPr>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B91009" w:rsidRPr="00430EE1">
        <w:rPr>
          <w:color w:val="000000"/>
        </w:rPr>
        <w:fldChar w:fldCharType="separate"/>
      </w:r>
      <w:r w:rsidR="00382452" w:rsidRPr="00382452">
        <w:rPr>
          <w:noProof/>
          <w:color w:val="000000"/>
        </w:rPr>
        <w:t>[150]</w:t>
      </w:r>
      <w:r w:rsidR="00B91009" w:rsidRPr="00430EE1">
        <w:rPr>
          <w:color w:val="000000"/>
        </w:rPr>
        <w:fldChar w:fldCharType="end"/>
      </w:r>
      <w:r w:rsidRPr="00430EE1">
        <w:rPr>
          <w:color w:val="000000"/>
        </w:rPr>
        <w:t>:</w:t>
      </w:r>
    </w:p>
    <w:p w14:paraId="1B6DFFEC" w14:textId="0D826C01" w:rsidR="00A2220E" w:rsidRPr="009E7D1F" w:rsidRDefault="00A2220E" w:rsidP="009E7D1F">
      <w:pPr>
        <w:pStyle w:val="16"/>
      </w:pPr>
      <w:r w:rsidRPr="00BC6526">
        <w:rPr>
          <w:color w:val="auto"/>
        </w:rPr>
        <w:t>1.</w:t>
      </w:r>
      <w:r w:rsidRPr="00BC6526">
        <w:rPr>
          <w:color w:val="auto"/>
        </w:rPr>
        <w:tab/>
        <w:t xml:space="preserve">Наличие 3 субклинической стадии заболевания или 4А, 4Б, 4В стадии в фазе ремиссии </w:t>
      </w:r>
      <w:r w:rsidR="00CC23A8">
        <w:rPr>
          <w:color w:val="auto"/>
        </w:rPr>
        <w:t xml:space="preserve">продолжительностью </w:t>
      </w:r>
      <w:r w:rsidRPr="00BC6526">
        <w:rPr>
          <w:color w:val="auto"/>
        </w:rPr>
        <w:t>не менее 6 месяцев</w:t>
      </w:r>
      <w:r w:rsidR="00B91009" w:rsidRPr="00BC6526">
        <w:rPr>
          <w:color w:val="auto"/>
        </w:rPr>
        <w:t xml:space="preserve"> </w:t>
      </w:r>
      <w:r w:rsidR="00B91009"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B91009" w:rsidRPr="00430EE1">
        <w:fldChar w:fldCharType="separate"/>
      </w:r>
      <w:r w:rsidR="00382452" w:rsidRPr="00382452">
        <w:rPr>
          <w:noProof/>
        </w:rPr>
        <w:t>[150]</w:t>
      </w:r>
      <w:r w:rsidR="00B91009" w:rsidRPr="00430EE1">
        <w:fldChar w:fldCharType="end"/>
      </w:r>
      <w:r w:rsidR="00B91009" w:rsidRPr="00430EE1">
        <w:t>. При</w:t>
      </w:r>
      <w:r w:rsidR="00B91009" w:rsidRPr="009E7D1F">
        <w:t xml:space="preserve"> </w:t>
      </w:r>
      <w:r w:rsidRPr="009E7D1F">
        <w:t>стадиях 1,</w:t>
      </w:r>
      <w:r w:rsidR="00CC23A8">
        <w:t xml:space="preserve"> </w:t>
      </w:r>
      <w:r w:rsidRPr="009E7D1F">
        <w:t>2 А, 2Б, 2В рекомендуется отложить применение ВРТ до перехода заболевания в субклиническую стадию. При стадии 4А,</w:t>
      </w:r>
      <w:r w:rsidR="00CC23A8">
        <w:t xml:space="preserve"> </w:t>
      </w:r>
      <w:r w:rsidRPr="009E7D1F">
        <w:t>4</w:t>
      </w:r>
      <w:proofErr w:type="gramStart"/>
      <w:r w:rsidRPr="009E7D1F">
        <w:t xml:space="preserve">Б, </w:t>
      </w:r>
      <w:r w:rsidR="00CC23A8">
        <w:t xml:space="preserve"> </w:t>
      </w:r>
      <w:r w:rsidRPr="009E7D1F">
        <w:t>4</w:t>
      </w:r>
      <w:proofErr w:type="gramEnd"/>
      <w:r w:rsidRPr="009E7D1F">
        <w:t>В в фазе прогрессирования – отложить применение ВРТ до перехода заболевания в фазу ремиссии, продолжительностью не менее 6 месяцев</w:t>
      </w:r>
      <w:r w:rsidR="00B91009" w:rsidRPr="00430EE1">
        <w:t>.</w:t>
      </w:r>
    </w:p>
    <w:p w14:paraId="65FFB302" w14:textId="585323E4" w:rsidR="00B91009" w:rsidRPr="00430EE1" w:rsidRDefault="00A2220E" w:rsidP="00C765DC">
      <w:pPr>
        <w:pStyle w:val="16"/>
      </w:pPr>
      <w:r w:rsidRPr="00430EE1">
        <w:t>2.</w:t>
      </w:r>
      <w:r w:rsidRPr="00430EE1">
        <w:tab/>
        <w:t xml:space="preserve">Назначение АРТ </w:t>
      </w:r>
      <w:r w:rsidR="00B91009"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B91009" w:rsidRPr="00430EE1">
        <w:fldChar w:fldCharType="separate"/>
      </w:r>
      <w:r w:rsidR="00382452" w:rsidRPr="00382452">
        <w:rPr>
          <w:noProof/>
        </w:rPr>
        <w:t>[150]</w:t>
      </w:r>
      <w:r w:rsidR="00B91009" w:rsidRPr="00430EE1">
        <w:fldChar w:fldCharType="end"/>
      </w:r>
    </w:p>
    <w:p w14:paraId="1EFE0BE2" w14:textId="7B5019DF" w:rsidR="00CC23A8" w:rsidRPr="00D565AA" w:rsidRDefault="00A2220E" w:rsidP="00CC23A8">
      <w:pPr>
        <w:pStyle w:val="16"/>
        <w:numPr>
          <w:ilvl w:val="0"/>
          <w:numId w:val="53"/>
        </w:numPr>
        <w:rPr>
          <w:color w:val="000000" w:themeColor="text1"/>
        </w:rPr>
      </w:pPr>
      <w:r w:rsidRPr="009E7D1F">
        <w:t xml:space="preserve">перед проведением ВРТ рекомендуется назначение АРТ независимо от наличия клинических и лабораторных показаний </w:t>
      </w:r>
      <w:r w:rsidR="00CC23A8" w:rsidRPr="00D565AA">
        <w:rPr>
          <w:color w:val="000000" w:themeColor="text1"/>
        </w:rPr>
        <w:t xml:space="preserve">к началу лечения ВИЧ-инфекции. При наступлении беременности АРТ следует продолжить на весь период </w:t>
      </w:r>
      <w:proofErr w:type="spellStart"/>
      <w:r w:rsidR="00CC23A8" w:rsidRPr="00D565AA">
        <w:rPr>
          <w:color w:val="000000" w:themeColor="text1"/>
        </w:rPr>
        <w:t>гестации</w:t>
      </w:r>
      <w:proofErr w:type="spellEnd"/>
      <w:r w:rsidR="00CC23A8" w:rsidRPr="00D565AA">
        <w:rPr>
          <w:color w:val="000000" w:themeColor="text1"/>
        </w:rPr>
        <w:t xml:space="preserve"> до родов, во время родов и после родов.</w:t>
      </w:r>
    </w:p>
    <w:p w14:paraId="1D834F5C" w14:textId="131A90A8" w:rsidR="00A2220E" w:rsidRPr="009E7D1F" w:rsidRDefault="00CC23A8" w:rsidP="00CC23A8">
      <w:pPr>
        <w:pStyle w:val="16"/>
        <w:numPr>
          <w:ilvl w:val="0"/>
          <w:numId w:val="53"/>
        </w:numPr>
      </w:pPr>
      <w:r w:rsidRPr="009E7D1F">
        <w:t>при назначении АРТ следует отдавать предпочтение препаратам с меньшей митохондриальной токсичностью</w:t>
      </w:r>
    </w:p>
    <w:p w14:paraId="51884B05" w14:textId="4C147048" w:rsidR="00A2220E" w:rsidRPr="009E7D1F" w:rsidRDefault="00A2220E" w:rsidP="009E7D1F">
      <w:pPr>
        <w:pStyle w:val="16"/>
        <w:numPr>
          <w:ilvl w:val="0"/>
          <w:numId w:val="53"/>
        </w:numPr>
      </w:pPr>
      <w:r w:rsidRPr="009E7D1F">
        <w:lastRenderedPageBreak/>
        <w:t xml:space="preserve">при назначении АРТ следует отдавать предпочтение препаратам с меньшей митохондриальной токсичностью, поскольку имеются данные о </w:t>
      </w:r>
      <w:proofErr w:type="spellStart"/>
      <w:r w:rsidRPr="009E7D1F">
        <w:t>гонадотоксичном</w:t>
      </w:r>
      <w:proofErr w:type="spellEnd"/>
      <w:r w:rsidRPr="009E7D1F">
        <w:t xml:space="preserve"> эффекте ряда препаратов группы НИОТ</w:t>
      </w:r>
      <w:r w:rsidR="00C765DC">
        <w:t>.</w:t>
      </w:r>
    </w:p>
    <w:p w14:paraId="74B2ED68" w14:textId="1B4B591C" w:rsidR="00A2220E" w:rsidRPr="009E7D1F" w:rsidRDefault="00A2220E" w:rsidP="009E7D1F">
      <w:pPr>
        <w:pStyle w:val="16"/>
      </w:pPr>
      <w:r w:rsidRPr="00BC6526">
        <w:rPr>
          <w:color w:val="auto"/>
        </w:rPr>
        <w:t>3.</w:t>
      </w:r>
      <w:r w:rsidRPr="00BC6526">
        <w:rPr>
          <w:color w:val="auto"/>
        </w:rPr>
        <w:tab/>
        <w:t>Неопределяемая вирусная нагрузка в крови (уровень РНК ВИЧ &lt; 50 коп/мл</w:t>
      </w:r>
      <w:r w:rsidRPr="00430EE1">
        <w:t>)</w:t>
      </w:r>
      <w:r w:rsidR="00CC23A8">
        <w:t xml:space="preserve"> более 6 месяцев</w:t>
      </w:r>
      <w:r w:rsidRPr="00430EE1">
        <w:t xml:space="preserve"> </w:t>
      </w:r>
      <w:r w:rsidR="00891458" w:rsidRPr="00D565AA">
        <w:rPr>
          <w:color w:val="000000" w:themeColor="text1"/>
        </w:rPr>
        <w:fldChar w:fldCharType="begin" w:fldLock="1"/>
      </w:r>
      <w:r w:rsidR="00382452" w:rsidRPr="00D565AA">
        <w:rPr>
          <w:color w:val="000000" w:themeColor="text1"/>
        </w:rPr>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D565AA">
        <w:rPr>
          <w:color w:val="000000" w:themeColor="text1"/>
        </w:rPr>
        <w:fldChar w:fldCharType="separate"/>
      </w:r>
      <w:r w:rsidR="00382452" w:rsidRPr="00D565AA">
        <w:rPr>
          <w:noProof/>
          <w:color w:val="000000" w:themeColor="text1"/>
        </w:rPr>
        <w:t>[150]</w:t>
      </w:r>
      <w:r w:rsidR="00891458" w:rsidRPr="00D565AA">
        <w:rPr>
          <w:color w:val="000000" w:themeColor="text1"/>
        </w:rPr>
        <w:fldChar w:fldCharType="end"/>
      </w:r>
      <w:r w:rsidRPr="00D565AA">
        <w:rPr>
          <w:color w:val="000000" w:themeColor="text1"/>
        </w:rPr>
        <w:t>.</w:t>
      </w:r>
    </w:p>
    <w:p w14:paraId="0F4AB2E2" w14:textId="545FFD2F" w:rsidR="00A2220E" w:rsidRPr="00C5297F" w:rsidRDefault="00A2220E" w:rsidP="009E7D1F">
      <w:pPr>
        <w:pStyle w:val="16"/>
      </w:pPr>
      <w:r w:rsidRPr="00F27705">
        <w:t>4.</w:t>
      </w:r>
      <w:r w:rsidRPr="00F27705">
        <w:tab/>
        <w:t xml:space="preserve">Перед использованием ВРТ и </w:t>
      </w:r>
      <w:r w:rsidRPr="00C5297F">
        <w:t xml:space="preserve">искусственной инсеминации, а также в период процедуры и во время беременности ВИЧ – </w:t>
      </w:r>
      <w:proofErr w:type="spellStart"/>
      <w:r w:rsidRPr="00C5297F">
        <w:t>дикордантн</w:t>
      </w:r>
      <w:r w:rsidR="00CC23A8">
        <w:t>ым</w:t>
      </w:r>
      <w:proofErr w:type="spellEnd"/>
      <w:r w:rsidRPr="00C5297F">
        <w:t xml:space="preserve"> пар</w:t>
      </w:r>
      <w:r w:rsidR="00CC23A8">
        <w:t>тнерам</w:t>
      </w:r>
      <w:r w:rsidRPr="00C5297F">
        <w:t xml:space="preserve"> следует использовать презерватив при каждом половом контакте </w:t>
      </w:r>
    </w:p>
    <w:p w14:paraId="3FBD4492" w14:textId="0180DABB" w:rsidR="00A2220E" w:rsidRPr="00F27705" w:rsidRDefault="00A2220E" w:rsidP="009E7D1F">
      <w:pPr>
        <w:pStyle w:val="16"/>
      </w:pPr>
      <w:r w:rsidRPr="00C5297F">
        <w:t>5.</w:t>
      </w:r>
      <w:r w:rsidRPr="00C5297F">
        <w:tab/>
        <w:t xml:space="preserve">Заключение врача-инфекциониста Центра по профилактике и борьбе со СПИД о возможности проведения ВРТ и/или искусственной инсеминации в настоящее время с указанием стадии и фазы ВИЧ-инфекции, двукратных результатов лабораторного обследования в течение последних 6 месяцев (уровень лимфоцитов (CD4+), вирусная нагрузка)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t>.</w:t>
      </w:r>
    </w:p>
    <w:p w14:paraId="5AFC5EEB" w14:textId="494A6CC3" w:rsidR="00A2220E" w:rsidRPr="00430EE1" w:rsidRDefault="00A2220E" w:rsidP="00B91009">
      <w:pPr>
        <w:pStyle w:val="16"/>
      </w:pPr>
      <w:r w:rsidRPr="00430EE1">
        <w:t>6.</w:t>
      </w:r>
      <w:r w:rsidRPr="00430EE1">
        <w:tab/>
        <w:t xml:space="preserve">Отсутствие противопоказаний для проведения ВРТ и/или искусственной инсеминации по результатам обследования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t>.</w:t>
      </w:r>
    </w:p>
    <w:p w14:paraId="1ED23AF5" w14:textId="77777777" w:rsidR="00A2220E" w:rsidRPr="00C5297F" w:rsidRDefault="00891458" w:rsidP="009E7D1F">
      <w:pPr>
        <w:pStyle w:val="16"/>
      </w:pPr>
      <w:r w:rsidRPr="00430EE1">
        <w:t>Принципы</w:t>
      </w:r>
      <w:r w:rsidRPr="00F27705">
        <w:t xml:space="preserve"> </w:t>
      </w:r>
      <w:r w:rsidR="00A2220E" w:rsidRPr="00C5297F">
        <w:t>организации работы отделения ВРТ:</w:t>
      </w:r>
    </w:p>
    <w:p w14:paraId="022C9DD4" w14:textId="7C022B4D" w:rsidR="00A2220E" w:rsidRPr="00430EE1" w:rsidRDefault="00A2220E" w:rsidP="005E2F56">
      <w:pPr>
        <w:numPr>
          <w:ilvl w:val="0"/>
          <w:numId w:val="43"/>
        </w:numPr>
        <w:spacing w:after="0"/>
        <w:rPr>
          <w:color w:val="000000"/>
        </w:rPr>
      </w:pPr>
      <w:r w:rsidRPr="00430EE1">
        <w:rPr>
          <w:color w:val="000000"/>
        </w:rPr>
        <w:t xml:space="preserve">требования, предъявляемые к условиям оказания медицинской помощи с использованием ВРТ и искусственной инсеминации пациентам, инфицированным ВИЧ, являются аналогичными для всех инфекций, передающихся при контакте с кровью больного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rPr>
          <w:color w:val="000000"/>
        </w:rPr>
        <w:t>;</w:t>
      </w:r>
    </w:p>
    <w:p w14:paraId="04AF72CF" w14:textId="77777777" w:rsidR="00A2220E" w:rsidRPr="00430EE1" w:rsidRDefault="00A2220E" w:rsidP="005E2F56">
      <w:pPr>
        <w:numPr>
          <w:ilvl w:val="0"/>
          <w:numId w:val="43"/>
        </w:numPr>
        <w:spacing w:after="0"/>
        <w:rPr>
          <w:color w:val="000000"/>
        </w:rPr>
      </w:pPr>
      <w:r w:rsidRPr="00430EE1">
        <w:rPr>
          <w:color w:val="000000"/>
        </w:rPr>
        <w:t xml:space="preserve">работа с образцами спермы, ооцитами, эмбрионами ВИЧ-инфицированных производится на </w:t>
      </w:r>
      <w:proofErr w:type="spellStart"/>
      <w:r w:rsidRPr="00430EE1">
        <w:rPr>
          <w:color w:val="000000"/>
        </w:rPr>
        <w:t>ламинаре</w:t>
      </w:r>
      <w:proofErr w:type="spellEnd"/>
      <w:r w:rsidRPr="00430EE1">
        <w:rPr>
          <w:color w:val="000000"/>
        </w:rPr>
        <w:t xml:space="preserve"> 2-й степени защиты;</w:t>
      </w:r>
    </w:p>
    <w:p w14:paraId="59D429CB" w14:textId="631AEAFB" w:rsidR="00A2220E" w:rsidRPr="00430EE1" w:rsidRDefault="00A2220E" w:rsidP="005E2F56">
      <w:pPr>
        <w:numPr>
          <w:ilvl w:val="0"/>
          <w:numId w:val="43"/>
        </w:numPr>
        <w:spacing w:after="0"/>
        <w:rPr>
          <w:color w:val="000000"/>
        </w:rPr>
      </w:pPr>
      <w:r w:rsidRPr="00430EE1">
        <w:rPr>
          <w:color w:val="000000"/>
        </w:rPr>
        <w:t>работу с образцами спермы, фолликулярной жидкости, эмбрионами ВИЧ-инфицированных, инвазивные манипуляции (</w:t>
      </w:r>
      <w:proofErr w:type="spellStart"/>
      <w:r w:rsidRPr="00430EE1">
        <w:rPr>
          <w:color w:val="000000"/>
        </w:rPr>
        <w:t>трансвагинальная</w:t>
      </w:r>
      <w:proofErr w:type="spellEnd"/>
      <w:r w:rsidRPr="00430EE1">
        <w:rPr>
          <w:color w:val="000000"/>
        </w:rPr>
        <w:t xml:space="preserve"> пункция яичников, перенос эмбрионов, внутриматочная инсеминация) следует проводить в специально выделенные для этого часы/дни, либо в отдельных помещениях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rPr>
          <w:color w:val="000000"/>
        </w:rPr>
        <w:t>;</w:t>
      </w:r>
    </w:p>
    <w:p w14:paraId="3B54433A" w14:textId="30A4B076" w:rsidR="00A2220E" w:rsidRPr="00430EE1" w:rsidRDefault="00A2220E" w:rsidP="005E2F56">
      <w:pPr>
        <w:numPr>
          <w:ilvl w:val="0"/>
          <w:numId w:val="43"/>
        </w:numPr>
        <w:spacing w:after="0"/>
        <w:rPr>
          <w:color w:val="000000"/>
        </w:rPr>
      </w:pPr>
      <w:r w:rsidRPr="00430EE1">
        <w:rPr>
          <w:color w:val="000000"/>
        </w:rPr>
        <w:t xml:space="preserve">с каждым образцом спермы, </w:t>
      </w:r>
      <w:proofErr w:type="spellStart"/>
      <w:r w:rsidRPr="00430EE1">
        <w:rPr>
          <w:color w:val="000000"/>
        </w:rPr>
        <w:t>пунктатом</w:t>
      </w:r>
      <w:proofErr w:type="spellEnd"/>
      <w:r w:rsidRPr="00430EE1">
        <w:rPr>
          <w:color w:val="000000"/>
        </w:rPr>
        <w:t xml:space="preserve"> фолликулов следует обращаться как с потенциальным источником </w:t>
      </w:r>
      <w:proofErr w:type="spellStart"/>
      <w:r w:rsidRPr="00430EE1">
        <w:rPr>
          <w:color w:val="000000"/>
        </w:rPr>
        <w:t>гемоконтактных</w:t>
      </w:r>
      <w:proofErr w:type="spellEnd"/>
      <w:r w:rsidRPr="00430EE1">
        <w:rPr>
          <w:color w:val="000000"/>
        </w:rPr>
        <w:t xml:space="preserve"> инфекций. Обеспечивается отдельное хранение отмытых образцов спермы ВИЧ-позитивных мужчин от общего потока образцов. Образцы спермы, </w:t>
      </w:r>
      <w:proofErr w:type="spellStart"/>
      <w:r w:rsidRPr="00430EE1">
        <w:rPr>
          <w:color w:val="000000"/>
        </w:rPr>
        <w:t>пунктата</w:t>
      </w:r>
      <w:proofErr w:type="spellEnd"/>
      <w:r w:rsidRPr="00430EE1">
        <w:rPr>
          <w:color w:val="000000"/>
        </w:rPr>
        <w:t xml:space="preserve"> фолликулов ВИЧ-инфицированных пациентов должны быть промаркированы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rPr>
          <w:color w:val="000000"/>
        </w:rPr>
        <w:t>;</w:t>
      </w:r>
    </w:p>
    <w:p w14:paraId="2AA3E79B" w14:textId="7C2C59D3" w:rsidR="00A2220E" w:rsidRPr="00430EE1" w:rsidRDefault="00A2220E" w:rsidP="005E2F56">
      <w:pPr>
        <w:numPr>
          <w:ilvl w:val="0"/>
          <w:numId w:val="43"/>
        </w:numPr>
        <w:spacing w:after="0"/>
        <w:rPr>
          <w:color w:val="000000"/>
        </w:rPr>
      </w:pPr>
      <w:proofErr w:type="spellStart"/>
      <w:r w:rsidRPr="00430EE1">
        <w:rPr>
          <w:color w:val="000000"/>
        </w:rPr>
        <w:t>криконсервацию</w:t>
      </w:r>
      <w:proofErr w:type="spellEnd"/>
      <w:r w:rsidRPr="00430EE1">
        <w:rPr>
          <w:color w:val="000000"/>
        </w:rPr>
        <w:t xml:space="preserve"> ооцитов, образцов спермы рекомендуется осуществлять в закрытых носителях, а хранение - в парах азота в специально выделенном для этой группы пациентов сосуде </w:t>
      </w:r>
      <w:proofErr w:type="spellStart"/>
      <w:r w:rsidRPr="00430EE1">
        <w:rPr>
          <w:color w:val="000000"/>
        </w:rPr>
        <w:t>Дюара</w:t>
      </w:r>
      <w:proofErr w:type="spellEnd"/>
      <w:r w:rsidRPr="00430EE1">
        <w:rPr>
          <w:color w:val="000000"/>
        </w:rPr>
        <w:t xml:space="preserve">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rPr>
          <w:color w:val="000000"/>
        </w:rPr>
        <w:t>;</w:t>
      </w:r>
    </w:p>
    <w:p w14:paraId="6CF8EF7C" w14:textId="0E360F4C" w:rsidR="00A2220E" w:rsidRPr="00430EE1" w:rsidRDefault="00A2220E" w:rsidP="005E2F56">
      <w:pPr>
        <w:numPr>
          <w:ilvl w:val="0"/>
          <w:numId w:val="43"/>
        </w:numPr>
        <w:spacing w:after="0"/>
        <w:rPr>
          <w:color w:val="000000"/>
        </w:rPr>
      </w:pPr>
      <w:proofErr w:type="spellStart"/>
      <w:r w:rsidRPr="00430EE1">
        <w:rPr>
          <w:color w:val="000000"/>
        </w:rPr>
        <w:lastRenderedPageBreak/>
        <w:t>криконсервацию</w:t>
      </w:r>
      <w:proofErr w:type="spellEnd"/>
      <w:r w:rsidRPr="00430EE1">
        <w:rPr>
          <w:color w:val="000000"/>
        </w:rPr>
        <w:t xml:space="preserve"> эмбрионов рекомендуется осуществлять в закрытых </w:t>
      </w:r>
      <w:proofErr w:type="spellStart"/>
      <w:r w:rsidRPr="00430EE1">
        <w:rPr>
          <w:color w:val="000000"/>
        </w:rPr>
        <w:t>крионосителях</w:t>
      </w:r>
      <w:proofErr w:type="spellEnd"/>
      <w:r w:rsidRPr="00430EE1">
        <w:rPr>
          <w:color w:val="000000"/>
        </w:rPr>
        <w:t xml:space="preserve"> (в каждом не более одного эмбриона в случае ВИЧ-инфекции у женщины), а хранение - в парах азота в специально выделенном для этой группы пациентов сосуде </w:t>
      </w:r>
      <w:proofErr w:type="spellStart"/>
      <w:r w:rsidRPr="00430EE1">
        <w:rPr>
          <w:color w:val="000000"/>
        </w:rPr>
        <w:t>Дюара</w:t>
      </w:r>
      <w:proofErr w:type="spellEnd"/>
      <w:r w:rsidRPr="00430EE1">
        <w:rPr>
          <w:color w:val="000000"/>
        </w:rPr>
        <w:t xml:space="preserve">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rPr>
          <w:color w:val="000000"/>
        </w:rPr>
        <w:t>;</w:t>
      </w:r>
    </w:p>
    <w:p w14:paraId="25086182" w14:textId="77777777" w:rsidR="00A2220E" w:rsidRPr="00430EE1" w:rsidRDefault="00A2220E" w:rsidP="005E2F56">
      <w:pPr>
        <w:numPr>
          <w:ilvl w:val="0"/>
          <w:numId w:val="43"/>
        </w:numPr>
        <w:spacing w:after="0"/>
        <w:rPr>
          <w:color w:val="000000"/>
        </w:rPr>
      </w:pPr>
      <w:r w:rsidRPr="00430EE1">
        <w:rPr>
          <w:color w:val="000000"/>
        </w:rPr>
        <w:t>после завершения работ должна быть проведена уборка и дезинфекция помещения и использованного оборудования</w:t>
      </w:r>
      <w:r w:rsidR="00E84DD7">
        <w:rPr>
          <w:color w:val="000000"/>
        </w:rPr>
        <w:t>.</w:t>
      </w:r>
      <w:r w:rsidRPr="00430EE1">
        <w:rPr>
          <w:color w:val="000000"/>
        </w:rPr>
        <w:t xml:space="preserve"> </w:t>
      </w:r>
    </w:p>
    <w:p w14:paraId="4D917CA3" w14:textId="77777777" w:rsidR="00A2220E" w:rsidRPr="00430EE1" w:rsidRDefault="00A2220E" w:rsidP="00A2220E">
      <w:pPr>
        <w:spacing w:after="0"/>
        <w:ind w:left="0"/>
        <w:rPr>
          <w:color w:val="000000"/>
        </w:rPr>
      </w:pPr>
    </w:p>
    <w:p w14:paraId="61674CD5" w14:textId="2A7E9184" w:rsidR="00A2220E" w:rsidRPr="00430EE1" w:rsidRDefault="00544374" w:rsidP="00A2220E">
      <w:pPr>
        <w:pStyle w:val="3"/>
      </w:pPr>
      <w:bookmarkStart w:id="96" w:name="_Toc70451721"/>
      <w:r w:rsidRPr="00430EE1">
        <w:t>7</w:t>
      </w:r>
      <w:r w:rsidR="00A2220E" w:rsidRPr="00430EE1">
        <w:t>.</w:t>
      </w:r>
      <w:r w:rsidR="006226D8">
        <w:t>2.</w:t>
      </w:r>
      <w:r w:rsidR="00A2220E" w:rsidRPr="00430EE1">
        <w:t>1 Искусственная инсеминация в парах с ВИЧ-инфекцией у женщины</w:t>
      </w:r>
      <w:bookmarkEnd w:id="96"/>
    </w:p>
    <w:p w14:paraId="52FB7C7E" w14:textId="13D88A55" w:rsidR="00A2220E" w:rsidRPr="00430EE1" w:rsidRDefault="00A2220E" w:rsidP="00290234">
      <w:pPr>
        <w:pStyle w:val="a"/>
      </w:pPr>
      <w:r w:rsidRPr="00BC6526">
        <w:rPr>
          <w:b/>
          <w:bCs/>
        </w:rPr>
        <w:t>Рекомендуется</w:t>
      </w:r>
      <w:r w:rsidRPr="00430EE1">
        <w:t xml:space="preserve"> дополнительное консультирование врачом – инфекционистом Центра по профилактике и борьбе со СПИД и специалистом Центра ВРТ перед проведением искусственной инсеминации по вопросу предупреждения передачи ВИЧ-инфекции матери ребенку</w:t>
      </w:r>
      <w:r w:rsidR="00B91009" w:rsidRPr="00430EE1">
        <w:t xml:space="preserve"> </w:t>
      </w:r>
      <w:r w:rsidR="00B91009"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B91009" w:rsidRPr="00430EE1">
        <w:fldChar w:fldCharType="separate"/>
      </w:r>
      <w:r w:rsidR="00382452" w:rsidRPr="00382452">
        <w:rPr>
          <w:noProof/>
        </w:rPr>
        <w:t>[99–102]</w:t>
      </w:r>
      <w:r w:rsidR="00B91009" w:rsidRPr="00430EE1">
        <w:fldChar w:fldCharType="end"/>
      </w:r>
      <w:r w:rsidR="00B91009" w:rsidRPr="00430EE1">
        <w:t xml:space="preserve"> (</w:t>
      </w:r>
      <w:r w:rsidR="00B91009" w:rsidRPr="00430EE1">
        <w:rPr>
          <w:bCs/>
        </w:rPr>
        <w:t>2А</w:t>
      </w:r>
      <w:r w:rsidR="00B91009" w:rsidRPr="00430EE1">
        <w:t>).</w:t>
      </w:r>
    </w:p>
    <w:p w14:paraId="14E3C3F2" w14:textId="24D107DF" w:rsidR="00A2220E" w:rsidRPr="00430EE1" w:rsidRDefault="00A2220E" w:rsidP="00290234">
      <w:pPr>
        <w:pStyle w:val="a"/>
        <w:rPr>
          <w:color w:val="000000"/>
        </w:rPr>
      </w:pPr>
      <w:r w:rsidRPr="00BC6526">
        <w:rPr>
          <w:b/>
          <w:bCs/>
        </w:rPr>
        <w:t>Рекомендуется</w:t>
      </w:r>
      <w:r w:rsidRPr="00430EE1">
        <w:t xml:space="preserve"> </w:t>
      </w:r>
      <w:r w:rsidR="00290234" w:rsidRPr="00430EE1">
        <w:t xml:space="preserve">искусственную инсеминацию </w:t>
      </w:r>
      <w:r w:rsidRPr="00430EE1">
        <w:t>ВИЧ-инфицированной женщине с подтвержденной фертильностью при использовании спермы мужа/донора</w:t>
      </w:r>
      <w:r w:rsidRPr="00430EE1">
        <w:rPr>
          <w:color w:val="000000"/>
        </w:rPr>
        <w:t xml:space="preserve"> проводить в естественном цикле для минимизации рисков многоплодной беременности</w:t>
      </w:r>
      <w:r w:rsidR="00290234" w:rsidRPr="00430EE1">
        <w:rPr>
          <w:color w:val="000000"/>
        </w:rPr>
        <w:t xml:space="preserve"> </w:t>
      </w:r>
      <w:r w:rsidR="00290234" w:rsidRPr="00430EE1">
        <w:rPr>
          <w:color w:val="000000"/>
        </w:rPr>
        <w:fldChar w:fldCharType="begin" w:fldLock="1"/>
      </w:r>
      <w:r w:rsidR="00382452">
        <w:rPr>
          <w:color w:val="000000"/>
        </w:rPr>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","type":"article-journal"},"uris":["http://www.mendeley.com/documents/?uuid=fcbc5b68-998b-46f5-847a-a7863928a9b3"]},{"id":"ITEM-2","itemData":{"id":"ITEM-2","issued":{"date-parts":[["0"]]},"title":"Chaabane S. et al. Ovarian stimulation, intrauterine insemination, multiple pregnancy and major congenital malformations: a systematic review and meta-analysis-The ART_Rev Study //Current drug safety. – 2016. – Т. 11. – №. 3. – С. 222-261.","type":"article-journal"},"uris":["http://www.mendeley.com/documents/?uuid=bd85ffb1-eedf-4877-ac2b-f7c50211a9ad"]}],"mendeley":{"formattedCitation":"[151,152]","plainTextFormattedCitation":"[151,152]","previouslyFormattedCitation":"[151,152]"},"properties":{"noteIndex":0},"schema":"https://github.com/citation-style-language/schema/raw/master/csl-citation.json"}</w:instrText>
      </w:r>
      <w:r w:rsidR="00290234" w:rsidRPr="00430EE1">
        <w:rPr>
          <w:color w:val="000000"/>
        </w:rPr>
        <w:fldChar w:fldCharType="separate"/>
      </w:r>
      <w:r w:rsidR="00382452" w:rsidRPr="00382452">
        <w:rPr>
          <w:noProof/>
          <w:color w:val="000000"/>
        </w:rPr>
        <w:t>[151,152]</w:t>
      </w:r>
      <w:r w:rsidR="00290234" w:rsidRPr="00430EE1">
        <w:rPr>
          <w:color w:val="000000"/>
        </w:rPr>
        <w:fldChar w:fldCharType="end"/>
      </w:r>
      <w:r w:rsidR="00290234" w:rsidRPr="00430EE1">
        <w:rPr>
          <w:color w:val="000000"/>
        </w:rPr>
        <w:t xml:space="preserve"> (2</w:t>
      </w:r>
      <w:r w:rsidR="00290234" w:rsidRPr="00430EE1">
        <w:rPr>
          <w:color w:val="000000"/>
          <w:lang w:val="en-US"/>
        </w:rPr>
        <w:t>B</w:t>
      </w:r>
      <w:r w:rsidR="00290234" w:rsidRPr="00430EE1">
        <w:rPr>
          <w:color w:val="000000"/>
        </w:rPr>
        <w:t>).</w:t>
      </w:r>
    </w:p>
    <w:p w14:paraId="00E0CA0C" w14:textId="77777777" w:rsidR="00A2220E" w:rsidRPr="00BC6526" w:rsidRDefault="00A2220E" w:rsidP="009E7D1F">
      <w:pPr>
        <w:pStyle w:val="16"/>
        <w:rPr>
          <w:i/>
          <w:iCs/>
        </w:rPr>
      </w:pPr>
      <w:r w:rsidRPr="00BC6526">
        <w:rPr>
          <w:i/>
          <w:iCs/>
        </w:rPr>
        <w:t xml:space="preserve">Комментарии: инвазивные медицинские вмешательства при многоплодной беременности (редукция эмбриона, хирургическая коррекция </w:t>
      </w:r>
      <w:proofErr w:type="spellStart"/>
      <w:r w:rsidRPr="00BC6526">
        <w:rPr>
          <w:i/>
          <w:iCs/>
        </w:rPr>
        <w:t>истмико</w:t>
      </w:r>
      <w:proofErr w:type="spellEnd"/>
      <w:r w:rsidRPr="00BC6526">
        <w:rPr>
          <w:i/>
          <w:iCs/>
        </w:rPr>
        <w:t xml:space="preserve">-цервикальной недостаточности и </w:t>
      </w:r>
      <w:proofErr w:type="spellStart"/>
      <w:r w:rsidRPr="00BC6526">
        <w:rPr>
          <w:i/>
          <w:iCs/>
        </w:rPr>
        <w:t>т.д</w:t>
      </w:r>
      <w:proofErr w:type="spellEnd"/>
      <w:r w:rsidRPr="00BC6526">
        <w:rPr>
          <w:i/>
          <w:iCs/>
        </w:rPr>
        <w:t>) могут привести к увеличению риска передачи ВИЧ-инфекции от матери плоду</w:t>
      </w:r>
      <w:r w:rsidR="009040BD" w:rsidRPr="00BC6526">
        <w:rPr>
          <w:i/>
          <w:iCs/>
        </w:rPr>
        <w:t>.</w:t>
      </w:r>
    </w:p>
    <w:p w14:paraId="4AB3EB80" w14:textId="0AC88AEF" w:rsidR="00A2220E" w:rsidRPr="00430EE1" w:rsidRDefault="00A2220E" w:rsidP="00884A36">
      <w:pPr>
        <w:pStyle w:val="16"/>
      </w:pPr>
      <w:r w:rsidRPr="00430EE1">
        <w:t xml:space="preserve">Процедуру ВМИ следует проводить в специально выделенные для этого часы/дни, либо в отдельных помещениях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00891458" w:rsidRPr="00430EE1">
        <w:t>.</w:t>
      </w:r>
    </w:p>
    <w:p w14:paraId="735E6FBB" w14:textId="4E791555" w:rsidR="00A2220E" w:rsidRPr="00430EE1" w:rsidRDefault="00A2220E" w:rsidP="00884A36">
      <w:pPr>
        <w:pStyle w:val="16"/>
      </w:pPr>
      <w:r w:rsidRPr="00430EE1">
        <w:t xml:space="preserve">После завершения работ должна быть проведена уборка и дезинфекция помещения и использованного оборудования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00891458" w:rsidRPr="00430EE1">
        <w:t>.</w:t>
      </w:r>
    </w:p>
    <w:p w14:paraId="08F14343" w14:textId="4B9210D5" w:rsidR="00A2220E" w:rsidRPr="00430EE1" w:rsidRDefault="00544374" w:rsidP="00A2220E">
      <w:pPr>
        <w:pStyle w:val="3"/>
      </w:pPr>
      <w:bookmarkStart w:id="97" w:name="_Toc70451722"/>
      <w:r w:rsidRPr="00430EE1">
        <w:t>7</w:t>
      </w:r>
      <w:r w:rsidR="00A2220E" w:rsidRPr="00430EE1">
        <w:t>.</w:t>
      </w:r>
      <w:r w:rsidR="006226D8">
        <w:t>2.</w:t>
      </w:r>
      <w:r w:rsidR="00A2220E" w:rsidRPr="00430EE1">
        <w:t>2 Искусственная инсеминация в парах с ВИЧ-инфекцией у мужчины</w:t>
      </w:r>
      <w:bookmarkEnd w:id="97"/>
    </w:p>
    <w:p w14:paraId="2AAE0B3A" w14:textId="397A02E1" w:rsidR="00A2220E" w:rsidRPr="009E7D1F" w:rsidRDefault="00A2220E" w:rsidP="009E7D1F">
      <w:pPr>
        <w:pStyle w:val="a"/>
      </w:pPr>
      <w:r w:rsidRPr="00BC6526">
        <w:rPr>
          <w:b/>
          <w:bCs/>
        </w:rPr>
        <w:t>Рекомендуется</w:t>
      </w:r>
      <w:r w:rsidRPr="009E7D1F">
        <w:t xml:space="preserve"> при консультировании врачом-инфекционистом Центра по профилактике и борьбе со СПИД и инфекционными заболеваниями и специалистом Центра ВРТ предоставлять подробную информацию о методе искусственной инсеминации, о вероятности риска инфицирования женщины при искусственной инсеминации подготовленными сперматозоидами мужа (партнера</w:t>
      </w:r>
      <w:r w:rsidRPr="00430EE1">
        <w:t>)</w:t>
      </w:r>
      <w:r w:rsidR="00290234" w:rsidRPr="00430EE1">
        <w:t xml:space="preserve"> </w:t>
      </w:r>
      <w:r w:rsidR="00290234" w:rsidRPr="00430EE1">
        <w:fldChar w:fldCharType="begin" w:fldLock="1"/>
      </w:r>
      <w:r w:rsidR="00382452">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mendeley":{"formattedCitation":"[151]","plainTextFormattedCitation":"[151]","previouslyFormattedCitation":"[151]"},"properties":{"noteIndex":0},"schema":"https://github.com/citation-style-language/schema/raw/master/csl-citation.json"}</w:instrText>
      </w:r>
      <w:r w:rsidR="00290234" w:rsidRPr="00430EE1">
        <w:fldChar w:fldCharType="separate"/>
      </w:r>
      <w:r w:rsidR="00382452" w:rsidRPr="00382452">
        <w:rPr>
          <w:noProof/>
        </w:rPr>
        <w:t>[151]</w:t>
      </w:r>
      <w:r w:rsidR="00290234" w:rsidRPr="00430EE1">
        <w:fldChar w:fldCharType="end"/>
      </w:r>
      <w:r w:rsidR="00290234" w:rsidRPr="00430EE1">
        <w:t xml:space="preserve"> (2</w:t>
      </w:r>
      <w:r w:rsidR="00290234" w:rsidRPr="00430EE1">
        <w:rPr>
          <w:lang w:val="en-US"/>
        </w:rPr>
        <w:t>B</w:t>
      </w:r>
      <w:r w:rsidR="00290234" w:rsidRPr="009E7D1F">
        <w:t>)</w:t>
      </w:r>
      <w:r w:rsidRPr="009E7D1F">
        <w:t>.</w:t>
      </w:r>
    </w:p>
    <w:p w14:paraId="71F17826" w14:textId="25F301F9" w:rsidR="00A2220E" w:rsidRPr="009E7D1F" w:rsidRDefault="00A2220E" w:rsidP="009E7D1F">
      <w:pPr>
        <w:pStyle w:val="a"/>
      </w:pPr>
      <w:r w:rsidRPr="00BC6526">
        <w:rPr>
          <w:b/>
          <w:bCs/>
        </w:rPr>
        <w:t xml:space="preserve">Рекомендуется </w:t>
      </w:r>
      <w:r w:rsidRPr="009E7D1F">
        <w:t xml:space="preserve">использовать данный метод достижения беременности при подтвержденной фертильности ВИЧ-негативной женщины в возрасте до 35лет с </w:t>
      </w:r>
      <w:r w:rsidRPr="009E7D1F">
        <w:lastRenderedPageBreak/>
        <w:t xml:space="preserve">регулярным менструальным циклом, нормальными показателями овариального резерва, а также при </w:t>
      </w:r>
      <w:proofErr w:type="spellStart"/>
      <w:r w:rsidRPr="009E7D1F">
        <w:t>нормозооспермии</w:t>
      </w:r>
      <w:proofErr w:type="spellEnd"/>
      <w:r w:rsidRPr="009E7D1F">
        <w:t xml:space="preserve"> у мужа (партнера</w:t>
      </w:r>
      <w:r w:rsidRPr="00430EE1">
        <w:t>)</w:t>
      </w:r>
      <w:r w:rsidR="00290234" w:rsidRPr="00430EE1">
        <w:t xml:space="preserve"> </w:t>
      </w:r>
      <w:r w:rsidR="00290234" w:rsidRPr="00430EE1">
        <w:fldChar w:fldCharType="begin" w:fldLock="1"/>
      </w:r>
      <w:r w:rsidR="00382452">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mendeley":{"formattedCitation":"[151]","plainTextFormattedCitation":"[151]","previouslyFormattedCitation":"[151]"},"properties":{"noteIndex":0},"schema":"https://github.com/citation-style-language/schema/raw/master/csl-citation.json"}</w:instrText>
      </w:r>
      <w:r w:rsidR="00290234" w:rsidRPr="00430EE1">
        <w:fldChar w:fldCharType="separate"/>
      </w:r>
      <w:r w:rsidR="00382452" w:rsidRPr="00382452">
        <w:rPr>
          <w:noProof/>
        </w:rPr>
        <w:t>[151]</w:t>
      </w:r>
      <w:r w:rsidR="00290234" w:rsidRPr="00430EE1">
        <w:fldChar w:fldCharType="end"/>
      </w:r>
      <w:r w:rsidR="00290234" w:rsidRPr="00430EE1">
        <w:t xml:space="preserve"> (5</w:t>
      </w:r>
      <w:r w:rsidR="00290234" w:rsidRPr="00430EE1">
        <w:rPr>
          <w:lang w:val="en-US"/>
        </w:rPr>
        <w:t>C</w:t>
      </w:r>
      <w:r w:rsidR="00290234" w:rsidRPr="00430EE1">
        <w:t>).</w:t>
      </w:r>
      <w:r w:rsidRPr="009E7D1F">
        <w:t xml:space="preserve"> </w:t>
      </w:r>
    </w:p>
    <w:p w14:paraId="579B3FF7" w14:textId="02BB18C4" w:rsidR="00A2220E" w:rsidRPr="00BC6526" w:rsidRDefault="00A2220E" w:rsidP="009E7D1F">
      <w:pPr>
        <w:pStyle w:val="16"/>
        <w:rPr>
          <w:i/>
          <w:iCs/>
        </w:rPr>
      </w:pPr>
      <w:r w:rsidRPr="00BC6526">
        <w:rPr>
          <w:i/>
          <w:iCs/>
        </w:rPr>
        <w:t>Комментарии: после обработки параметры фертильности спермы могут снижаться, что делает программу ЭКО с позиций шансов наступления бере</w:t>
      </w:r>
      <w:r w:rsidR="00290234" w:rsidRPr="00BC6526">
        <w:rPr>
          <w:i/>
          <w:iCs/>
        </w:rPr>
        <w:t>менности более предпочтительной.</w:t>
      </w:r>
    </w:p>
    <w:p w14:paraId="79F1D1CD" w14:textId="77777777" w:rsidR="00290234" w:rsidRPr="00430EE1" w:rsidRDefault="00290234" w:rsidP="00290234">
      <w:pPr>
        <w:pStyle w:val="16"/>
      </w:pPr>
      <w:r w:rsidRPr="00430EE1">
        <w:t>Перед проведением искусственной инсеминации необходимо убедиться, что женщина не инфицирована ВИЧ.</w:t>
      </w:r>
    </w:p>
    <w:p w14:paraId="4D0A94F7" w14:textId="70214616" w:rsidR="00276FB4" w:rsidRPr="00430EE1" w:rsidRDefault="00A2220E" w:rsidP="00290234">
      <w:pPr>
        <w:pStyle w:val="a"/>
      </w:pPr>
      <w:r w:rsidRPr="00BC6526">
        <w:rPr>
          <w:b/>
          <w:bCs/>
        </w:rPr>
        <w:t>Рекомендуется</w:t>
      </w:r>
      <w:r w:rsidRPr="00430EE1">
        <w:t xml:space="preserve"> использовать подготовку спермы по методике: градиентное центрифугирование</w:t>
      </w:r>
      <w:r w:rsidR="00C454E8">
        <w:t>,</w:t>
      </w:r>
      <w:r w:rsidRPr="00430EE1">
        <w:t xml:space="preserve"> отмыв средой</w:t>
      </w:r>
      <w:r w:rsidR="00C454E8">
        <w:t>,</w:t>
      </w:r>
      <w:r w:rsidRPr="00430EE1">
        <w:t xml:space="preserve"> флотация (</w:t>
      </w:r>
      <w:proofErr w:type="spellStart"/>
      <w:r w:rsidRPr="00430EE1">
        <w:t>swim</w:t>
      </w:r>
      <w:proofErr w:type="spellEnd"/>
      <w:r w:rsidRPr="00430EE1">
        <w:t xml:space="preserve"> </w:t>
      </w:r>
      <w:proofErr w:type="spellStart"/>
      <w:r w:rsidRPr="00430EE1">
        <w:t>up</w:t>
      </w:r>
      <w:proofErr w:type="spellEnd"/>
      <w:r w:rsidRPr="00430EE1">
        <w:t>)</w:t>
      </w:r>
      <w:r w:rsidR="00290234" w:rsidRPr="00430EE1">
        <w:t xml:space="preserve"> </w:t>
      </w:r>
      <w:r w:rsidR="00290234" w:rsidRPr="00430EE1">
        <w:fldChar w:fldCharType="begin" w:fldLock="1"/>
      </w:r>
      <w:r w:rsidR="00382452">
        <w:instrText>ADDIN CSL_CITATION {"citationItems":[{"id":"ITEM-1","itemData":{"id":"ITEM-1","issued":{"date-parts":[["0"]]},"title":"Kato S. et al. Complete removal of HIV-1 RNA and proviral DNA from semen by the swim-up method: assisted reproduction technique using spermatozoa free from HIV-1 //Aids. – 2006. – Т. 20. – №. 7. – С. 967-973.","type":"article-journal"},"uris":["http://www.mendeley.com/documents/?uuid=f4e95e9f-2c4d-4dbe-980b-5eab35b53efa"]},{"id":"ITEM-2","itemData":{"id":"ITEM-2","issued":{"date-parts":[["0"]]},"title":"Guidelines for risk reduction when handling gametes from infectious patients seeking assisted reproductive technologies//Sangita K Jindal a,*, Richard G Rawlins b, Charles H Muller c, Erma Z Drobnis d. Reproductive BioMedicine Online (2016) http://dx.doi.","type":"article-journal"},"uris":["http://www.mendeley.com/documents/?uuid=85616f98-12d4-449d-a2a0-ecc61fc7971a"]},{"id":"ITEM-3","itemData":{"id":"ITEM-3","issued":{"date-parts":[["0"]]},"title":"Zafer M., Horvath H., Mmeje O., van der Poel S., Semprini A., Rutherford G. et al. Effectiveness of semen washing to prevent HIV transmission and assist pregnancy in HIV-discordant couples: a systematic review and meta-analysis. Fertil Steril. 2016;105(3)","type":"article-journal"},"uris":["http://www.mendeley.com/documents/?uuid=57abe49d-0605-486b-bffd-4de087fd56f1"]}],"mendeley":{"formattedCitation":"[149,153,154]","plainTextFormattedCitation":"[149,153,154]","previouslyFormattedCitation":"[149,153,154]"},"properties":{"noteIndex":0},"schema":"https://github.com/citation-style-language/schema/raw/master/csl-citation.json"}</w:instrText>
      </w:r>
      <w:r w:rsidR="00290234" w:rsidRPr="00430EE1">
        <w:fldChar w:fldCharType="separate"/>
      </w:r>
      <w:r w:rsidR="00382452" w:rsidRPr="00382452">
        <w:rPr>
          <w:noProof/>
        </w:rPr>
        <w:t>[149,153,154]</w:t>
      </w:r>
      <w:r w:rsidR="00290234" w:rsidRPr="00430EE1">
        <w:fldChar w:fldCharType="end"/>
      </w:r>
      <w:r w:rsidRPr="00430EE1">
        <w:t xml:space="preserve"> (</w:t>
      </w:r>
      <w:r w:rsidR="00290234" w:rsidRPr="00430EE1">
        <w:t>2</w:t>
      </w:r>
      <w:r w:rsidRPr="00430EE1">
        <w:t>В)</w:t>
      </w:r>
      <w:r w:rsidR="00290234" w:rsidRPr="00430EE1">
        <w:t>.</w:t>
      </w:r>
    </w:p>
    <w:p w14:paraId="2A01AC5C" w14:textId="3A29A19F" w:rsidR="00A2220E" w:rsidRPr="009E7D1F" w:rsidRDefault="00290234" w:rsidP="009E7D1F">
      <w:pPr>
        <w:pStyle w:val="3"/>
      </w:pPr>
      <w:bookmarkStart w:id="98" w:name="_Toc70451723"/>
      <w:r w:rsidRPr="00430EE1">
        <w:t>7.</w:t>
      </w:r>
      <w:r w:rsidR="006226D8">
        <w:t>2.</w:t>
      </w:r>
      <w:r w:rsidRPr="00430EE1">
        <w:t xml:space="preserve">3 </w:t>
      </w:r>
      <w:r w:rsidR="008931BB">
        <w:t xml:space="preserve">Использование </w:t>
      </w:r>
      <w:r w:rsidR="00A2220E" w:rsidRPr="009E7D1F">
        <w:t>ВРТ в парах с ВИЧ-инфекцией у женщины</w:t>
      </w:r>
      <w:bookmarkEnd w:id="98"/>
    </w:p>
    <w:p w14:paraId="1D3E1D17" w14:textId="11C5595F" w:rsidR="00A2220E" w:rsidRPr="00430EE1" w:rsidRDefault="00A2220E" w:rsidP="001E64F4">
      <w:pPr>
        <w:pStyle w:val="a"/>
      </w:pPr>
      <w:r w:rsidRPr="00BC6526">
        <w:rPr>
          <w:b/>
          <w:bCs/>
        </w:rPr>
        <w:t>Рекомендуется</w:t>
      </w:r>
      <w:r w:rsidRPr="00430EE1">
        <w:t xml:space="preserve"> дополнительное консультирование врачом-инфекционистом Центра по профилактике и борьбе со СПИД и специалистом Центра ВРТ перед проведением ВРТ по вопросу предупреждения передачи ВИЧ-инфекции матери ребенку</w:t>
      </w:r>
      <w:r w:rsidR="001E64F4" w:rsidRPr="00430EE1">
        <w:t xml:space="preserve"> </w:t>
      </w:r>
      <w:r w:rsidR="001E64F4" w:rsidRPr="00430EE1">
        <w:fldChar w:fldCharType="begin" w:fldLock="1"/>
      </w:r>
      <w:r w:rsidR="00382452">
        <w:instrText>ADDIN CSL_CITATION {"citationItems":[{"id":"ITEM-1","itemData":{"id":"ITEM-1","issued":{"date-parts":[["0"]]},"title":"Sturt A. S., Dokubo E. K., Sint T. T. Antiretroviral therapy (ART) for treating HIV infection in ART</w:instrText>
      </w:r>
      <w:r w:rsidR="00382452">
        <w:rPr>
          <w:rFonts w:ascii="Cambria Math" w:hAnsi="Cambria Math" w:cs="Cambria Math"/>
        </w:rPr>
        <w:instrText>‐</w:instrText>
      </w:r>
      <w:r w:rsidR="00382452">
        <w:instrText>eligible pregnant women //Cochrane Database of Systematic Reviews. – 2010. – №. 3.","type":"article-journal"},"uris":["http://www.mendeley.com/documents/?uuid=6db15aeb-dba9-46ba-8741-a1c0583e6c5e"]},{"id":"ITEM-2","itemData":{"id":"ITEM-2","issued":{"date-parts":[["0"]]},"title":"Ioannidis J. P. A. et al. Maternal viral load and rate of disease progression among vertically HIV-1-infected children: an international meta-analysis //Aids. – 2004. – Т. 18. – №. 1. – С. 99-108.","type":"article-journal"},"uris":["http://www.mendeley.com/documents/?uuid=f21e725b-f84a-47c0-8bed-d33dc2592c83"]},{"id":"ITEM-3","itemData":{"id":"ITEM-3","issued":{"date-parts":[["0"]]},"title":"de Martino M. et al. Is the interruption of antiretroviral treatment during pregnancy an additional major risk factor for mother-to-child transmission of HIV type 1? //Clinical infectious diseases. – 2009. – Т. 48. – №. 9. – С. 1310-1317.","type":"article-journal"},"uris":["http://www.mendeley.com/documents/?uuid=bcccf8e6-36aa-47fe-9211-87f27509014c"]},{"id":"ITEM-4","itemData":{"id":"ITEM-4","issued":{"date-parts":[["0"]]},"title":"Mandelbrot L. et al. No perinatal HIV-1 transmission from women with effective antiretroviral therapy starting before conception //Clinical Infectious Diseases. – 2015. – Т. 61. – №. 11. – С. 1715-1725.","type":"article-journal"},"uris":["http://www.mendeley.com/documents/?uuid=8a168a2b-0e80-4d65-ac96-a942559d67d2"]}],"mendeley":{"formattedCitation":"[99–102]","plainTextFormattedCitation":"[99–102]","previouslyFormattedCitation":"[99–102]"},"properties":{"noteIndex":0},"schema":"https://github.com/citation-style-language/schema/raw/master/csl-citation.json"}</w:instrText>
      </w:r>
      <w:r w:rsidR="001E64F4" w:rsidRPr="00430EE1">
        <w:fldChar w:fldCharType="separate"/>
      </w:r>
      <w:r w:rsidR="00382452" w:rsidRPr="00382452">
        <w:rPr>
          <w:noProof/>
        </w:rPr>
        <w:t>[99–102]</w:t>
      </w:r>
      <w:r w:rsidR="001E64F4" w:rsidRPr="00430EE1">
        <w:fldChar w:fldCharType="end"/>
      </w:r>
      <w:r w:rsidR="001E64F4" w:rsidRPr="00430EE1">
        <w:t xml:space="preserve"> (</w:t>
      </w:r>
      <w:r w:rsidR="001E64F4" w:rsidRPr="00430EE1">
        <w:rPr>
          <w:bCs/>
        </w:rPr>
        <w:t>2А</w:t>
      </w:r>
      <w:r w:rsidR="001E64F4" w:rsidRPr="00430EE1">
        <w:t>).</w:t>
      </w:r>
    </w:p>
    <w:p w14:paraId="72EEC2C2" w14:textId="09A5C381" w:rsidR="001E64F4" w:rsidRPr="00430EE1" w:rsidRDefault="001E64F4" w:rsidP="001E64F4">
      <w:pPr>
        <w:pStyle w:val="a"/>
      </w:pPr>
      <w:r w:rsidRPr="00430EE1">
        <w:t xml:space="preserve">Метод оплодотворения (ЭКО или ИКСИ) </w:t>
      </w:r>
      <w:r w:rsidRPr="00BC6526">
        <w:rPr>
          <w:b/>
          <w:bCs/>
        </w:rPr>
        <w:t>рекомендуется</w:t>
      </w:r>
      <w:r w:rsidRPr="00430EE1">
        <w:t xml:space="preserve"> выбирать в зависимости от фактора бесплодия </w:t>
      </w:r>
      <w:r w:rsidRPr="00430EE1">
        <w:fldChar w:fldCharType="begin" w:fldLock="1"/>
      </w:r>
      <w:r w:rsidR="00382452">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mendeley":{"formattedCitation":"[151]","plainTextFormattedCitation":"[151]","previouslyFormattedCitation":"[151]"},"properties":{"noteIndex":0},"schema":"https://github.com/citation-style-language/schema/raw/master/csl-citation.json"}</w:instrText>
      </w:r>
      <w:r w:rsidRPr="00430EE1">
        <w:fldChar w:fldCharType="separate"/>
      </w:r>
      <w:r w:rsidR="00382452" w:rsidRPr="00382452">
        <w:rPr>
          <w:noProof/>
        </w:rPr>
        <w:t>[151]</w:t>
      </w:r>
      <w:r w:rsidRPr="00430EE1">
        <w:fldChar w:fldCharType="end"/>
      </w:r>
      <w:r w:rsidRPr="00430EE1">
        <w:t xml:space="preserve"> (2</w:t>
      </w:r>
      <w:r w:rsidRPr="00430EE1">
        <w:rPr>
          <w:lang w:val="en-US"/>
        </w:rPr>
        <w:t>B</w:t>
      </w:r>
      <w:r w:rsidRPr="00430EE1">
        <w:t>).</w:t>
      </w:r>
    </w:p>
    <w:p w14:paraId="4CB290A6" w14:textId="0B50D51D" w:rsidR="001E64F4" w:rsidRPr="00BC6526" w:rsidRDefault="001E64F4" w:rsidP="009E7D1F">
      <w:pPr>
        <w:pStyle w:val="16"/>
        <w:rPr>
          <w:i/>
          <w:iCs/>
        </w:rPr>
      </w:pPr>
      <w:r w:rsidRPr="00BC6526">
        <w:rPr>
          <w:i/>
          <w:iCs/>
        </w:rPr>
        <w:t xml:space="preserve">Комментарий: ВИЧ-статус партнеров не определяет метод оплодотворения. Есть мнение, что вирус может находиться в фолликулярной жидкости и прикрепляться к клеткам </w:t>
      </w:r>
      <w:proofErr w:type="spellStart"/>
      <w:r w:rsidRPr="00BC6526">
        <w:rPr>
          <w:i/>
          <w:iCs/>
        </w:rPr>
        <w:t>гранулезы</w:t>
      </w:r>
      <w:proofErr w:type="spellEnd"/>
      <w:r w:rsidRPr="00BC6526">
        <w:rPr>
          <w:i/>
          <w:iCs/>
        </w:rPr>
        <w:t xml:space="preserve">, окружающих ооцит, поэтому необходимо полностью освободить яйцеклетку от </w:t>
      </w:r>
      <w:proofErr w:type="spellStart"/>
      <w:r w:rsidRPr="00BC6526">
        <w:rPr>
          <w:i/>
          <w:iCs/>
        </w:rPr>
        <w:t>кумулюсных</w:t>
      </w:r>
      <w:proofErr w:type="spellEnd"/>
      <w:r w:rsidRPr="00BC6526">
        <w:rPr>
          <w:i/>
          <w:iCs/>
        </w:rPr>
        <w:t xml:space="preserve"> клеток, промыть ее в стерильной среде и проводить оплодотворение методом ИКСИ </w:t>
      </w:r>
      <w:r w:rsidRPr="00BC6526">
        <w:rPr>
          <w:i/>
          <w:iCs/>
        </w:rPr>
        <w:fldChar w:fldCharType="begin" w:fldLock="1"/>
      </w:r>
      <w:r w:rsidR="00382452" w:rsidRPr="00BC6526">
        <w:rPr>
          <w:i/>
          <w:iCs/>
        </w:rPr>
        <w:instrText>ADDIN CSL_CITATION {"citationItems":[{"id":"ITEM-1","itemData":{"id":"ITEM-1","issued":{"date-parts":[["0"]]},"title":"Guidelines for risk reduction when handling gametes from infectious patients seeking assisted reproductive technologies//Sangita K Jindal a,*, Richard G Rawlins b, Charles H Muller c, Erma Z Drobnis d. Reproductive BioMedicine Online (2016) http://dx.doi.","type":"article-journal"},"uris":["http://www.mendeley.com/documents/?uuid=85616f98-12d4-449d-a2a0-ecc61fc7971a"]}],"mendeley":{"formattedCitation":"[154]","plainTextFormattedCitation":"[154]","previouslyFormattedCitation":"[154]"},"properties":{"noteIndex":0},"schema":"https://github.com/citation-style-language/schema/raw/master/csl-citation.json"}</w:instrText>
      </w:r>
      <w:r w:rsidRPr="00BC6526">
        <w:rPr>
          <w:i/>
          <w:iCs/>
        </w:rPr>
        <w:fldChar w:fldCharType="separate"/>
      </w:r>
      <w:r w:rsidR="00382452" w:rsidRPr="00BC6526">
        <w:rPr>
          <w:i/>
          <w:iCs/>
          <w:noProof/>
        </w:rPr>
        <w:t>[154]</w:t>
      </w:r>
      <w:r w:rsidRPr="00BC6526">
        <w:rPr>
          <w:i/>
          <w:iCs/>
        </w:rPr>
        <w:fldChar w:fldCharType="end"/>
      </w:r>
      <w:r w:rsidRPr="00BC6526">
        <w:rPr>
          <w:i/>
          <w:iCs/>
        </w:rPr>
        <w:t>.</w:t>
      </w:r>
    </w:p>
    <w:p w14:paraId="79641A06" w14:textId="2CE7E8E5" w:rsidR="001E64F4" w:rsidRPr="00430EE1" w:rsidRDefault="001E64F4" w:rsidP="001E64F4">
      <w:pPr>
        <w:pStyle w:val="a"/>
      </w:pPr>
      <w:r w:rsidRPr="00430EE1">
        <w:t xml:space="preserve">С целью профилактики многоплодной беременности рекомендуется селективный перенос 1 эмбриона </w:t>
      </w:r>
      <w:r w:rsidR="009C6AF0"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применению»","type":"article-journal"},"uris":["http://www.mendeley.com/documents/?uuid=25cb674e-131d-4a39-8025-3f2e8b740775"]},{"id":"ITEM-2","itemData":{"id":"ITEM-2","issued":{"date-parts":[["0"]]},"title":"Dare M. R. et al. Single or multiple embryo transfer following in vitro fertilisation for improved neonatal outcome: a systematic review of the literature //Australian and New Zealand journal of obstetrics and gynaecology. – 2004. – Т. 44. – №. 4. – С. 28","type":"article-journal"},"uris":["http://www.mendeley.com/documents/?uuid=d0838a3e-3e49-4417-a483-3198f58e9d3e"]}],"mendeley":{"formattedCitation":"[150,155]","plainTextFormattedCitation":"[150,155]","previouslyFormattedCitation":"[150,155]"},"properties":{"noteIndex":0},"schema":"https://github.com/citation-style-language/schema/raw/master/csl-citation.json"}</w:instrText>
      </w:r>
      <w:r w:rsidR="009C6AF0" w:rsidRPr="00430EE1">
        <w:fldChar w:fldCharType="separate"/>
      </w:r>
      <w:r w:rsidR="00382452" w:rsidRPr="00382452">
        <w:rPr>
          <w:noProof/>
        </w:rPr>
        <w:t>[150,155]</w:t>
      </w:r>
      <w:r w:rsidR="009C6AF0" w:rsidRPr="00430EE1">
        <w:fldChar w:fldCharType="end"/>
      </w:r>
      <w:r w:rsidR="009C6AF0" w:rsidRPr="00430EE1">
        <w:t xml:space="preserve"> (2А)</w:t>
      </w:r>
      <w:r w:rsidRPr="00430EE1">
        <w:t>.</w:t>
      </w:r>
    </w:p>
    <w:p w14:paraId="104763B3" w14:textId="77777777" w:rsidR="001E64F4" w:rsidRPr="00BC6526" w:rsidRDefault="001E64F4" w:rsidP="009E7D1F">
      <w:pPr>
        <w:pStyle w:val="16"/>
        <w:rPr>
          <w:i/>
          <w:iCs/>
        </w:rPr>
      </w:pPr>
      <w:r w:rsidRPr="00BC6526">
        <w:rPr>
          <w:i/>
          <w:iCs/>
        </w:rPr>
        <w:t>Комментарии: перенос 2 эмбрионов должен быть обусловлен клинической и эмбриологической ситуацией при наличии информированного добровольного согласия пациентов</w:t>
      </w:r>
    </w:p>
    <w:p w14:paraId="1DC885E6" w14:textId="77777777" w:rsidR="001E64F4" w:rsidRPr="00BC6526" w:rsidRDefault="001E64F4" w:rsidP="001E64F4">
      <w:pPr>
        <w:pStyle w:val="16"/>
        <w:rPr>
          <w:i/>
          <w:iCs/>
        </w:rPr>
      </w:pPr>
    </w:p>
    <w:p w14:paraId="30C5810D" w14:textId="77777777" w:rsidR="001E64F4" w:rsidRPr="00430EE1" w:rsidRDefault="001E64F4" w:rsidP="001E64F4">
      <w:pPr>
        <w:pStyle w:val="16"/>
      </w:pPr>
      <w:r w:rsidRPr="00430EE1">
        <w:t>Принципы ВРТ:</w:t>
      </w:r>
    </w:p>
    <w:p w14:paraId="23F4A7EA" w14:textId="77777777" w:rsidR="00A2220E" w:rsidRPr="00430EE1" w:rsidRDefault="00A2220E" w:rsidP="001E64F4">
      <w:pPr>
        <w:pStyle w:val="16"/>
        <w:numPr>
          <w:ilvl w:val="0"/>
          <w:numId w:val="49"/>
        </w:numPr>
      </w:pPr>
      <w:r w:rsidRPr="00430EE1">
        <w:t>Стимуляци</w:t>
      </w:r>
      <w:r w:rsidR="001E64F4" w:rsidRPr="00430EE1">
        <w:t>я</w:t>
      </w:r>
      <w:r w:rsidRPr="00430EE1">
        <w:t xml:space="preserve"> яичников следует проводить по общепринятым принципам</w:t>
      </w:r>
    </w:p>
    <w:p w14:paraId="7BDA8DD4" w14:textId="5E278882" w:rsidR="00A2220E" w:rsidRPr="00430EE1" w:rsidRDefault="00A2220E" w:rsidP="001E64F4">
      <w:pPr>
        <w:numPr>
          <w:ilvl w:val="0"/>
          <w:numId w:val="49"/>
        </w:numPr>
        <w:spacing w:after="0"/>
        <w:rPr>
          <w:color w:val="000000"/>
        </w:rPr>
      </w:pPr>
      <w:r w:rsidRPr="00430EE1">
        <w:rPr>
          <w:color w:val="000000"/>
        </w:rPr>
        <w:t>Пункция фолликулов яичников и перенос эмбрионов должны проводится в специально выделенные для этого часы (как последние в этот день манипуляций), либо в отдельных помещениях</w:t>
      </w:r>
      <w:r w:rsidR="001E64F4" w:rsidRPr="00430EE1">
        <w:rPr>
          <w:color w:val="000000"/>
        </w:rPr>
        <w:t xml:space="preserve"> </w:t>
      </w:r>
      <w:r w:rsidR="001E64F4" w:rsidRPr="00430EE1">
        <w:rPr>
          <w:color w:val="000000"/>
        </w:rPr>
        <w:fldChar w:fldCharType="begin" w:fldLock="1"/>
      </w:r>
      <w:r w:rsidR="00382452">
        <w:rPr>
          <w:color w:val="000000"/>
        </w:rPr>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1E64F4" w:rsidRPr="00430EE1">
        <w:rPr>
          <w:color w:val="000000"/>
        </w:rPr>
        <w:fldChar w:fldCharType="separate"/>
      </w:r>
      <w:r w:rsidR="00382452" w:rsidRPr="00382452">
        <w:rPr>
          <w:noProof/>
          <w:color w:val="000000"/>
        </w:rPr>
        <w:t>[150]</w:t>
      </w:r>
      <w:r w:rsidR="001E64F4" w:rsidRPr="00430EE1">
        <w:rPr>
          <w:color w:val="000000"/>
        </w:rPr>
        <w:fldChar w:fldCharType="end"/>
      </w:r>
      <w:r w:rsidR="001E64F4" w:rsidRPr="00430EE1">
        <w:rPr>
          <w:color w:val="000000"/>
        </w:rPr>
        <w:t>.</w:t>
      </w:r>
    </w:p>
    <w:p w14:paraId="0A7FE558" w14:textId="77777777" w:rsidR="00A2220E" w:rsidRPr="00430EE1" w:rsidRDefault="00A2220E" w:rsidP="001E64F4">
      <w:pPr>
        <w:pStyle w:val="16"/>
        <w:numPr>
          <w:ilvl w:val="0"/>
          <w:numId w:val="49"/>
        </w:numPr>
      </w:pPr>
      <w:r w:rsidRPr="00430EE1">
        <w:lastRenderedPageBreak/>
        <w:t xml:space="preserve">Культивирование гамет и эмбрионов осуществляется в отдельном инкубаторе </w:t>
      </w:r>
      <w:r w:rsidR="001E64F4" w:rsidRPr="00430EE1">
        <w:t xml:space="preserve"> </w:t>
      </w:r>
      <w:r w:rsidR="001E64F4" w:rsidRPr="00430EE1">
        <w:fldChar w:fldCharType="begin" w:fldLock="1"/>
      </w:r>
      <w:r w:rsidR="001E64F4" w:rsidRPr="00430EE1">
        <w:instrText>ADDIN CSL_CITATION {"citationItems":[{"id":"ITEM-1","itemData":{"id":"ITEM-1","issued":{"date-parts":[["0"]]},"title":"Gallo RC, Salahuddin SZ, Popovic M, et al. Frequent detection and isolation of cytopathic retroviruses (HTLV-III) from patients with AIDS and at risk for AIDS. Science. 1984;224:500–503.","type":"article-journal"},"uris":["http://www.mendeley.com/documents/?uuid=b4d828fa-39b6-42b1-8736-1010d98a720a"]}],"mendeley":{"formattedCitation":"[1]","plainTextFormattedCitation":"[1]","previouslyFormattedCitation":"[1]"},"properties":{"noteIndex":0},"schema":"https://github.com/citation-style-language/schema/raw/master/csl-citation.json"}</w:instrText>
      </w:r>
      <w:r w:rsidR="001E64F4" w:rsidRPr="00430EE1">
        <w:fldChar w:fldCharType="separate"/>
      </w:r>
      <w:r w:rsidR="001E64F4" w:rsidRPr="00430EE1">
        <w:rPr>
          <w:noProof/>
        </w:rPr>
        <w:t>[1]</w:t>
      </w:r>
      <w:r w:rsidR="001E64F4" w:rsidRPr="00430EE1">
        <w:fldChar w:fldCharType="end"/>
      </w:r>
      <w:r w:rsidR="001E64F4" w:rsidRPr="00430EE1">
        <w:t>.</w:t>
      </w:r>
    </w:p>
    <w:p w14:paraId="678E2706" w14:textId="48022A84" w:rsidR="001E64F4" w:rsidRPr="00430EE1" w:rsidRDefault="001E64F4" w:rsidP="009E7D1F">
      <w:pPr>
        <w:numPr>
          <w:ilvl w:val="0"/>
          <w:numId w:val="49"/>
        </w:numPr>
        <w:spacing w:after="0"/>
        <w:rPr>
          <w:color w:val="000000"/>
        </w:rPr>
      </w:pPr>
      <w:proofErr w:type="spellStart"/>
      <w:r w:rsidRPr="00BC6526">
        <w:t>Криконсервацию</w:t>
      </w:r>
      <w:proofErr w:type="spellEnd"/>
      <w:r w:rsidRPr="00BC6526">
        <w:t xml:space="preserve"> эмбрионов осуществляется</w:t>
      </w:r>
      <w:r w:rsidRPr="00430EE1">
        <w:rPr>
          <w:color w:val="000000"/>
        </w:rPr>
        <w:t xml:space="preserve"> в закрытых </w:t>
      </w:r>
      <w:proofErr w:type="spellStart"/>
      <w:r w:rsidRPr="00430EE1">
        <w:rPr>
          <w:color w:val="000000"/>
        </w:rPr>
        <w:t>крионосителях</w:t>
      </w:r>
      <w:proofErr w:type="spellEnd"/>
      <w:r w:rsidRPr="00430EE1">
        <w:rPr>
          <w:color w:val="000000"/>
        </w:rPr>
        <w:t xml:space="preserve"> (в каждом не более одного эмбриона), а хранение - в парах азота в специально выделенном для этой группы пациентов сосуде </w:t>
      </w:r>
      <w:proofErr w:type="spellStart"/>
      <w:r w:rsidRPr="00430EE1">
        <w:rPr>
          <w:color w:val="000000"/>
        </w:rPr>
        <w:t>Дюара</w:t>
      </w:r>
      <w:proofErr w:type="spellEnd"/>
      <w:r w:rsidRPr="00430EE1">
        <w:rPr>
          <w:color w:val="000000"/>
        </w:rPr>
        <w:t>;</w:t>
      </w:r>
    </w:p>
    <w:p w14:paraId="537C0B03" w14:textId="1625F2C8" w:rsidR="001E64F4" w:rsidRPr="00430EE1" w:rsidRDefault="001E64F4" w:rsidP="009E7D1F">
      <w:pPr>
        <w:numPr>
          <w:ilvl w:val="0"/>
          <w:numId w:val="49"/>
        </w:numPr>
        <w:spacing w:after="0"/>
        <w:rPr>
          <w:color w:val="000000"/>
        </w:rPr>
      </w:pPr>
      <w:r w:rsidRPr="00430EE1">
        <w:rPr>
          <w:color w:val="000000"/>
        </w:rPr>
        <w:t xml:space="preserve">Подготовка эндометрия к переносу размороженного после </w:t>
      </w:r>
      <w:proofErr w:type="spellStart"/>
      <w:r w:rsidRPr="00430EE1">
        <w:rPr>
          <w:color w:val="000000"/>
        </w:rPr>
        <w:t>криоконсервации</w:t>
      </w:r>
      <w:proofErr w:type="spellEnd"/>
      <w:r w:rsidRPr="00430EE1">
        <w:rPr>
          <w:color w:val="000000"/>
        </w:rPr>
        <w:t xml:space="preserve"> эмбриона проводится по общепринятым принципам.</w:t>
      </w:r>
    </w:p>
    <w:p w14:paraId="58BF5944" w14:textId="6D863511" w:rsidR="00A2220E" w:rsidRPr="00220E87" w:rsidRDefault="00544374" w:rsidP="00A2220E">
      <w:pPr>
        <w:pStyle w:val="3"/>
      </w:pPr>
      <w:bookmarkStart w:id="99" w:name="_Toc70451724"/>
      <w:r w:rsidRPr="00220E87">
        <w:t>7</w:t>
      </w:r>
      <w:r w:rsidR="00A2220E" w:rsidRPr="00220E87">
        <w:t>.</w:t>
      </w:r>
      <w:r w:rsidR="006226D8">
        <w:t>2.</w:t>
      </w:r>
      <w:r w:rsidR="00290234" w:rsidRPr="00220E87">
        <w:t>4</w:t>
      </w:r>
      <w:r w:rsidR="00A2220E" w:rsidRPr="00220E87">
        <w:t xml:space="preserve"> ВРТ в парах с ВИЧ-инфекцией у мужчины</w:t>
      </w:r>
      <w:bookmarkEnd w:id="99"/>
    </w:p>
    <w:p w14:paraId="3FD0641D" w14:textId="5B02461C" w:rsidR="00A2220E" w:rsidRPr="009E7D1F" w:rsidRDefault="00A2220E" w:rsidP="009E7D1F">
      <w:pPr>
        <w:pStyle w:val="a"/>
      </w:pPr>
      <w:r w:rsidRPr="00BC6526">
        <w:rPr>
          <w:b/>
          <w:bCs/>
        </w:rPr>
        <w:t>Рекомендуется</w:t>
      </w:r>
      <w:r w:rsidRPr="009E7D1F">
        <w:t xml:space="preserve"> при консультировании врачом-инфекционистом Центра по профилактике и борьбе со СПИД, и специалистом Центра ВРТ предоставлять подробную информацию о методе ВРТ, вероятности риска инфицирования женщины при ЭКО, инъекции сперматозоида в цитоплазму ооцита специально подготовленными сперматозоидами мужа (партнера).</w:t>
      </w:r>
    </w:p>
    <w:p w14:paraId="389D8148" w14:textId="36D0EF1F" w:rsidR="00A2220E" w:rsidRDefault="001E64F4" w:rsidP="009E7D1F">
      <w:pPr>
        <w:pStyle w:val="16"/>
      </w:pPr>
      <w:r w:rsidRPr="00430EE1">
        <w:t>Перед</w:t>
      </w:r>
      <w:r w:rsidRPr="00F27705">
        <w:t xml:space="preserve"> </w:t>
      </w:r>
      <w:r w:rsidR="00A2220E" w:rsidRPr="00C5297F">
        <w:t>проведением ВРТ</w:t>
      </w:r>
      <w:r w:rsidRPr="00C5297F">
        <w:t xml:space="preserve"> </w:t>
      </w:r>
      <w:r w:rsidRPr="00430EE1">
        <w:t>необходимо</w:t>
      </w:r>
      <w:r w:rsidR="00A2220E" w:rsidRPr="00430EE1">
        <w:t xml:space="preserve"> </w:t>
      </w:r>
      <w:r w:rsidR="00A2220E" w:rsidRPr="00F27705">
        <w:t>убеди</w:t>
      </w:r>
      <w:r w:rsidR="00A2220E" w:rsidRPr="00C5297F">
        <w:t>ться, что женщина не инфицирована ВИЧ</w:t>
      </w:r>
      <w:r w:rsidRPr="00430EE1">
        <w:t>.</w:t>
      </w:r>
    </w:p>
    <w:p w14:paraId="6600E1D6" w14:textId="1DA3AA4B" w:rsidR="00D565AA" w:rsidRPr="00D565AA" w:rsidRDefault="00D565AA" w:rsidP="00D565AA">
      <w:pPr>
        <w:pStyle w:val="a"/>
        <w:numPr>
          <w:ilvl w:val="0"/>
          <w:numId w:val="0"/>
        </w:numPr>
        <w:ind w:left="644"/>
        <w:rPr>
          <w:color w:val="000000" w:themeColor="text1"/>
        </w:rPr>
      </w:pPr>
      <w:r w:rsidRPr="00D565AA">
        <w:rPr>
          <w:color w:val="000000" w:themeColor="text1"/>
        </w:rPr>
        <w:t xml:space="preserve">При планировании беременности в </w:t>
      </w:r>
      <w:proofErr w:type="spellStart"/>
      <w:r w:rsidRPr="00D565AA">
        <w:rPr>
          <w:color w:val="000000" w:themeColor="text1"/>
        </w:rPr>
        <w:t>серодискордантных</w:t>
      </w:r>
      <w:proofErr w:type="spellEnd"/>
      <w:r w:rsidRPr="00D565AA">
        <w:rPr>
          <w:color w:val="000000" w:themeColor="text1"/>
        </w:rPr>
        <w:t xml:space="preserve"> парах, в которых ВИЧ-инфицированным партнером является мужчина, с целью исключения (минимизации) риска заражения женщины при зачатии и последующей передачи ВИЧ ребёнку </w:t>
      </w:r>
      <w:r w:rsidRPr="00D565AA">
        <w:rPr>
          <w:b/>
          <w:color w:val="000000" w:themeColor="text1"/>
        </w:rPr>
        <w:t>рекомендуется</w:t>
      </w:r>
      <w:r w:rsidRPr="00D565AA">
        <w:rPr>
          <w:color w:val="000000" w:themeColor="text1"/>
        </w:rPr>
        <w:t>:</w:t>
      </w:r>
      <w:r w:rsidRPr="00D565AA">
        <w:rPr>
          <w:b/>
          <w:color w:val="000000" w:themeColor="text1"/>
        </w:rPr>
        <w:t xml:space="preserve"> </w:t>
      </w:r>
    </w:p>
    <w:p w14:paraId="0D756B58" w14:textId="739757BA" w:rsidR="00A2220E" w:rsidRPr="00430EE1" w:rsidRDefault="00D565AA" w:rsidP="005E2F56">
      <w:pPr>
        <w:numPr>
          <w:ilvl w:val="0"/>
          <w:numId w:val="38"/>
        </w:numPr>
        <w:spacing w:after="0"/>
        <w:rPr>
          <w:color w:val="000000"/>
        </w:rPr>
      </w:pPr>
      <w:r>
        <w:rPr>
          <w:color w:val="000000"/>
        </w:rPr>
        <w:t>и</w:t>
      </w:r>
      <w:r w:rsidR="00A2220E" w:rsidRPr="00430EE1">
        <w:rPr>
          <w:color w:val="000000"/>
        </w:rPr>
        <w:t>спользовать подготовку спермы по методике: градиентное центрифугирование</w:t>
      </w:r>
      <w:r w:rsidR="00773FCC">
        <w:rPr>
          <w:color w:val="000000"/>
        </w:rPr>
        <w:t xml:space="preserve"> -</w:t>
      </w:r>
      <w:r w:rsidR="00A2220E" w:rsidRPr="00430EE1">
        <w:rPr>
          <w:color w:val="000000"/>
        </w:rPr>
        <w:t xml:space="preserve"> отмыв средой</w:t>
      </w:r>
      <w:r w:rsidR="00773FCC">
        <w:rPr>
          <w:color w:val="000000"/>
        </w:rPr>
        <w:t xml:space="preserve"> -</w:t>
      </w:r>
      <w:r w:rsidR="00A2220E" w:rsidRPr="00430EE1">
        <w:rPr>
          <w:color w:val="000000"/>
        </w:rPr>
        <w:t xml:space="preserve"> флот</w:t>
      </w:r>
      <w:r w:rsidR="001E64F4" w:rsidRPr="00430EE1">
        <w:rPr>
          <w:color w:val="000000"/>
        </w:rPr>
        <w:t>ация (</w:t>
      </w:r>
      <w:proofErr w:type="spellStart"/>
      <w:r w:rsidR="001E64F4" w:rsidRPr="00430EE1">
        <w:rPr>
          <w:color w:val="000000"/>
        </w:rPr>
        <w:t>swim</w:t>
      </w:r>
      <w:proofErr w:type="spellEnd"/>
      <w:r w:rsidR="001E64F4" w:rsidRPr="00430EE1">
        <w:rPr>
          <w:color w:val="000000"/>
        </w:rPr>
        <w:t xml:space="preserve"> </w:t>
      </w:r>
      <w:proofErr w:type="spellStart"/>
      <w:r w:rsidR="001E64F4" w:rsidRPr="00430EE1">
        <w:rPr>
          <w:color w:val="000000"/>
        </w:rPr>
        <w:t>up</w:t>
      </w:r>
      <w:proofErr w:type="spellEnd"/>
      <w:r w:rsidR="001E64F4" w:rsidRPr="00430EE1">
        <w:rPr>
          <w:color w:val="000000"/>
        </w:rPr>
        <w:t xml:space="preserve">) </w:t>
      </w:r>
      <w:r w:rsidR="001E64F4" w:rsidRPr="00430EE1">
        <w:fldChar w:fldCharType="begin" w:fldLock="1"/>
      </w:r>
      <w:r w:rsidR="00382452">
        <w:instrText>ADDIN CSL_CITATION {"citationItems":[{"id":"ITEM-1","itemData":{"id":"ITEM-1","issued":{"date-parts":[["0"]]},"title":"Kato S. et al. Complete removal of HIV-1 RNA and proviral DNA from semen by the swim-up method: assisted reproduction technique using spermatozoa free from HIV-1 //Aids. – 2006. – Т. 20. – №. 7. – С. 967-973.","type":"article-journal"},"uris":["http://www.mendeley.com/documents/?uuid=f4e95e9f-2c4d-4dbe-980b-5eab35b53efa"]},{"id":"ITEM-2","itemData":{"id":"ITEM-2","issued":{"date-parts":[["0"]]},"title":"Guidelines for risk reduction when handling gametes from infectious patients seeking assisted reproductive technologies//Sangita K Jindal a,*, Richard G Rawlins b, Charles H Muller c, Erma Z Drobnis d. Reproductive BioMedicine Online (2016) http://dx.doi.","type":"article-journal"},"uris":["http://www.mendeley.com/documents/?uuid=85616f98-12d4-449d-a2a0-ecc61fc7971a"]},{"id":"ITEM-3","itemData":{"id":"ITEM-3","issued":{"date-parts":[["0"]]},"title":"Zafer M., Horvath H., Mmeje O., van der Poel S., Semprini A., Rutherford G. et al. Effectiveness of semen washing to prevent HIV transmission and assist pregnancy in HIV-discordant couples: a systematic review and meta-analysis. Fertil Steril. 2016;105(3)","type":"article-journal"},"uris":["http://www.mendeley.com/documents/?uuid=57abe49d-0605-486b-bffd-4de087fd56f1"]}],"mendeley":{"formattedCitation":"[149,153,154]","plainTextFormattedCitation":"[149,153,154]","previouslyFormattedCitation":"[149,153,154]"},"properties":{"noteIndex":0},"schema":"https://github.com/citation-style-language/schema/raw/master/csl-citation.json"}</w:instrText>
      </w:r>
      <w:r w:rsidR="001E64F4" w:rsidRPr="00430EE1">
        <w:fldChar w:fldCharType="separate"/>
      </w:r>
      <w:r w:rsidR="00382452" w:rsidRPr="00382452">
        <w:rPr>
          <w:noProof/>
        </w:rPr>
        <w:t>[149,153,154]</w:t>
      </w:r>
      <w:r w:rsidR="001E64F4" w:rsidRPr="00430EE1">
        <w:fldChar w:fldCharType="end"/>
      </w:r>
      <w:r w:rsidR="001E64F4" w:rsidRPr="00430EE1">
        <w:t xml:space="preserve"> (2В).</w:t>
      </w:r>
    </w:p>
    <w:p w14:paraId="6CA3CDAE" w14:textId="6E5A24A0" w:rsidR="00A2220E" w:rsidRPr="00430EE1" w:rsidRDefault="00D565AA" w:rsidP="001E64F4">
      <w:pPr>
        <w:pStyle w:val="a"/>
        <w:rPr>
          <w:color w:val="000000"/>
        </w:rPr>
      </w:pPr>
      <w:r>
        <w:rPr>
          <w:color w:val="000000"/>
        </w:rPr>
        <w:t>м</w:t>
      </w:r>
      <w:r w:rsidR="00A2220E" w:rsidRPr="00430EE1">
        <w:rPr>
          <w:color w:val="000000"/>
        </w:rPr>
        <w:t xml:space="preserve">етод оплодотворения (ЭКО или ИКСИ) рекомендуется выбирать в зависимости от фактора бесплодия </w:t>
      </w:r>
      <w:r w:rsidR="001E64F4" w:rsidRPr="00430EE1">
        <w:fldChar w:fldCharType="begin" w:fldLock="1"/>
      </w:r>
      <w:r w:rsidR="00382452">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mendeley":{"formattedCitation":"[151]","plainTextFormattedCitation":"[151]","previouslyFormattedCitation":"[151]"},"properties":{"noteIndex":0},"schema":"https://github.com/citation-style-language/schema/raw/master/csl-citation.json"}</w:instrText>
      </w:r>
      <w:r w:rsidR="001E64F4" w:rsidRPr="00430EE1">
        <w:fldChar w:fldCharType="separate"/>
      </w:r>
      <w:r w:rsidR="00382452" w:rsidRPr="00382452">
        <w:rPr>
          <w:noProof/>
        </w:rPr>
        <w:t>[151]</w:t>
      </w:r>
      <w:r w:rsidR="001E64F4" w:rsidRPr="00430EE1">
        <w:fldChar w:fldCharType="end"/>
      </w:r>
      <w:r w:rsidR="001E64F4" w:rsidRPr="00430EE1">
        <w:t xml:space="preserve"> (2</w:t>
      </w:r>
      <w:r w:rsidR="001E64F4" w:rsidRPr="00430EE1">
        <w:rPr>
          <w:lang w:val="en-US"/>
        </w:rPr>
        <w:t>B</w:t>
      </w:r>
      <w:r w:rsidR="001E64F4" w:rsidRPr="00430EE1">
        <w:t>).</w:t>
      </w:r>
    </w:p>
    <w:p w14:paraId="63168DAF" w14:textId="5176C008" w:rsidR="001E64F4" w:rsidRPr="00BC6526" w:rsidRDefault="00A2220E" w:rsidP="009E7D1F">
      <w:pPr>
        <w:pStyle w:val="16"/>
        <w:rPr>
          <w:i/>
          <w:iCs/>
        </w:rPr>
      </w:pPr>
      <w:r w:rsidRPr="00BC6526">
        <w:rPr>
          <w:i/>
          <w:iCs/>
        </w:rPr>
        <w:t>Комментарии: ВИЧ-статус партнера(</w:t>
      </w:r>
      <w:proofErr w:type="spellStart"/>
      <w:r w:rsidRPr="00BC6526">
        <w:rPr>
          <w:i/>
          <w:iCs/>
        </w:rPr>
        <w:t>ов</w:t>
      </w:r>
      <w:proofErr w:type="spellEnd"/>
      <w:r w:rsidRPr="00BC6526">
        <w:rPr>
          <w:i/>
          <w:iCs/>
        </w:rPr>
        <w:t xml:space="preserve">) не определяет метод оплодотворения. Есть мнение, что метод ИКСИ является более безопасным в отношении передачи ВИЧ по сравнению с классическим ЭКО. Такое предположение основано на том, что при ИКСИ отсутствует длительный контакт ооцита с относительно большим объемом взвеси сперматозоидов. Однако научных доказательств этому нет. В мире не зарегистрировано ни одного случая передачи ВИЧ ребенку или матери при использовании ВРТ с классическим способом обработки спермы в </w:t>
      </w:r>
      <w:proofErr w:type="spellStart"/>
      <w:r w:rsidRPr="00BC6526">
        <w:rPr>
          <w:i/>
          <w:iCs/>
        </w:rPr>
        <w:t>серодискордантных</w:t>
      </w:r>
      <w:proofErr w:type="spellEnd"/>
      <w:r w:rsidRPr="00BC6526">
        <w:rPr>
          <w:i/>
          <w:iCs/>
        </w:rPr>
        <w:t xml:space="preserve"> парах. Более того, экспериментально доказана принципиальная возможность инфицирования ооцита ВИЧ при проведении ИКСИ, хотя вероятность это</w:t>
      </w:r>
      <w:r w:rsidR="001E64F4" w:rsidRPr="00BC6526">
        <w:rPr>
          <w:i/>
          <w:iCs/>
        </w:rPr>
        <w:t xml:space="preserve">го события составляет 0,00002% </w:t>
      </w:r>
      <w:r w:rsidR="001E64F4" w:rsidRPr="00BC6526">
        <w:rPr>
          <w:i/>
          <w:iCs/>
        </w:rPr>
        <w:fldChar w:fldCharType="begin" w:fldLock="1"/>
      </w:r>
      <w:r w:rsidR="00382452" w:rsidRPr="00BC6526">
        <w:rPr>
          <w:i/>
          <w:iCs/>
        </w:rPr>
        <w:instrText>ADDIN CSL_CITATION {"citationItems":[{"id":"ITEM-1","itemData":{"id":"ITEM-1","issued":{"date-parts":[["0"]]},"title":"Marjan M.C., Steenvoorden, M. Cornelissen, E. Leeuwen, N. M. Schuurman, H. F. Egberink, B.S. BenBerkhout, Fulcovan der Veen, S. Repping. Integration of immunodeficiency virus in oocytes via intracytoplasmic injection: possible but extremely unlikely// Fer","type":"article-journal"},"uris":["http://www.mendeley.com/documents/?uuid=47de8216-5d41-4d76-84cf-dcd0f2126f71"]}],"mendeley":{"formattedCitation":"[156]","plainTextFormattedCitation":"[156]","previouslyFormattedCitation":"[156]"},"properties":{"noteIndex":0},"schema":"https://github.com/citation-style-language/schema/raw/master/csl-citation.json"}</w:instrText>
      </w:r>
      <w:r w:rsidR="001E64F4" w:rsidRPr="00BC6526">
        <w:rPr>
          <w:i/>
          <w:iCs/>
        </w:rPr>
        <w:fldChar w:fldCharType="separate"/>
      </w:r>
      <w:r w:rsidR="00382452" w:rsidRPr="00BC6526">
        <w:rPr>
          <w:i/>
          <w:iCs/>
          <w:noProof/>
        </w:rPr>
        <w:t>[156]</w:t>
      </w:r>
      <w:r w:rsidR="001E64F4" w:rsidRPr="00BC6526">
        <w:rPr>
          <w:i/>
          <w:iCs/>
        </w:rPr>
        <w:fldChar w:fldCharType="end"/>
      </w:r>
      <w:r w:rsidR="001E64F4" w:rsidRPr="00BC6526">
        <w:rPr>
          <w:i/>
          <w:iCs/>
        </w:rPr>
        <w:t>.</w:t>
      </w:r>
    </w:p>
    <w:p w14:paraId="73466DFA" w14:textId="3DD09DBB" w:rsidR="001E64F4" w:rsidRPr="00430EE1" w:rsidRDefault="001E64F4" w:rsidP="001E64F4">
      <w:pPr>
        <w:pStyle w:val="16"/>
      </w:pPr>
      <w:r w:rsidRPr="00430EE1">
        <w:t>Принципы ВРТ:</w:t>
      </w:r>
    </w:p>
    <w:p w14:paraId="6FF6163D" w14:textId="77777777" w:rsidR="001E64F4" w:rsidRPr="00430EE1" w:rsidRDefault="001E64F4" w:rsidP="001E64F4">
      <w:pPr>
        <w:numPr>
          <w:ilvl w:val="0"/>
          <w:numId w:val="51"/>
        </w:numPr>
        <w:spacing w:after="0"/>
        <w:rPr>
          <w:color w:val="000000"/>
        </w:rPr>
      </w:pPr>
      <w:r w:rsidRPr="00430EE1">
        <w:rPr>
          <w:color w:val="000000"/>
        </w:rPr>
        <w:t>Стимуляция яичников проводится по общепринятым принципам</w:t>
      </w:r>
    </w:p>
    <w:p w14:paraId="4EC01D44" w14:textId="6504BF88" w:rsidR="00A2220E" w:rsidRPr="00430EE1" w:rsidRDefault="001E64F4" w:rsidP="001E64F4">
      <w:pPr>
        <w:numPr>
          <w:ilvl w:val="0"/>
          <w:numId w:val="51"/>
        </w:numPr>
        <w:spacing w:after="0"/>
        <w:rPr>
          <w:color w:val="000000"/>
        </w:rPr>
      </w:pPr>
      <w:r w:rsidRPr="00430EE1">
        <w:rPr>
          <w:color w:val="000000"/>
        </w:rPr>
        <w:lastRenderedPageBreak/>
        <w:t xml:space="preserve">Культивирование </w:t>
      </w:r>
      <w:r w:rsidR="00A2220E" w:rsidRPr="00430EE1">
        <w:rPr>
          <w:color w:val="000000"/>
        </w:rPr>
        <w:t xml:space="preserve">гамет и эмбрионов осуществляется в отдельном инкубаторе </w:t>
      </w:r>
      <w:r w:rsidRPr="00430EE1">
        <w:rPr>
          <w:color w:val="000000"/>
        </w:rPr>
        <w:fldChar w:fldCharType="begin" w:fldLock="1"/>
      </w:r>
      <w:r w:rsidR="00382452">
        <w:rPr>
          <w:color w:val="000000"/>
        </w:rPr>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Pr="00430EE1">
        <w:rPr>
          <w:color w:val="000000"/>
        </w:rPr>
        <w:fldChar w:fldCharType="separate"/>
      </w:r>
      <w:r w:rsidR="00382452" w:rsidRPr="00382452">
        <w:rPr>
          <w:noProof/>
          <w:color w:val="000000"/>
        </w:rPr>
        <w:t>[150]</w:t>
      </w:r>
      <w:r w:rsidRPr="00430EE1">
        <w:rPr>
          <w:color w:val="000000"/>
        </w:rPr>
        <w:fldChar w:fldCharType="end"/>
      </w:r>
      <w:r w:rsidR="00A2220E" w:rsidRPr="00430EE1">
        <w:rPr>
          <w:color w:val="000000"/>
        </w:rPr>
        <w:t>.</w:t>
      </w:r>
    </w:p>
    <w:p w14:paraId="3B2FA454" w14:textId="39534B4B" w:rsidR="00A2220E" w:rsidRPr="00430EE1" w:rsidRDefault="001E64F4" w:rsidP="009E7D1F">
      <w:pPr>
        <w:numPr>
          <w:ilvl w:val="0"/>
          <w:numId w:val="51"/>
        </w:numPr>
        <w:spacing w:after="0"/>
        <w:rPr>
          <w:color w:val="000000"/>
        </w:rPr>
      </w:pPr>
      <w:proofErr w:type="spellStart"/>
      <w:r w:rsidRPr="00430EE1">
        <w:rPr>
          <w:color w:val="000000"/>
        </w:rPr>
        <w:t>Криконсервация</w:t>
      </w:r>
      <w:proofErr w:type="spellEnd"/>
      <w:r w:rsidRPr="00430EE1">
        <w:rPr>
          <w:color w:val="000000"/>
        </w:rPr>
        <w:t xml:space="preserve"> </w:t>
      </w:r>
      <w:r w:rsidR="00A2220E" w:rsidRPr="00430EE1">
        <w:rPr>
          <w:color w:val="000000"/>
        </w:rPr>
        <w:t>эмбрионов осуществл</w:t>
      </w:r>
      <w:r w:rsidRPr="00430EE1">
        <w:rPr>
          <w:color w:val="000000"/>
        </w:rPr>
        <w:t xml:space="preserve">яется </w:t>
      </w:r>
      <w:r w:rsidR="00A2220E" w:rsidRPr="00430EE1">
        <w:rPr>
          <w:color w:val="000000"/>
        </w:rPr>
        <w:t xml:space="preserve">в закрытых </w:t>
      </w:r>
      <w:proofErr w:type="spellStart"/>
      <w:r w:rsidR="00A2220E" w:rsidRPr="00430EE1">
        <w:rPr>
          <w:color w:val="000000"/>
        </w:rPr>
        <w:t>крионосителях</w:t>
      </w:r>
      <w:proofErr w:type="spellEnd"/>
      <w:r w:rsidR="00A2220E" w:rsidRPr="00430EE1">
        <w:rPr>
          <w:color w:val="000000"/>
        </w:rPr>
        <w:t xml:space="preserve">, а хранение - в парах азота в специально выделенном для этой группы пациентов сосуде </w:t>
      </w:r>
      <w:proofErr w:type="spellStart"/>
      <w:r w:rsidR="00A2220E" w:rsidRPr="00430EE1">
        <w:rPr>
          <w:color w:val="000000"/>
        </w:rPr>
        <w:t>Дюара</w:t>
      </w:r>
      <w:proofErr w:type="spellEnd"/>
      <w:r w:rsidRPr="00430EE1">
        <w:rPr>
          <w:color w:val="000000"/>
        </w:rPr>
        <w:t>.</w:t>
      </w:r>
    </w:p>
    <w:p w14:paraId="2DBFF033" w14:textId="5835CB98" w:rsidR="00A2220E" w:rsidRPr="00430EE1" w:rsidRDefault="00544374" w:rsidP="00A2220E">
      <w:pPr>
        <w:pStyle w:val="3"/>
      </w:pPr>
      <w:bookmarkStart w:id="100" w:name="_Toc70451725"/>
      <w:r w:rsidRPr="00430EE1">
        <w:t>7</w:t>
      </w:r>
      <w:r w:rsidR="00A2220E" w:rsidRPr="00430EE1">
        <w:t>.</w:t>
      </w:r>
      <w:r w:rsidR="006226D8">
        <w:t>2.</w:t>
      </w:r>
      <w:r w:rsidR="00290234" w:rsidRPr="00430EE1">
        <w:t>5</w:t>
      </w:r>
      <w:r w:rsidR="00A2220E" w:rsidRPr="00430EE1">
        <w:t xml:space="preserve"> ВРТ в </w:t>
      </w:r>
      <w:proofErr w:type="spellStart"/>
      <w:r w:rsidR="00A2220E" w:rsidRPr="00430EE1">
        <w:t>конкордантных</w:t>
      </w:r>
      <w:proofErr w:type="spellEnd"/>
      <w:r w:rsidR="00A2220E" w:rsidRPr="00430EE1">
        <w:t xml:space="preserve"> по ВИЧ-инфекции парах</w:t>
      </w:r>
      <w:bookmarkEnd w:id="100"/>
    </w:p>
    <w:p w14:paraId="376EAB85" w14:textId="107D1640" w:rsidR="00A2220E" w:rsidRPr="00C5297F" w:rsidRDefault="00A2220E" w:rsidP="009E7D1F">
      <w:pPr>
        <w:pStyle w:val="16"/>
      </w:pPr>
      <w:r w:rsidRPr="00F27705">
        <w:t xml:space="preserve">В </w:t>
      </w:r>
      <w:proofErr w:type="spellStart"/>
      <w:r w:rsidRPr="00F27705">
        <w:t>конкордантных</w:t>
      </w:r>
      <w:proofErr w:type="spellEnd"/>
      <w:r w:rsidRPr="00F27705">
        <w:t xml:space="preserve"> по ВИЧ-инфекции парах существу</w:t>
      </w:r>
      <w:r w:rsidRPr="00C5297F">
        <w:t xml:space="preserve">ет вероятность развития суперинфекции, если пары инфицированы разными штаммами вируса. Как результат, ухудшается течение инфекции и создаются дополнительные трудности с подбором эффективной АРТ [243]. В связи с этим именно в </w:t>
      </w:r>
      <w:proofErr w:type="spellStart"/>
      <w:r w:rsidRPr="00C5297F">
        <w:t>конкордантных</w:t>
      </w:r>
      <w:proofErr w:type="spellEnd"/>
      <w:r w:rsidRPr="00C5297F">
        <w:t xml:space="preserve"> пара</w:t>
      </w:r>
      <w:r w:rsidR="008931BB">
        <w:t>х</w:t>
      </w:r>
      <w:r w:rsidRPr="00C5297F">
        <w:t xml:space="preserve"> в зависимости от статуса фертильности для реализации репродуктивной функции рекомендуется использование ВРТ.</w:t>
      </w:r>
    </w:p>
    <w:p w14:paraId="2BB6E2BC" w14:textId="048AB9A5" w:rsidR="001E64F4" w:rsidRPr="00430EE1" w:rsidRDefault="001E64F4" w:rsidP="001E64F4">
      <w:pPr>
        <w:numPr>
          <w:ilvl w:val="0"/>
          <w:numId w:val="40"/>
        </w:numPr>
        <w:spacing w:after="0"/>
        <w:rPr>
          <w:color w:val="000000"/>
        </w:rPr>
      </w:pPr>
      <w:r w:rsidRPr="00BC6526">
        <w:rPr>
          <w:b/>
          <w:bCs/>
          <w:color w:val="000000"/>
        </w:rPr>
        <w:t>Рекомендуется</w:t>
      </w:r>
      <w:r w:rsidRPr="00430EE1">
        <w:rPr>
          <w:color w:val="000000"/>
        </w:rPr>
        <w:t xml:space="preserve"> использовать подготовку спермы по методике: градиентное центрифугирование</w:t>
      </w:r>
      <w:r w:rsidR="00773FCC">
        <w:rPr>
          <w:color w:val="000000"/>
        </w:rPr>
        <w:t xml:space="preserve"> -</w:t>
      </w:r>
      <w:r w:rsidRPr="00430EE1">
        <w:rPr>
          <w:color w:val="000000"/>
        </w:rPr>
        <w:t xml:space="preserve"> отмыв средой</w:t>
      </w:r>
      <w:r w:rsidR="00773FCC">
        <w:rPr>
          <w:color w:val="000000"/>
        </w:rPr>
        <w:t xml:space="preserve"> -</w:t>
      </w:r>
      <w:r w:rsidRPr="00430EE1">
        <w:rPr>
          <w:color w:val="000000"/>
        </w:rPr>
        <w:t xml:space="preserve"> флотация (</w:t>
      </w:r>
      <w:proofErr w:type="spellStart"/>
      <w:r w:rsidRPr="00430EE1">
        <w:rPr>
          <w:color w:val="000000"/>
        </w:rPr>
        <w:t>swim</w:t>
      </w:r>
      <w:proofErr w:type="spellEnd"/>
      <w:r w:rsidRPr="00430EE1">
        <w:rPr>
          <w:color w:val="000000"/>
        </w:rPr>
        <w:t xml:space="preserve"> </w:t>
      </w:r>
      <w:proofErr w:type="spellStart"/>
      <w:r w:rsidRPr="00430EE1">
        <w:rPr>
          <w:color w:val="000000"/>
        </w:rPr>
        <w:t>up</w:t>
      </w:r>
      <w:proofErr w:type="spellEnd"/>
      <w:r w:rsidRPr="00430EE1">
        <w:rPr>
          <w:color w:val="000000"/>
        </w:rPr>
        <w:t xml:space="preserve">) </w:t>
      </w:r>
      <w:r w:rsidRPr="00430EE1">
        <w:fldChar w:fldCharType="begin" w:fldLock="1"/>
      </w:r>
      <w:r w:rsidR="00382452">
        <w:instrText>ADDIN CSL_CITATION {"citationItems":[{"id":"ITEM-1","itemData":{"id":"ITEM-1","issued":{"date-parts":[["0"]]},"title":"Kato S. et al. Complete removal of HIV-1 RNA and proviral DNA from semen by the swim-up method: assisted reproduction technique using spermatozoa free from HIV-1 //Aids. – 2006. – Т. 20. – №. 7. – С. 967-973.","type":"article-journal"},"uris":["http://www.mendeley.com/documents/?uuid=f4e95e9f-2c4d-4dbe-980b-5eab35b53efa"]},{"id":"ITEM-2","itemData":{"id":"ITEM-2","issued":{"date-parts":[["0"]]},"title":"Guidelines for risk reduction when handling gametes from infectious patients seeking assisted reproductive technologies//Sangita K Jindal a,*, Richard G Rawlins b, Charles H Muller c, Erma Z Drobnis d. Reproductive BioMedicine Online (2016) http://dx.doi.","type":"article-journal"},"uris":["http://www.mendeley.com/documents/?uuid=85616f98-12d4-449d-a2a0-ecc61fc7971a"]},{"id":"ITEM-3","itemData":{"id":"ITEM-3","issued":{"date-parts":[["0"]]},"title":"Zafer M., Horvath H., Mmeje O., van der Poel S., Semprini A., Rutherford G. et al. Effectiveness of semen washing to prevent HIV transmission and assist pregnancy in HIV-discordant couples: a systematic review and meta-analysis. Fertil Steril. 2016;105(3)","type":"article-journal"},"uris":["http://www.mendeley.com/documents/?uuid=57abe49d-0605-486b-bffd-4de087fd56f1"]}],"mendeley":{"formattedCitation":"[149,153,154]","plainTextFormattedCitation":"[149,153,154]","previouslyFormattedCitation":"[149,153,154]"},"properties":{"noteIndex":0},"schema":"https://github.com/citation-style-language/schema/raw/master/csl-citation.json"}</w:instrText>
      </w:r>
      <w:r w:rsidRPr="00430EE1">
        <w:fldChar w:fldCharType="separate"/>
      </w:r>
      <w:r w:rsidR="00382452" w:rsidRPr="00382452">
        <w:rPr>
          <w:noProof/>
        </w:rPr>
        <w:t>[149,153,154]</w:t>
      </w:r>
      <w:r w:rsidRPr="00430EE1">
        <w:fldChar w:fldCharType="end"/>
      </w:r>
      <w:r w:rsidRPr="00430EE1">
        <w:t xml:space="preserve"> (2В).</w:t>
      </w:r>
    </w:p>
    <w:p w14:paraId="222522D6" w14:textId="23636627" w:rsidR="001E64F4" w:rsidRPr="00430EE1" w:rsidRDefault="001E64F4" w:rsidP="001E64F4">
      <w:pPr>
        <w:pStyle w:val="a"/>
      </w:pPr>
      <w:r w:rsidRPr="00430EE1">
        <w:rPr>
          <w:color w:val="000000"/>
        </w:rPr>
        <w:t xml:space="preserve">Метод оплодотворения (ЭКО или ИКСИ) рекомендуется выбирать в зависимости от фактора бесплодия </w:t>
      </w:r>
      <w:r w:rsidRPr="00430EE1">
        <w:fldChar w:fldCharType="begin" w:fldLock="1"/>
      </w:r>
      <w:r w:rsidR="00382452">
        <w:instrText>ADDIN CSL_CITATION {"citationItems":[{"id":"ITEM-1","itemData":{"id":"ITEM-1","issued":{"date-parts":[["0"]]},"title":"Barnes A. et al. Efficacy and safety of intrauterine insemination and assisted reproductive technology in populations serodiscordant for human immunodeficiency virus: a systematic review and meta-analysis //Fertility and sterility. – 2014. – Т. 102. – №. ","type":"article-journal"},"uris":["http://www.mendeley.com/documents/?uuid=fcbc5b68-998b-46f5-847a-a7863928a9b3"]}],"mendeley":{"formattedCitation":"[151]","plainTextFormattedCitation":"[151]","previouslyFormattedCitation":"[151]"},"properties":{"noteIndex":0},"schema":"https://github.com/citation-style-language/schema/raw/master/csl-citation.json"}</w:instrText>
      </w:r>
      <w:r w:rsidRPr="00430EE1">
        <w:fldChar w:fldCharType="separate"/>
      </w:r>
      <w:r w:rsidR="00382452" w:rsidRPr="00382452">
        <w:rPr>
          <w:noProof/>
        </w:rPr>
        <w:t>[151]</w:t>
      </w:r>
      <w:r w:rsidRPr="00430EE1">
        <w:fldChar w:fldCharType="end"/>
      </w:r>
      <w:r w:rsidRPr="00430EE1">
        <w:t xml:space="preserve"> (2</w:t>
      </w:r>
      <w:r w:rsidRPr="00430EE1">
        <w:rPr>
          <w:lang w:val="en-US"/>
        </w:rPr>
        <w:t>B</w:t>
      </w:r>
      <w:r w:rsidRPr="00430EE1">
        <w:t>).</w:t>
      </w:r>
    </w:p>
    <w:p w14:paraId="05B62BBC" w14:textId="77777777" w:rsidR="001E64F4" w:rsidRPr="00430EE1" w:rsidRDefault="001E64F4" w:rsidP="001E64F4">
      <w:pPr>
        <w:pStyle w:val="16"/>
      </w:pPr>
      <w:r w:rsidRPr="00430EE1">
        <w:t>Принципы ВРТ:</w:t>
      </w:r>
    </w:p>
    <w:p w14:paraId="38B8836B" w14:textId="77777777" w:rsidR="00A2220E" w:rsidRPr="00430EE1" w:rsidRDefault="00A2220E" w:rsidP="009E7D1F">
      <w:pPr>
        <w:numPr>
          <w:ilvl w:val="0"/>
          <w:numId w:val="52"/>
        </w:numPr>
        <w:spacing w:after="0"/>
        <w:rPr>
          <w:color w:val="000000"/>
        </w:rPr>
      </w:pPr>
      <w:r w:rsidRPr="00430EE1">
        <w:rPr>
          <w:color w:val="000000"/>
        </w:rPr>
        <w:t>Стимуляцию яичников следует проводить по общепринятым принципам</w:t>
      </w:r>
    </w:p>
    <w:p w14:paraId="19967B96" w14:textId="77777777" w:rsidR="00A2220E" w:rsidRPr="00430EE1" w:rsidRDefault="00A2220E" w:rsidP="009E7D1F">
      <w:pPr>
        <w:numPr>
          <w:ilvl w:val="0"/>
          <w:numId w:val="52"/>
        </w:numPr>
        <w:spacing w:after="0"/>
        <w:rPr>
          <w:color w:val="000000"/>
        </w:rPr>
      </w:pPr>
      <w:r w:rsidRPr="00430EE1">
        <w:rPr>
          <w:color w:val="000000"/>
        </w:rPr>
        <w:t xml:space="preserve">Пункция фолликулов яичников и перенос эмбрионов должны проводится в специально выделенные для этого часы (как последние в этот день манипуляций), либо в отдельных помещениях. </w:t>
      </w:r>
    </w:p>
    <w:p w14:paraId="3D0FE98E" w14:textId="1A0A9709" w:rsidR="00A2220E" w:rsidRPr="00430EE1" w:rsidRDefault="00A2220E" w:rsidP="001E64F4">
      <w:pPr>
        <w:numPr>
          <w:ilvl w:val="0"/>
          <w:numId w:val="52"/>
        </w:numPr>
        <w:spacing w:after="0"/>
        <w:rPr>
          <w:color w:val="000000"/>
        </w:rPr>
      </w:pPr>
      <w:r w:rsidRPr="00430EE1">
        <w:rPr>
          <w:color w:val="000000"/>
        </w:rPr>
        <w:t xml:space="preserve">Культивирование гамет и эмбрионов осуществляется в отдельном инкубаторе </w:t>
      </w:r>
      <w:r w:rsidR="001E64F4" w:rsidRPr="00430EE1">
        <w:rPr>
          <w:color w:val="000000"/>
        </w:rPr>
        <w:fldChar w:fldCharType="begin" w:fldLock="1"/>
      </w:r>
      <w:r w:rsidR="00382452">
        <w:rPr>
          <w:color w:val="000000"/>
        </w:rPr>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1E64F4" w:rsidRPr="00430EE1">
        <w:rPr>
          <w:color w:val="000000"/>
        </w:rPr>
        <w:fldChar w:fldCharType="separate"/>
      </w:r>
      <w:r w:rsidR="00382452" w:rsidRPr="00382452">
        <w:rPr>
          <w:noProof/>
          <w:color w:val="000000"/>
        </w:rPr>
        <w:t>[150]</w:t>
      </w:r>
      <w:r w:rsidR="001E64F4" w:rsidRPr="00430EE1">
        <w:rPr>
          <w:color w:val="000000"/>
        </w:rPr>
        <w:fldChar w:fldCharType="end"/>
      </w:r>
      <w:r w:rsidR="001E64F4" w:rsidRPr="00430EE1">
        <w:rPr>
          <w:color w:val="000000"/>
        </w:rPr>
        <w:t>.</w:t>
      </w:r>
    </w:p>
    <w:p w14:paraId="267FD20A" w14:textId="77777777" w:rsidR="00E84DD7" w:rsidRDefault="00E84DD7" w:rsidP="001E64F4">
      <w:pPr>
        <w:numPr>
          <w:ilvl w:val="0"/>
          <w:numId w:val="52"/>
        </w:numPr>
        <w:spacing w:after="0"/>
        <w:rPr>
          <w:color w:val="000000"/>
        </w:rPr>
      </w:pPr>
      <w:proofErr w:type="spellStart"/>
      <w:r>
        <w:rPr>
          <w:color w:val="000000"/>
        </w:rPr>
        <w:t>К</w:t>
      </w:r>
      <w:r w:rsidRPr="00430EE1">
        <w:rPr>
          <w:color w:val="000000"/>
        </w:rPr>
        <w:t>риконсерваци</w:t>
      </w:r>
      <w:r w:rsidR="007D7909">
        <w:rPr>
          <w:color w:val="000000"/>
        </w:rPr>
        <w:t>я</w:t>
      </w:r>
      <w:proofErr w:type="spellEnd"/>
      <w:r w:rsidRPr="00430EE1">
        <w:rPr>
          <w:color w:val="000000"/>
        </w:rPr>
        <w:t xml:space="preserve"> эмбрионов осуществля</w:t>
      </w:r>
      <w:r w:rsidR="007D7909">
        <w:rPr>
          <w:color w:val="000000"/>
        </w:rPr>
        <w:t>ется</w:t>
      </w:r>
      <w:r w:rsidRPr="00430EE1">
        <w:rPr>
          <w:color w:val="000000"/>
        </w:rPr>
        <w:t xml:space="preserve"> в закрытых </w:t>
      </w:r>
      <w:proofErr w:type="spellStart"/>
      <w:r w:rsidRPr="00430EE1">
        <w:rPr>
          <w:color w:val="000000"/>
        </w:rPr>
        <w:t>крионосителях</w:t>
      </w:r>
      <w:proofErr w:type="spellEnd"/>
      <w:r w:rsidRPr="00430EE1">
        <w:rPr>
          <w:color w:val="000000"/>
        </w:rPr>
        <w:t xml:space="preserve"> (в каждом не более одного эмбриона), а хранение - в парах азота в специально выделенном для этой группы пациентов сосуде </w:t>
      </w:r>
      <w:proofErr w:type="spellStart"/>
      <w:r w:rsidRPr="00430EE1">
        <w:rPr>
          <w:color w:val="000000"/>
        </w:rPr>
        <w:t>Дюара</w:t>
      </w:r>
      <w:proofErr w:type="spellEnd"/>
      <w:r>
        <w:rPr>
          <w:color w:val="000000"/>
        </w:rPr>
        <w:t>.</w:t>
      </w:r>
    </w:p>
    <w:p w14:paraId="10A9A13A" w14:textId="389E8D51" w:rsidR="00A2220E" w:rsidRPr="00430EE1" w:rsidRDefault="00A2220E" w:rsidP="007D7909">
      <w:pPr>
        <w:pStyle w:val="a"/>
      </w:pPr>
      <w:r w:rsidRPr="00430EE1">
        <w:t xml:space="preserve">С целью профилактики многоплодной беременности рекомендуется селективный перенос 1 эмбриона </w:t>
      </w:r>
      <w:r w:rsidR="009C6AF0" w:rsidRPr="007D7909">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применению»","type":"article-journal"},"uris":["http://www.mendeley.com/documents/?uuid=25cb674e-131d-4a39-8025-3f2e8b740775"]},{"id":"ITEM-2","itemData":{"id":"ITEM-2","issued":{"date-parts":[["0"]]},"title":"Dare M. R. et al. Single or multiple embryo transfer following in vitro fertilisation for improved neonatal outcome: a systematic review of the literature //Australian and New Zealand journal of obstetrics and gynaecology. – 2004. – Т. 44. – №. 4. – С. 28","type":"article-journal"},"uris":["http://www.mendeley.com/documents/?uuid=d0838a3e-3e49-4417-a483-3198f58e9d3e"]}],"mendeley":{"formattedCitation":"[150,155]","plainTextFormattedCitation":"[150,155]","previouslyFormattedCitation":"[150,155]"},"properties":{"noteIndex":0},"schema":"https://github.com/citation-style-language/schema/raw/master/csl-citation.json"}</w:instrText>
      </w:r>
      <w:r w:rsidR="009C6AF0" w:rsidRPr="007D7909">
        <w:fldChar w:fldCharType="separate"/>
      </w:r>
      <w:r w:rsidR="00382452" w:rsidRPr="00382452">
        <w:rPr>
          <w:noProof/>
        </w:rPr>
        <w:t>[150,155]</w:t>
      </w:r>
      <w:r w:rsidR="009C6AF0" w:rsidRPr="007D7909">
        <w:fldChar w:fldCharType="end"/>
      </w:r>
      <w:r w:rsidR="009C6AF0" w:rsidRPr="007D7909">
        <w:t xml:space="preserve"> (2А).</w:t>
      </w:r>
    </w:p>
    <w:p w14:paraId="569AEE82" w14:textId="77777777" w:rsidR="00A2220E" w:rsidRPr="007D7909" w:rsidRDefault="00A2220E" w:rsidP="009E7D1F">
      <w:pPr>
        <w:spacing w:after="0"/>
        <w:ind w:left="720" w:firstLine="696"/>
        <w:rPr>
          <w:color w:val="000000"/>
        </w:rPr>
      </w:pPr>
      <w:r w:rsidRPr="00BC6526">
        <w:rPr>
          <w:i/>
          <w:iCs/>
        </w:rPr>
        <w:t>Комментарии: перенос 2 эмбрионов должен быть обусловлен клинической и эмбриологической ситуацией при наличии информированного добровольного согласия пациентов</w:t>
      </w:r>
      <w:r w:rsidR="00E84DD7">
        <w:t>.</w:t>
      </w:r>
    </w:p>
    <w:p w14:paraId="10BCD329" w14:textId="3115B932" w:rsidR="00A2220E" w:rsidRPr="00430EE1" w:rsidRDefault="002F4B76" w:rsidP="00A2220E">
      <w:pPr>
        <w:pStyle w:val="3"/>
        <w:rPr>
          <w:bCs/>
        </w:rPr>
      </w:pPr>
      <w:bookmarkStart w:id="101" w:name="_Toc70451726"/>
      <w:r w:rsidRPr="00430EE1">
        <w:rPr>
          <w:bCs/>
        </w:rPr>
        <w:t>7</w:t>
      </w:r>
      <w:r w:rsidR="00A2220E" w:rsidRPr="00430EE1">
        <w:rPr>
          <w:bCs/>
        </w:rPr>
        <w:t>.</w:t>
      </w:r>
      <w:r w:rsidR="006226D8">
        <w:rPr>
          <w:bCs/>
        </w:rPr>
        <w:t>2.</w:t>
      </w:r>
      <w:r w:rsidR="00A2220E" w:rsidRPr="00430EE1">
        <w:rPr>
          <w:bCs/>
        </w:rPr>
        <w:t>5 Суррогатное материнство</w:t>
      </w:r>
      <w:bookmarkEnd w:id="101"/>
    </w:p>
    <w:p w14:paraId="36FD8EE2" w14:textId="00CF9434" w:rsidR="00A2220E" w:rsidRPr="00F27705" w:rsidRDefault="00A2220E" w:rsidP="009E7D1F">
      <w:pPr>
        <w:pStyle w:val="16"/>
      </w:pPr>
      <w:r w:rsidRPr="00F27705">
        <w:t>П</w:t>
      </w:r>
      <w:r w:rsidRPr="00C5297F">
        <w:t xml:space="preserve">еренос суррогатной матери эмбрионов от потенциальных родителей, инфицированных ВИЧ, допускается после получения ее информированного добровольного согласия, после консультации врачом-инфекционистом Центра по профилактике и борьбе </w:t>
      </w:r>
      <w:r w:rsidRPr="00C5297F">
        <w:lastRenderedPageBreak/>
        <w:t xml:space="preserve">со СПИДом и инфекционными заболеваниями и предоставления ей полной информации о возможных рисках для ее здоровья </w:t>
      </w:r>
      <w:r w:rsidR="00891458" w:rsidRPr="00430EE1">
        <w:fldChar w:fldCharType="begin" w:fldLock="1"/>
      </w:r>
      <w:r w:rsidR="00382452">
        <w:instrText>ADDIN CSL_CITATION {"citationItems":[{"id":"ITEM-1","itemData":{"id":"ITEM-1","issued":{"date-parts":[["0"]]},"title":"Приказ 803н от 31 июля 2020 года «О порядке использования вспомогательных репродуктивных технологий, противопоказаниях и ограничениях к их применению»","type":"article-journal"},"uris":["http://www.mendeley.com/documents/?uuid=25cb674e-131d-4a39-8025-3f2e8b740775"]}],"mendeley":{"formattedCitation":"[150]","plainTextFormattedCitation":"[150]","previouslyFormattedCitation":"[150]"},"properties":{"noteIndex":0},"schema":"https://github.com/citation-style-language/schema/raw/master/csl-citation.json"}</w:instrText>
      </w:r>
      <w:r w:rsidR="00891458" w:rsidRPr="00430EE1">
        <w:fldChar w:fldCharType="separate"/>
      </w:r>
      <w:r w:rsidR="00382452" w:rsidRPr="00382452">
        <w:rPr>
          <w:noProof/>
        </w:rPr>
        <w:t>[150]</w:t>
      </w:r>
      <w:r w:rsidR="00891458" w:rsidRPr="00430EE1">
        <w:fldChar w:fldCharType="end"/>
      </w:r>
      <w:r w:rsidRPr="00430EE1">
        <w:t>.</w:t>
      </w:r>
    </w:p>
    <w:p w14:paraId="385F366A" w14:textId="56A33701" w:rsidR="00A20448" w:rsidRPr="009E7D1F" w:rsidRDefault="00A20448">
      <w:pPr>
        <w:pStyle w:val="1"/>
      </w:pPr>
      <w:bookmarkStart w:id="102" w:name="_Toc70451727"/>
      <w:r w:rsidRPr="009E7D1F">
        <w:t>Критерии оценки качества медицинской помощи</w:t>
      </w:r>
      <w:bookmarkEnd w:id="102"/>
    </w:p>
    <w:p w14:paraId="37B750D5" w14:textId="77777777" w:rsidR="00E606AF" w:rsidRPr="00430EE1" w:rsidRDefault="00E606AF" w:rsidP="00E606AF">
      <w:pPr>
        <w:spacing w:after="160" w:line="259" w:lineRule="auto"/>
        <w:ind w:left="0" w:firstLine="567"/>
        <w:jc w:val="left"/>
        <w:rPr>
          <w:rFonts w:eastAsia="Calibri"/>
          <w:i/>
          <w:szCs w:val="24"/>
          <w:lang w:eastAsia="en-US"/>
        </w:rPr>
      </w:pPr>
      <w:r w:rsidRPr="00430EE1">
        <w:rPr>
          <w:rFonts w:eastAsia="Calibri"/>
          <w:b/>
          <w:i/>
          <w:szCs w:val="24"/>
          <w:lang w:eastAsia="en-US"/>
        </w:rPr>
        <w:t xml:space="preserve">Таблица 11. </w:t>
      </w:r>
      <w:r w:rsidRPr="00430EE1">
        <w:rPr>
          <w:rFonts w:eastAsia="Calibri"/>
          <w:i/>
          <w:szCs w:val="24"/>
          <w:lang w:eastAsia="en-US"/>
        </w:rPr>
        <w:t>Критерии оценки качества амбулаторной медицинской помощи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60"/>
        <w:gridCol w:w="1279"/>
      </w:tblGrid>
      <w:tr w:rsidR="008A2546" w:rsidRPr="00430EE1" w14:paraId="2BD6BD97" w14:textId="77777777" w:rsidTr="00BC6526">
        <w:trPr>
          <w:trHeight w:val="915"/>
          <w:tblHeader/>
        </w:trPr>
        <w:tc>
          <w:tcPr>
            <w:tcW w:w="4315" w:type="pct"/>
            <w:tcBorders>
              <w:top w:val="single" w:sz="6" w:space="0" w:color="000000"/>
              <w:left w:val="single" w:sz="6" w:space="0" w:color="000000"/>
              <w:bottom w:val="single" w:sz="6" w:space="0" w:color="000000"/>
              <w:right w:val="single" w:sz="6" w:space="0" w:color="000000"/>
            </w:tcBorders>
            <w:vAlign w:val="center"/>
            <w:hideMark/>
          </w:tcPr>
          <w:p w14:paraId="0EA4CA6E" w14:textId="77777777" w:rsidR="00E606AF" w:rsidRPr="00430EE1" w:rsidRDefault="00E606AF" w:rsidP="00E606AF">
            <w:pPr>
              <w:spacing w:after="160" w:line="259" w:lineRule="auto"/>
              <w:ind w:left="0" w:firstLine="9"/>
              <w:jc w:val="center"/>
              <w:rPr>
                <w:rFonts w:eastAsia="Calibri"/>
                <w:szCs w:val="24"/>
                <w:lang w:eastAsia="en-US"/>
              </w:rPr>
            </w:pPr>
            <w:r w:rsidRPr="00430EE1">
              <w:rPr>
                <w:rFonts w:eastAsia="Calibri"/>
                <w:b/>
                <w:bCs/>
                <w:szCs w:val="24"/>
                <w:lang w:eastAsia="en-US"/>
              </w:rPr>
              <w:t>Критерии качества</w:t>
            </w:r>
          </w:p>
        </w:tc>
        <w:tc>
          <w:tcPr>
            <w:tcW w:w="685" w:type="pct"/>
            <w:tcBorders>
              <w:top w:val="single" w:sz="6" w:space="0" w:color="000000"/>
              <w:left w:val="single" w:sz="6" w:space="0" w:color="000000"/>
              <w:bottom w:val="single" w:sz="6" w:space="0" w:color="000000"/>
              <w:right w:val="single" w:sz="6" w:space="0" w:color="000000"/>
            </w:tcBorders>
            <w:vAlign w:val="center"/>
          </w:tcPr>
          <w:p w14:paraId="62F6A9A3" w14:textId="77777777" w:rsidR="00E606AF" w:rsidRPr="00430EE1" w:rsidRDefault="00E606AF" w:rsidP="00E606AF">
            <w:pPr>
              <w:spacing w:after="160" w:line="259" w:lineRule="auto"/>
              <w:ind w:left="0"/>
              <w:jc w:val="center"/>
              <w:rPr>
                <w:rFonts w:eastAsia="Calibri"/>
                <w:b/>
                <w:bCs/>
                <w:szCs w:val="24"/>
                <w:lang w:eastAsia="en-US"/>
              </w:rPr>
            </w:pPr>
            <w:r w:rsidRPr="00430EE1">
              <w:rPr>
                <w:rFonts w:eastAsia="Calibri"/>
                <w:b/>
                <w:bCs/>
                <w:szCs w:val="24"/>
                <w:lang w:eastAsia="en-US"/>
              </w:rPr>
              <w:t xml:space="preserve">Оценка выполнения </w:t>
            </w:r>
          </w:p>
        </w:tc>
      </w:tr>
      <w:tr w:rsidR="008A2546" w:rsidRPr="00430EE1" w14:paraId="6314D752" w14:textId="77777777" w:rsidTr="00BC6526">
        <w:trPr>
          <w:trHeight w:val="65"/>
        </w:trPr>
        <w:tc>
          <w:tcPr>
            <w:tcW w:w="4315" w:type="pct"/>
            <w:tcBorders>
              <w:top w:val="single" w:sz="6" w:space="0" w:color="000000"/>
              <w:left w:val="single" w:sz="6" w:space="0" w:color="000000"/>
              <w:bottom w:val="single" w:sz="6" w:space="0" w:color="000000"/>
              <w:right w:val="single" w:sz="6" w:space="0" w:color="000000"/>
            </w:tcBorders>
            <w:hideMark/>
          </w:tcPr>
          <w:p w14:paraId="6834087E" w14:textId="77777777" w:rsidR="00E606AF" w:rsidRPr="00430EE1" w:rsidRDefault="00E606AF" w:rsidP="00E606AF">
            <w:pPr>
              <w:spacing w:after="160" w:line="259" w:lineRule="auto"/>
              <w:ind w:left="142"/>
              <w:rPr>
                <w:rFonts w:eastAsia="Calibri"/>
                <w:szCs w:val="24"/>
                <w:lang w:eastAsia="en-US"/>
              </w:rPr>
            </w:pPr>
            <w:r w:rsidRPr="00430EE1">
              <w:rPr>
                <w:rFonts w:eastAsia="Calibri"/>
                <w:szCs w:val="24"/>
                <w:lang w:eastAsia="en-US"/>
              </w:rPr>
              <w:t>Установление предварительного диагноза и составление плана диспансерного наблюдения при первичном осмотре после постановки под диспансерное наблюдение</w:t>
            </w:r>
          </w:p>
        </w:tc>
        <w:tc>
          <w:tcPr>
            <w:tcW w:w="685" w:type="pct"/>
            <w:tcBorders>
              <w:top w:val="single" w:sz="6" w:space="0" w:color="000000"/>
              <w:left w:val="single" w:sz="6" w:space="0" w:color="000000"/>
              <w:bottom w:val="single" w:sz="6" w:space="0" w:color="000000"/>
              <w:right w:val="single" w:sz="6" w:space="0" w:color="000000"/>
            </w:tcBorders>
            <w:vAlign w:val="center"/>
          </w:tcPr>
          <w:p w14:paraId="2F36C448"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6BD2D9C1" w14:textId="77777777" w:rsidTr="00BC6526">
        <w:trPr>
          <w:trHeight w:val="65"/>
        </w:trPr>
        <w:tc>
          <w:tcPr>
            <w:tcW w:w="4315" w:type="pct"/>
            <w:tcBorders>
              <w:top w:val="single" w:sz="6" w:space="0" w:color="000000"/>
              <w:left w:val="single" w:sz="6" w:space="0" w:color="000000"/>
              <w:bottom w:val="single" w:sz="6" w:space="0" w:color="000000"/>
              <w:right w:val="single" w:sz="6" w:space="0" w:color="000000"/>
            </w:tcBorders>
          </w:tcPr>
          <w:p w14:paraId="31954479" w14:textId="4E81F49C" w:rsidR="00E606AF" w:rsidRPr="00430EE1" w:rsidRDefault="00E606AF" w:rsidP="00E606AF">
            <w:pPr>
              <w:spacing w:after="160" w:line="259" w:lineRule="auto"/>
              <w:ind w:left="142"/>
              <w:rPr>
                <w:rFonts w:eastAsia="Calibri"/>
                <w:szCs w:val="24"/>
                <w:lang w:eastAsia="en-US"/>
              </w:rPr>
            </w:pPr>
            <w:r w:rsidRPr="00430EE1">
              <w:rPr>
                <w:rFonts w:eastAsia="Calibri"/>
                <w:szCs w:val="24"/>
                <w:lang w:eastAsia="en-US"/>
              </w:rPr>
              <w:t>Клинический диагноз</w:t>
            </w:r>
            <w:r w:rsidR="003B1269">
              <w:rPr>
                <w:rFonts w:eastAsia="Calibri"/>
                <w:szCs w:val="24"/>
                <w:lang w:eastAsia="en-US"/>
              </w:rPr>
              <w:t xml:space="preserve"> установлен</w:t>
            </w:r>
            <w:r w:rsidRPr="00430EE1">
              <w:rPr>
                <w:rFonts w:eastAsia="Calibri"/>
                <w:szCs w:val="24"/>
                <w:lang w:eastAsia="en-US"/>
              </w:rPr>
              <w:t xml:space="preserve"> в течение 10 дней с момента обращения</w:t>
            </w:r>
          </w:p>
        </w:tc>
        <w:tc>
          <w:tcPr>
            <w:tcW w:w="685" w:type="pct"/>
            <w:tcBorders>
              <w:top w:val="single" w:sz="6" w:space="0" w:color="000000"/>
              <w:left w:val="single" w:sz="6" w:space="0" w:color="000000"/>
              <w:bottom w:val="single" w:sz="6" w:space="0" w:color="000000"/>
              <w:right w:val="single" w:sz="6" w:space="0" w:color="000000"/>
            </w:tcBorders>
          </w:tcPr>
          <w:p w14:paraId="4670AE13"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4D20ED" w:rsidRPr="00430EE1" w14:paraId="60214E7F" w14:textId="77777777" w:rsidTr="00BC6526">
        <w:trPr>
          <w:trHeight w:val="65"/>
        </w:trPr>
        <w:tc>
          <w:tcPr>
            <w:tcW w:w="4315" w:type="pct"/>
            <w:tcBorders>
              <w:top w:val="single" w:sz="6" w:space="0" w:color="000000"/>
              <w:left w:val="single" w:sz="6" w:space="0" w:color="000000"/>
              <w:bottom w:val="single" w:sz="6" w:space="0" w:color="000000"/>
              <w:right w:val="single" w:sz="6" w:space="0" w:color="000000"/>
            </w:tcBorders>
          </w:tcPr>
          <w:p w14:paraId="12F8AC90" w14:textId="1141D867" w:rsidR="004D20ED" w:rsidRPr="00430EE1" w:rsidRDefault="004D20ED" w:rsidP="00E606AF">
            <w:pPr>
              <w:spacing w:after="160" w:line="259" w:lineRule="auto"/>
              <w:ind w:left="142"/>
              <w:rPr>
                <w:rFonts w:eastAsia="Calibri"/>
                <w:szCs w:val="24"/>
                <w:lang w:eastAsia="en-US"/>
              </w:rPr>
            </w:pPr>
            <w:r w:rsidRPr="00430EE1">
              <w:rPr>
                <w:rFonts w:eastAsia="Calibri"/>
                <w:szCs w:val="24"/>
                <w:lang w:eastAsia="en-US"/>
              </w:rPr>
              <w:t>Назначение АРТ не позднее 13</w:t>
            </w:r>
            <w:r w:rsidR="00773FCC">
              <w:rPr>
                <w:rFonts w:eastAsia="Calibri"/>
                <w:szCs w:val="24"/>
                <w:lang w:eastAsia="en-US"/>
              </w:rPr>
              <w:t>-</w:t>
            </w:r>
            <w:r w:rsidRPr="00430EE1">
              <w:rPr>
                <w:rFonts w:eastAsia="Calibri"/>
                <w:szCs w:val="24"/>
                <w:lang w:eastAsia="en-US"/>
              </w:rPr>
              <w:t>й недели беременности</w:t>
            </w:r>
          </w:p>
        </w:tc>
        <w:tc>
          <w:tcPr>
            <w:tcW w:w="685" w:type="pct"/>
            <w:tcBorders>
              <w:top w:val="single" w:sz="6" w:space="0" w:color="000000"/>
              <w:left w:val="single" w:sz="6" w:space="0" w:color="000000"/>
              <w:bottom w:val="single" w:sz="6" w:space="0" w:color="000000"/>
              <w:right w:val="single" w:sz="6" w:space="0" w:color="000000"/>
            </w:tcBorders>
          </w:tcPr>
          <w:p w14:paraId="6900D612" w14:textId="77777777" w:rsidR="004D20ED" w:rsidRPr="00430EE1" w:rsidRDefault="004D20ED"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4847B2A6" w14:textId="77777777" w:rsidTr="00BC6526">
        <w:trPr>
          <w:trHeight w:val="795"/>
        </w:trPr>
        <w:tc>
          <w:tcPr>
            <w:tcW w:w="4315" w:type="pct"/>
            <w:tcBorders>
              <w:top w:val="single" w:sz="6" w:space="0" w:color="000000"/>
              <w:left w:val="single" w:sz="6" w:space="0" w:color="000000"/>
              <w:bottom w:val="single" w:sz="6" w:space="0" w:color="000000"/>
              <w:right w:val="single" w:sz="6" w:space="0" w:color="000000"/>
            </w:tcBorders>
            <w:hideMark/>
          </w:tcPr>
          <w:p w14:paraId="78CD55CB" w14:textId="19877985" w:rsidR="00E606AF" w:rsidRPr="00430EE1" w:rsidRDefault="003B1269" w:rsidP="00227EED">
            <w:pPr>
              <w:spacing w:after="160" w:line="259" w:lineRule="auto"/>
              <w:ind w:left="134" w:right="142" w:firstLine="9"/>
              <w:rPr>
                <w:rFonts w:eastAsia="Calibri"/>
                <w:szCs w:val="24"/>
                <w:lang w:eastAsia="en-US"/>
              </w:rPr>
            </w:pPr>
            <w:r>
              <w:rPr>
                <w:rFonts w:eastAsia="Calibri"/>
                <w:szCs w:val="24"/>
                <w:lang w:eastAsia="en-US"/>
              </w:rPr>
              <w:t>Выполнено к</w:t>
            </w:r>
            <w:r w:rsidRPr="00430EE1">
              <w:rPr>
                <w:rFonts w:eastAsia="Calibri"/>
                <w:szCs w:val="24"/>
                <w:lang w:eastAsia="en-US"/>
              </w:rPr>
              <w:t xml:space="preserve">оличественное </w:t>
            </w:r>
            <w:r w:rsidR="00E606AF" w:rsidRPr="00430EE1">
              <w:rPr>
                <w:rFonts w:eastAsia="Calibri"/>
                <w:szCs w:val="24"/>
                <w:lang w:eastAsia="en-US"/>
              </w:rPr>
              <w:t>определение РНК вируса иммунодефицита человека ВИЧ-1 (</w:t>
            </w:r>
            <w:proofErr w:type="spellStart"/>
            <w:r w:rsidR="00E606AF" w:rsidRPr="00430EE1">
              <w:rPr>
                <w:rFonts w:eastAsia="Calibri"/>
                <w:szCs w:val="24"/>
                <w:lang w:eastAsia="en-US"/>
              </w:rPr>
              <w:t>Human</w:t>
            </w:r>
            <w:proofErr w:type="spellEnd"/>
            <w:r w:rsidR="00E606AF" w:rsidRPr="00430EE1">
              <w:rPr>
                <w:rFonts w:eastAsia="Calibri"/>
                <w:szCs w:val="24"/>
                <w:lang w:eastAsia="en-US"/>
              </w:rPr>
              <w:t xml:space="preserve"> </w:t>
            </w:r>
            <w:proofErr w:type="spellStart"/>
            <w:r w:rsidR="00E606AF" w:rsidRPr="00430EE1">
              <w:rPr>
                <w:rFonts w:eastAsia="Calibri"/>
                <w:szCs w:val="24"/>
                <w:lang w:eastAsia="en-US"/>
              </w:rPr>
              <w:t>immunodeficiency</w:t>
            </w:r>
            <w:proofErr w:type="spellEnd"/>
            <w:r w:rsidR="00E606AF" w:rsidRPr="00430EE1">
              <w:rPr>
                <w:rFonts w:eastAsia="Calibri"/>
                <w:szCs w:val="24"/>
                <w:lang w:eastAsia="en-US"/>
              </w:rPr>
              <w:t xml:space="preserve"> </w:t>
            </w:r>
            <w:proofErr w:type="spellStart"/>
            <w:r w:rsidR="00E606AF" w:rsidRPr="00430EE1">
              <w:rPr>
                <w:rFonts w:eastAsia="Calibri"/>
                <w:szCs w:val="24"/>
                <w:lang w:eastAsia="en-US"/>
              </w:rPr>
              <w:t>virus</w:t>
            </w:r>
            <w:proofErr w:type="spellEnd"/>
            <w:r w:rsidR="00E606AF" w:rsidRPr="00430EE1">
              <w:rPr>
                <w:rFonts w:eastAsia="Calibri"/>
                <w:szCs w:val="24"/>
                <w:lang w:eastAsia="en-US"/>
              </w:rPr>
              <w:t xml:space="preserve"> HIV-1) в плазме крови методом ПЦР</w:t>
            </w:r>
            <w:r w:rsidR="00E606AF" w:rsidRPr="00430EE1" w:rsidDel="00226F70">
              <w:rPr>
                <w:rFonts w:eastAsia="Calibri"/>
                <w:szCs w:val="24"/>
                <w:lang w:eastAsia="en-US"/>
              </w:rPr>
              <w:t xml:space="preserve"> </w:t>
            </w:r>
            <w:r w:rsidR="00E606AF" w:rsidRPr="00430EE1">
              <w:rPr>
                <w:rFonts w:eastAsia="Calibri"/>
                <w:szCs w:val="24"/>
                <w:lang w:eastAsia="en-US"/>
              </w:rPr>
              <w:t>и исследование CD4 при постановке диагноза</w:t>
            </w:r>
          </w:p>
        </w:tc>
        <w:tc>
          <w:tcPr>
            <w:tcW w:w="685" w:type="pct"/>
            <w:tcBorders>
              <w:top w:val="single" w:sz="6" w:space="0" w:color="000000"/>
              <w:left w:val="single" w:sz="6" w:space="0" w:color="000000"/>
              <w:bottom w:val="single" w:sz="6" w:space="0" w:color="000000"/>
              <w:right w:val="single" w:sz="6" w:space="0" w:color="000000"/>
            </w:tcBorders>
          </w:tcPr>
          <w:p w14:paraId="78615004"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6BA2CE1A" w14:textId="77777777" w:rsidTr="00BC6526">
        <w:trPr>
          <w:trHeight w:val="538"/>
        </w:trPr>
        <w:tc>
          <w:tcPr>
            <w:tcW w:w="4315" w:type="pct"/>
            <w:tcBorders>
              <w:top w:val="single" w:sz="6" w:space="0" w:color="000000"/>
              <w:left w:val="single" w:sz="6" w:space="0" w:color="000000"/>
              <w:bottom w:val="single" w:sz="6" w:space="0" w:color="000000"/>
              <w:right w:val="single" w:sz="6" w:space="0" w:color="000000"/>
            </w:tcBorders>
            <w:hideMark/>
          </w:tcPr>
          <w:p w14:paraId="019D5443" w14:textId="68D9D1A9" w:rsidR="00E606AF" w:rsidRPr="00430EE1" w:rsidRDefault="003B1269" w:rsidP="0090179A">
            <w:pPr>
              <w:spacing w:after="160" w:line="259" w:lineRule="auto"/>
              <w:ind w:left="0" w:right="142"/>
              <w:rPr>
                <w:rFonts w:eastAsia="Calibri"/>
                <w:szCs w:val="24"/>
                <w:lang w:eastAsia="en-US"/>
              </w:rPr>
            </w:pPr>
            <w:r>
              <w:rPr>
                <w:rFonts w:eastAsia="Calibri"/>
                <w:szCs w:val="24"/>
                <w:lang w:eastAsia="en-US"/>
              </w:rPr>
              <w:t>Выполнен прием (осмотр, к</w:t>
            </w:r>
            <w:r w:rsidRPr="00430EE1">
              <w:rPr>
                <w:rFonts w:eastAsia="Calibri"/>
                <w:szCs w:val="24"/>
                <w:lang w:eastAsia="en-US"/>
              </w:rPr>
              <w:t>онсультация</w:t>
            </w:r>
            <w:r>
              <w:rPr>
                <w:rFonts w:eastAsia="Calibri"/>
                <w:szCs w:val="24"/>
                <w:lang w:eastAsia="en-US"/>
              </w:rPr>
              <w:t>)</w:t>
            </w:r>
            <w:r w:rsidRPr="00430EE1">
              <w:rPr>
                <w:rFonts w:eastAsia="Calibri"/>
                <w:szCs w:val="24"/>
                <w:lang w:eastAsia="en-US"/>
              </w:rPr>
              <w:t xml:space="preserve"> </w:t>
            </w:r>
            <w:r>
              <w:rPr>
                <w:rFonts w:eastAsia="Calibri"/>
                <w:szCs w:val="24"/>
                <w:lang w:eastAsia="en-US"/>
              </w:rPr>
              <w:t>врача-</w:t>
            </w:r>
            <w:r w:rsidR="0090179A" w:rsidRPr="00430EE1">
              <w:rPr>
                <w:rFonts w:eastAsia="Calibri"/>
                <w:szCs w:val="24"/>
                <w:lang w:eastAsia="en-US"/>
              </w:rPr>
              <w:t xml:space="preserve">фтизиатра при постановке на учет </w:t>
            </w:r>
            <w:r w:rsidR="0090179A" w:rsidRPr="00227EED">
              <w:rPr>
                <w:rFonts w:eastAsia="Calibri"/>
                <w:szCs w:val="24"/>
                <w:lang w:eastAsia="en-US"/>
              </w:rPr>
              <w:t xml:space="preserve">в </w:t>
            </w:r>
            <w:proofErr w:type="spellStart"/>
            <w:r w:rsidR="00D35FFC" w:rsidRPr="00227EED">
              <w:rPr>
                <w:rFonts w:eastAsia="Calibri"/>
                <w:szCs w:val="24"/>
                <w:lang w:eastAsia="en-US"/>
              </w:rPr>
              <w:t>территориаьный</w:t>
            </w:r>
            <w:proofErr w:type="spellEnd"/>
            <w:r w:rsidR="00D35FFC">
              <w:rPr>
                <w:rFonts w:eastAsia="Calibri"/>
                <w:szCs w:val="24"/>
                <w:lang w:eastAsia="en-US"/>
              </w:rPr>
              <w:t xml:space="preserve"> </w:t>
            </w:r>
            <w:r w:rsidR="0090179A" w:rsidRPr="00430EE1">
              <w:rPr>
                <w:rFonts w:eastAsia="Calibri"/>
                <w:szCs w:val="24"/>
                <w:lang w:eastAsia="en-US"/>
              </w:rPr>
              <w:t>Центр СПИД</w:t>
            </w:r>
          </w:p>
        </w:tc>
        <w:tc>
          <w:tcPr>
            <w:tcW w:w="685" w:type="pct"/>
            <w:tcBorders>
              <w:top w:val="single" w:sz="6" w:space="0" w:color="000000"/>
              <w:left w:val="single" w:sz="6" w:space="0" w:color="000000"/>
              <w:bottom w:val="single" w:sz="6" w:space="0" w:color="000000"/>
              <w:right w:val="single" w:sz="6" w:space="0" w:color="000000"/>
            </w:tcBorders>
          </w:tcPr>
          <w:p w14:paraId="0BB64C89"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124D5D40" w14:textId="77777777" w:rsidTr="00BC6526">
        <w:trPr>
          <w:trHeight w:val="1552"/>
        </w:trPr>
        <w:tc>
          <w:tcPr>
            <w:tcW w:w="4315" w:type="pct"/>
            <w:tcBorders>
              <w:top w:val="single" w:sz="6" w:space="0" w:color="000000"/>
              <w:left w:val="single" w:sz="6" w:space="0" w:color="000000"/>
              <w:bottom w:val="single" w:sz="6" w:space="0" w:color="000000"/>
              <w:right w:val="single" w:sz="6" w:space="0" w:color="000000"/>
            </w:tcBorders>
            <w:hideMark/>
          </w:tcPr>
          <w:p w14:paraId="5FC9B8D6" w14:textId="265C4760"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Выполнено определение антител классов M, G (</w:t>
            </w:r>
            <w:proofErr w:type="spellStart"/>
            <w:r w:rsidRPr="00430EE1">
              <w:rPr>
                <w:rFonts w:eastAsia="Calibri"/>
                <w:szCs w:val="24"/>
                <w:lang w:eastAsia="en-US"/>
              </w:rPr>
              <w:t>IgM</w:t>
            </w:r>
            <w:proofErr w:type="spellEnd"/>
            <w:r w:rsidRPr="00430EE1">
              <w:rPr>
                <w:rFonts w:eastAsia="Calibri"/>
                <w:szCs w:val="24"/>
                <w:lang w:eastAsia="en-US"/>
              </w:rPr>
              <w:t xml:space="preserve">, </w:t>
            </w:r>
            <w:proofErr w:type="spellStart"/>
            <w:r w:rsidRPr="00430EE1">
              <w:rPr>
                <w:rFonts w:eastAsia="Calibri"/>
                <w:szCs w:val="24"/>
                <w:lang w:eastAsia="en-US"/>
              </w:rPr>
              <w:t>IgG</w:t>
            </w:r>
            <w:proofErr w:type="spellEnd"/>
            <w:r w:rsidRPr="00227EED">
              <w:rPr>
                <w:rFonts w:eastAsia="Calibri"/>
                <w:szCs w:val="24"/>
                <w:lang w:eastAsia="en-US"/>
              </w:rPr>
              <w:t xml:space="preserve">) к </w:t>
            </w:r>
            <w:r w:rsidR="00D35FFC" w:rsidRPr="00227EED">
              <w:rPr>
                <w:rFonts w:eastAsia="Calibri"/>
                <w:szCs w:val="24"/>
                <w:lang w:eastAsia="en-US"/>
              </w:rPr>
              <w:t>вирусу гепатита С</w:t>
            </w:r>
            <w:r w:rsidR="00D35FFC">
              <w:rPr>
                <w:rFonts w:eastAsia="Calibri"/>
                <w:szCs w:val="24"/>
                <w:lang w:eastAsia="en-US"/>
              </w:rPr>
              <w:t xml:space="preserve"> </w:t>
            </w:r>
            <w:r w:rsidRPr="00430EE1">
              <w:rPr>
                <w:rFonts w:eastAsia="Calibri"/>
                <w:szCs w:val="24"/>
                <w:lang w:eastAsia="en-US"/>
              </w:rPr>
              <w:t>(</w:t>
            </w:r>
            <w:proofErr w:type="spellStart"/>
            <w:r w:rsidRPr="00430EE1">
              <w:rPr>
                <w:rFonts w:eastAsia="Calibri"/>
                <w:szCs w:val="24"/>
                <w:lang w:eastAsia="en-US"/>
              </w:rPr>
              <w:t>Hepatitis</w:t>
            </w:r>
            <w:proofErr w:type="spellEnd"/>
            <w:r w:rsidRPr="00430EE1">
              <w:rPr>
                <w:rFonts w:eastAsia="Calibri"/>
                <w:szCs w:val="24"/>
                <w:lang w:eastAsia="en-US"/>
              </w:rPr>
              <w:t xml:space="preserve"> C </w:t>
            </w:r>
            <w:proofErr w:type="spellStart"/>
            <w:r w:rsidRPr="00430EE1">
              <w:rPr>
                <w:rFonts w:eastAsia="Calibri"/>
                <w:szCs w:val="24"/>
                <w:lang w:eastAsia="en-US"/>
              </w:rPr>
              <w:t>virus</w:t>
            </w:r>
            <w:proofErr w:type="spellEnd"/>
            <w:r w:rsidRPr="00430EE1">
              <w:rPr>
                <w:rFonts w:eastAsia="Calibri"/>
                <w:szCs w:val="24"/>
                <w:lang w:eastAsia="en-US"/>
              </w:rPr>
              <w:t>) в крови, антигена вирус</w:t>
            </w:r>
            <w:r w:rsidR="00773FCC">
              <w:rPr>
                <w:rFonts w:eastAsia="Calibri"/>
                <w:szCs w:val="24"/>
                <w:lang w:eastAsia="en-US"/>
              </w:rPr>
              <w:t>а</w:t>
            </w:r>
            <w:r w:rsidRPr="00430EE1">
              <w:rPr>
                <w:rFonts w:eastAsia="Calibri"/>
                <w:szCs w:val="24"/>
                <w:lang w:eastAsia="en-US"/>
              </w:rPr>
              <w:t xml:space="preserve"> гепатита В (</w:t>
            </w:r>
            <w:proofErr w:type="spellStart"/>
            <w:r w:rsidRPr="00430EE1">
              <w:rPr>
                <w:rFonts w:eastAsia="Calibri"/>
                <w:szCs w:val="24"/>
                <w:lang w:eastAsia="en-US"/>
              </w:rPr>
              <w:t>НBsAg</w:t>
            </w:r>
            <w:proofErr w:type="spellEnd"/>
            <w:r w:rsidRPr="00430EE1">
              <w:rPr>
                <w:rFonts w:eastAsia="Calibri"/>
                <w:szCs w:val="24"/>
                <w:lang w:eastAsia="en-US"/>
              </w:rPr>
              <w:t xml:space="preserve"> </w:t>
            </w:r>
            <w:proofErr w:type="spellStart"/>
            <w:r w:rsidRPr="00430EE1">
              <w:rPr>
                <w:rFonts w:eastAsia="Calibri"/>
                <w:szCs w:val="24"/>
                <w:lang w:eastAsia="en-US"/>
              </w:rPr>
              <w:t>Hepatitis</w:t>
            </w:r>
            <w:proofErr w:type="spellEnd"/>
            <w:r w:rsidRPr="00430EE1">
              <w:rPr>
                <w:rFonts w:eastAsia="Calibri"/>
                <w:szCs w:val="24"/>
                <w:lang w:eastAsia="en-US"/>
              </w:rPr>
              <w:t xml:space="preserve"> B </w:t>
            </w:r>
            <w:proofErr w:type="spellStart"/>
            <w:r w:rsidRPr="00430EE1">
              <w:rPr>
                <w:rFonts w:eastAsia="Calibri"/>
                <w:szCs w:val="24"/>
                <w:lang w:eastAsia="en-US"/>
              </w:rPr>
              <w:t>virus</w:t>
            </w:r>
            <w:proofErr w:type="spellEnd"/>
            <w:r w:rsidRPr="00430EE1">
              <w:rPr>
                <w:rFonts w:eastAsia="Calibri"/>
                <w:szCs w:val="24"/>
                <w:lang w:eastAsia="en-US"/>
              </w:rPr>
              <w:t>) в крови, антител классов M, G (</w:t>
            </w:r>
            <w:proofErr w:type="spellStart"/>
            <w:r w:rsidRPr="00430EE1">
              <w:rPr>
                <w:rFonts w:eastAsia="Calibri"/>
                <w:szCs w:val="24"/>
                <w:lang w:eastAsia="en-US"/>
              </w:rPr>
              <w:t>IgM</w:t>
            </w:r>
            <w:proofErr w:type="spellEnd"/>
            <w:r w:rsidRPr="00430EE1">
              <w:rPr>
                <w:rFonts w:eastAsia="Calibri"/>
                <w:szCs w:val="24"/>
                <w:lang w:eastAsia="en-US"/>
              </w:rPr>
              <w:t xml:space="preserve">, </w:t>
            </w:r>
            <w:proofErr w:type="spellStart"/>
            <w:r w:rsidRPr="00430EE1">
              <w:rPr>
                <w:rFonts w:eastAsia="Calibri"/>
                <w:szCs w:val="24"/>
                <w:lang w:eastAsia="en-US"/>
              </w:rPr>
              <w:t>IgG</w:t>
            </w:r>
            <w:proofErr w:type="spellEnd"/>
            <w:r w:rsidRPr="00430EE1">
              <w:rPr>
                <w:rFonts w:eastAsia="Calibri"/>
                <w:szCs w:val="24"/>
                <w:lang w:eastAsia="en-US"/>
              </w:rPr>
              <w:t>) к антигену вирусного гепатита В (</w:t>
            </w:r>
            <w:proofErr w:type="spellStart"/>
            <w:r w:rsidRPr="00430EE1">
              <w:rPr>
                <w:rFonts w:eastAsia="Calibri"/>
                <w:szCs w:val="24"/>
                <w:lang w:eastAsia="en-US"/>
              </w:rPr>
              <w:t>HbcAg</w:t>
            </w:r>
            <w:proofErr w:type="spellEnd"/>
            <w:r w:rsidRPr="00430EE1">
              <w:rPr>
                <w:rFonts w:eastAsia="Calibri"/>
                <w:szCs w:val="24"/>
                <w:lang w:eastAsia="en-US"/>
              </w:rPr>
              <w:t xml:space="preserve"> </w:t>
            </w:r>
            <w:proofErr w:type="spellStart"/>
            <w:r w:rsidRPr="00430EE1">
              <w:rPr>
                <w:rFonts w:eastAsia="Calibri"/>
                <w:szCs w:val="24"/>
                <w:lang w:eastAsia="en-US"/>
              </w:rPr>
              <w:t>Hepatitis</w:t>
            </w:r>
            <w:proofErr w:type="spellEnd"/>
            <w:r w:rsidRPr="00430EE1">
              <w:rPr>
                <w:rFonts w:eastAsia="Calibri"/>
                <w:szCs w:val="24"/>
                <w:lang w:eastAsia="en-US"/>
              </w:rPr>
              <w:t xml:space="preserve"> B </w:t>
            </w:r>
            <w:proofErr w:type="spellStart"/>
            <w:r w:rsidRPr="00430EE1">
              <w:rPr>
                <w:rFonts w:eastAsia="Calibri"/>
                <w:szCs w:val="24"/>
                <w:lang w:eastAsia="en-US"/>
              </w:rPr>
              <w:t>virus</w:t>
            </w:r>
            <w:proofErr w:type="spellEnd"/>
            <w:r w:rsidRPr="00430EE1">
              <w:rPr>
                <w:rFonts w:eastAsia="Calibri"/>
                <w:szCs w:val="24"/>
                <w:lang w:eastAsia="en-US"/>
              </w:rPr>
              <w:t xml:space="preserve">) (при их отсутствии ранее (в крови) </w:t>
            </w:r>
          </w:p>
        </w:tc>
        <w:tc>
          <w:tcPr>
            <w:tcW w:w="685" w:type="pct"/>
            <w:tcBorders>
              <w:top w:val="single" w:sz="6" w:space="0" w:color="000000"/>
              <w:left w:val="single" w:sz="6" w:space="0" w:color="000000"/>
              <w:bottom w:val="single" w:sz="6" w:space="0" w:color="000000"/>
              <w:right w:val="single" w:sz="6" w:space="0" w:color="000000"/>
            </w:tcBorders>
          </w:tcPr>
          <w:p w14:paraId="58C4D5DD"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4A163461" w14:textId="77777777" w:rsidTr="00BC6526">
        <w:trPr>
          <w:trHeight w:val="915"/>
        </w:trPr>
        <w:tc>
          <w:tcPr>
            <w:tcW w:w="4315" w:type="pct"/>
            <w:tcBorders>
              <w:top w:val="single" w:sz="6" w:space="0" w:color="000000"/>
              <w:left w:val="single" w:sz="6" w:space="0" w:color="000000"/>
              <w:bottom w:val="single" w:sz="6" w:space="0" w:color="000000"/>
              <w:right w:val="single" w:sz="6" w:space="0" w:color="000000"/>
            </w:tcBorders>
            <w:hideMark/>
          </w:tcPr>
          <w:p w14:paraId="3CFF0B2F"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Выполнена консультация врача-инфекциониста по вопросам приверженности лечению (перед назначением АРТ и при каждом плановом визите)</w:t>
            </w:r>
          </w:p>
        </w:tc>
        <w:tc>
          <w:tcPr>
            <w:tcW w:w="685" w:type="pct"/>
            <w:tcBorders>
              <w:top w:val="single" w:sz="6" w:space="0" w:color="000000"/>
              <w:left w:val="single" w:sz="6" w:space="0" w:color="000000"/>
              <w:bottom w:val="single" w:sz="6" w:space="0" w:color="000000"/>
              <w:right w:val="single" w:sz="6" w:space="0" w:color="000000"/>
            </w:tcBorders>
          </w:tcPr>
          <w:p w14:paraId="1F5CE6FD"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0CE004DF" w14:textId="77777777" w:rsidTr="00BC6526">
        <w:trPr>
          <w:trHeight w:val="444"/>
        </w:trPr>
        <w:tc>
          <w:tcPr>
            <w:tcW w:w="4315" w:type="pct"/>
            <w:tcBorders>
              <w:top w:val="single" w:sz="6" w:space="0" w:color="000000"/>
              <w:left w:val="single" w:sz="6" w:space="0" w:color="000000"/>
              <w:bottom w:val="single" w:sz="6" w:space="0" w:color="000000"/>
              <w:right w:val="single" w:sz="6" w:space="0" w:color="000000"/>
            </w:tcBorders>
          </w:tcPr>
          <w:p w14:paraId="50E4371E" w14:textId="0E5CB462" w:rsidR="0090179A" w:rsidRPr="00430EE1" w:rsidRDefault="0090179A" w:rsidP="00E606AF">
            <w:pPr>
              <w:spacing w:after="160" w:line="259" w:lineRule="auto"/>
              <w:ind w:left="134" w:right="142" w:firstLine="9"/>
              <w:rPr>
                <w:rFonts w:eastAsia="Calibri"/>
                <w:szCs w:val="24"/>
                <w:lang w:eastAsia="en-US"/>
              </w:rPr>
            </w:pPr>
            <w:r w:rsidRPr="00430EE1">
              <w:rPr>
                <w:rFonts w:eastAsia="Calibri"/>
                <w:szCs w:val="24"/>
                <w:lang w:eastAsia="en-US"/>
              </w:rPr>
              <w:t>Выполнен</w:t>
            </w:r>
            <w:r w:rsidR="003B1269">
              <w:rPr>
                <w:rFonts w:eastAsia="Calibri"/>
                <w:szCs w:val="24"/>
                <w:lang w:eastAsia="en-US"/>
              </w:rPr>
              <w:t xml:space="preserve"> прием (осмотр,</w:t>
            </w:r>
            <w:r w:rsidRPr="00430EE1">
              <w:rPr>
                <w:rFonts w:eastAsia="Calibri"/>
                <w:szCs w:val="24"/>
                <w:lang w:eastAsia="en-US"/>
              </w:rPr>
              <w:t xml:space="preserve"> консультация</w:t>
            </w:r>
            <w:r w:rsidR="003B1269">
              <w:rPr>
                <w:rFonts w:eastAsia="Calibri"/>
                <w:szCs w:val="24"/>
                <w:lang w:eastAsia="en-US"/>
              </w:rPr>
              <w:t>)</w:t>
            </w:r>
            <w:r w:rsidRPr="00430EE1">
              <w:rPr>
                <w:rFonts w:eastAsia="Calibri"/>
                <w:szCs w:val="24"/>
                <w:lang w:eastAsia="en-US"/>
              </w:rPr>
              <w:t xml:space="preserve"> </w:t>
            </w:r>
            <w:r w:rsidR="003B1269">
              <w:rPr>
                <w:rFonts w:eastAsia="Calibri"/>
                <w:szCs w:val="24"/>
                <w:lang w:eastAsia="en-US"/>
              </w:rPr>
              <w:t>врача-</w:t>
            </w:r>
            <w:r w:rsidRPr="00430EE1">
              <w:rPr>
                <w:rFonts w:eastAsia="Calibri"/>
                <w:szCs w:val="24"/>
                <w:lang w:eastAsia="en-US"/>
              </w:rPr>
              <w:t xml:space="preserve">акушера-гинеколога Центра СПИД </w:t>
            </w:r>
          </w:p>
        </w:tc>
        <w:tc>
          <w:tcPr>
            <w:tcW w:w="685" w:type="pct"/>
            <w:tcBorders>
              <w:top w:val="single" w:sz="6" w:space="0" w:color="000000"/>
              <w:left w:val="single" w:sz="6" w:space="0" w:color="000000"/>
              <w:bottom w:val="single" w:sz="6" w:space="0" w:color="000000"/>
              <w:right w:val="single" w:sz="6" w:space="0" w:color="000000"/>
            </w:tcBorders>
          </w:tcPr>
          <w:p w14:paraId="5E23577B" w14:textId="77777777" w:rsidR="0090179A" w:rsidRPr="00430EE1" w:rsidRDefault="0090179A"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0B66C774" w14:textId="77777777" w:rsidTr="00BC6526">
        <w:trPr>
          <w:trHeight w:val="615"/>
        </w:trPr>
        <w:tc>
          <w:tcPr>
            <w:tcW w:w="4315" w:type="pct"/>
            <w:tcBorders>
              <w:top w:val="single" w:sz="6" w:space="0" w:color="000000"/>
              <w:left w:val="single" w:sz="6" w:space="0" w:color="000000"/>
              <w:bottom w:val="single" w:sz="6" w:space="0" w:color="000000"/>
              <w:right w:val="single" w:sz="6" w:space="0" w:color="000000"/>
            </w:tcBorders>
            <w:hideMark/>
          </w:tcPr>
          <w:p w14:paraId="092783CE"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Выполнено количественное определение РНК вируса иммунодефицита человека ВИЧ-1 (</w:t>
            </w:r>
            <w:proofErr w:type="spellStart"/>
            <w:r w:rsidRPr="00430EE1">
              <w:rPr>
                <w:rFonts w:eastAsia="Calibri"/>
                <w:szCs w:val="24"/>
                <w:lang w:eastAsia="en-US"/>
              </w:rPr>
              <w:t>Human</w:t>
            </w:r>
            <w:proofErr w:type="spellEnd"/>
            <w:r w:rsidRPr="00430EE1">
              <w:rPr>
                <w:rFonts w:eastAsia="Calibri"/>
                <w:szCs w:val="24"/>
                <w:lang w:eastAsia="en-US"/>
              </w:rPr>
              <w:t xml:space="preserve"> </w:t>
            </w:r>
            <w:proofErr w:type="spellStart"/>
            <w:r w:rsidRPr="00430EE1">
              <w:rPr>
                <w:rFonts w:eastAsia="Calibri"/>
                <w:szCs w:val="24"/>
                <w:lang w:eastAsia="en-US"/>
              </w:rPr>
              <w:t>immunodeficiency</w:t>
            </w:r>
            <w:proofErr w:type="spellEnd"/>
            <w:r w:rsidRPr="00430EE1">
              <w:rPr>
                <w:rFonts w:eastAsia="Calibri"/>
                <w:szCs w:val="24"/>
                <w:lang w:eastAsia="en-US"/>
              </w:rPr>
              <w:t xml:space="preserve"> </w:t>
            </w:r>
            <w:proofErr w:type="spellStart"/>
            <w:r w:rsidRPr="00430EE1">
              <w:rPr>
                <w:rFonts w:eastAsia="Calibri"/>
                <w:szCs w:val="24"/>
                <w:lang w:eastAsia="en-US"/>
              </w:rPr>
              <w:t>virus</w:t>
            </w:r>
            <w:proofErr w:type="spellEnd"/>
            <w:r w:rsidRPr="00430EE1">
              <w:rPr>
                <w:rFonts w:eastAsia="Calibri"/>
                <w:szCs w:val="24"/>
                <w:lang w:eastAsia="en-US"/>
              </w:rPr>
              <w:t xml:space="preserve"> HIV-1) в плазме крови методом ПЦР</w:t>
            </w:r>
            <w:r w:rsidRPr="00430EE1" w:rsidDel="00226F70">
              <w:rPr>
                <w:rFonts w:eastAsia="Calibri"/>
                <w:szCs w:val="24"/>
                <w:lang w:eastAsia="en-US"/>
              </w:rPr>
              <w:t xml:space="preserve"> </w:t>
            </w:r>
            <w:r w:rsidRPr="00430EE1">
              <w:rPr>
                <w:rFonts w:eastAsia="Calibri"/>
                <w:szCs w:val="24"/>
                <w:lang w:eastAsia="en-US"/>
              </w:rPr>
              <w:t>в соответствии с планом диспансерного наблюдения</w:t>
            </w:r>
          </w:p>
        </w:tc>
        <w:tc>
          <w:tcPr>
            <w:tcW w:w="685" w:type="pct"/>
            <w:tcBorders>
              <w:top w:val="single" w:sz="6" w:space="0" w:color="000000"/>
              <w:left w:val="single" w:sz="6" w:space="0" w:color="000000"/>
              <w:bottom w:val="single" w:sz="6" w:space="0" w:color="000000"/>
              <w:right w:val="single" w:sz="6" w:space="0" w:color="000000"/>
            </w:tcBorders>
          </w:tcPr>
          <w:p w14:paraId="4BF8306E"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463D2511" w14:textId="77777777" w:rsidTr="00BC6526">
        <w:trPr>
          <w:trHeight w:val="720"/>
        </w:trPr>
        <w:tc>
          <w:tcPr>
            <w:tcW w:w="4315" w:type="pct"/>
            <w:tcBorders>
              <w:top w:val="single" w:sz="6" w:space="0" w:color="000000"/>
              <w:left w:val="single" w:sz="6" w:space="0" w:color="000000"/>
              <w:bottom w:val="single" w:sz="6" w:space="0" w:color="000000"/>
              <w:right w:val="single" w:sz="6" w:space="0" w:color="000000"/>
            </w:tcBorders>
            <w:hideMark/>
          </w:tcPr>
          <w:p w14:paraId="00FE584E"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Выполнено исследование CD4</w:t>
            </w:r>
            <w:r w:rsidR="003B1269">
              <w:rPr>
                <w:rFonts w:eastAsia="Calibri"/>
                <w:szCs w:val="24"/>
                <w:lang w:eastAsia="en-US"/>
              </w:rPr>
              <w:t>+ лимфоцитов</w:t>
            </w:r>
            <w:r w:rsidRPr="00430EE1">
              <w:rPr>
                <w:rFonts w:eastAsia="Calibri"/>
                <w:szCs w:val="24"/>
                <w:lang w:eastAsia="en-US"/>
              </w:rPr>
              <w:t xml:space="preserve"> в соответствии с планом диспансерного наблюдения</w:t>
            </w:r>
          </w:p>
        </w:tc>
        <w:tc>
          <w:tcPr>
            <w:tcW w:w="685" w:type="pct"/>
            <w:tcBorders>
              <w:top w:val="single" w:sz="6" w:space="0" w:color="000000"/>
              <w:left w:val="single" w:sz="6" w:space="0" w:color="000000"/>
              <w:bottom w:val="single" w:sz="6" w:space="0" w:color="000000"/>
              <w:right w:val="single" w:sz="6" w:space="0" w:color="000000"/>
            </w:tcBorders>
          </w:tcPr>
          <w:p w14:paraId="388E4D6D"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64F1B5EF" w14:textId="77777777" w:rsidTr="00BC6526">
        <w:trPr>
          <w:trHeight w:val="915"/>
        </w:trPr>
        <w:tc>
          <w:tcPr>
            <w:tcW w:w="4315" w:type="pct"/>
            <w:tcBorders>
              <w:top w:val="single" w:sz="6" w:space="0" w:color="000000"/>
              <w:left w:val="single" w:sz="6" w:space="0" w:color="000000"/>
              <w:bottom w:val="single" w:sz="6" w:space="0" w:color="000000"/>
              <w:right w:val="single" w:sz="6" w:space="0" w:color="000000"/>
            </w:tcBorders>
            <w:hideMark/>
          </w:tcPr>
          <w:p w14:paraId="32C3D3A5"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 xml:space="preserve">Достигнут неопределяемый уровень ВН </w:t>
            </w:r>
            <w:r w:rsidR="0090179A" w:rsidRPr="00430EE1">
              <w:rPr>
                <w:rFonts w:eastAsia="Calibri"/>
                <w:szCs w:val="24"/>
                <w:lang w:eastAsia="en-US"/>
              </w:rPr>
              <w:t xml:space="preserve">во время беременности </w:t>
            </w:r>
            <w:r w:rsidRPr="00430EE1">
              <w:rPr>
                <w:rFonts w:eastAsia="Calibri"/>
                <w:szCs w:val="24"/>
                <w:lang w:eastAsia="en-US"/>
              </w:rPr>
              <w:t>(при высокой приверженности пациента лечению и отсутствии лекарственной устойчивости ВИЧ)</w:t>
            </w:r>
          </w:p>
        </w:tc>
        <w:tc>
          <w:tcPr>
            <w:tcW w:w="685" w:type="pct"/>
            <w:tcBorders>
              <w:top w:val="single" w:sz="6" w:space="0" w:color="000000"/>
              <w:left w:val="single" w:sz="6" w:space="0" w:color="000000"/>
              <w:bottom w:val="single" w:sz="6" w:space="0" w:color="000000"/>
              <w:right w:val="single" w:sz="6" w:space="0" w:color="000000"/>
            </w:tcBorders>
          </w:tcPr>
          <w:p w14:paraId="1D9B2BF2"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1D4F30EC" w14:textId="77777777" w:rsidTr="00BC6526">
        <w:trPr>
          <w:trHeight w:val="1301"/>
        </w:trPr>
        <w:tc>
          <w:tcPr>
            <w:tcW w:w="4315" w:type="pct"/>
            <w:tcBorders>
              <w:top w:val="single" w:sz="6" w:space="0" w:color="000000"/>
              <w:left w:val="single" w:sz="6" w:space="0" w:color="000000"/>
              <w:bottom w:val="single" w:sz="6" w:space="0" w:color="000000"/>
              <w:right w:val="single" w:sz="6" w:space="0" w:color="000000"/>
            </w:tcBorders>
            <w:hideMark/>
          </w:tcPr>
          <w:p w14:paraId="27DD758E" w14:textId="2E58AA90"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lastRenderedPageBreak/>
              <w:t xml:space="preserve">Выполнено молекулярно-генетическое исследование плазмы крови на наличие мутаций лекарственной резистентности </w:t>
            </w:r>
            <w:r w:rsidR="00163DDF">
              <w:rPr>
                <w:rFonts w:eastAsia="Calibri"/>
                <w:szCs w:val="24"/>
                <w:lang w:eastAsia="en-US"/>
              </w:rPr>
              <w:t xml:space="preserve">в РНК </w:t>
            </w:r>
            <w:r w:rsidRPr="00430EE1">
              <w:rPr>
                <w:rFonts w:eastAsia="Calibri"/>
                <w:szCs w:val="24"/>
                <w:lang w:eastAsia="en-US"/>
              </w:rPr>
              <w:t>вируса иммунодефицита человека ВИЧ-1 (при смене АРТ из-за предполагаемой вирусологической неэффективности лечения)</w:t>
            </w:r>
          </w:p>
        </w:tc>
        <w:tc>
          <w:tcPr>
            <w:tcW w:w="685" w:type="pct"/>
            <w:tcBorders>
              <w:top w:val="single" w:sz="6" w:space="0" w:color="000000"/>
              <w:left w:val="single" w:sz="6" w:space="0" w:color="000000"/>
              <w:bottom w:val="single" w:sz="6" w:space="0" w:color="000000"/>
              <w:right w:val="single" w:sz="6" w:space="0" w:color="000000"/>
            </w:tcBorders>
          </w:tcPr>
          <w:p w14:paraId="75F3995B"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7AF662ED" w14:textId="77777777" w:rsidTr="00BC6526">
        <w:trPr>
          <w:trHeight w:val="1027"/>
        </w:trPr>
        <w:tc>
          <w:tcPr>
            <w:tcW w:w="4315" w:type="pct"/>
            <w:tcBorders>
              <w:top w:val="single" w:sz="6" w:space="0" w:color="000000"/>
              <w:left w:val="single" w:sz="6" w:space="0" w:color="000000"/>
              <w:bottom w:val="single" w:sz="6" w:space="0" w:color="000000"/>
              <w:right w:val="single" w:sz="6" w:space="0" w:color="000000"/>
            </w:tcBorders>
          </w:tcPr>
          <w:p w14:paraId="021480C4"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 xml:space="preserve">В случае выявления нежелательных явлений, требующих смены АРТ, проведена врачебная комиссия в течение </w:t>
            </w:r>
            <w:r w:rsidR="0090179A" w:rsidRPr="00430EE1">
              <w:rPr>
                <w:rFonts w:eastAsia="Calibri"/>
                <w:szCs w:val="24"/>
                <w:lang w:eastAsia="en-US"/>
              </w:rPr>
              <w:t>24 часов</w:t>
            </w:r>
            <w:r w:rsidRPr="00430EE1">
              <w:rPr>
                <w:rFonts w:eastAsia="Calibri"/>
                <w:szCs w:val="24"/>
                <w:lang w:eastAsia="en-US"/>
              </w:rPr>
              <w:t xml:space="preserve"> для решения вопроса о смене схемы АРТ</w:t>
            </w:r>
          </w:p>
        </w:tc>
        <w:tc>
          <w:tcPr>
            <w:tcW w:w="685" w:type="pct"/>
            <w:tcBorders>
              <w:top w:val="single" w:sz="6" w:space="0" w:color="000000"/>
              <w:left w:val="single" w:sz="6" w:space="0" w:color="000000"/>
              <w:bottom w:val="single" w:sz="6" w:space="0" w:color="000000"/>
              <w:right w:val="single" w:sz="6" w:space="0" w:color="000000"/>
            </w:tcBorders>
          </w:tcPr>
          <w:p w14:paraId="679C8710"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6DFD86DC" w14:textId="77777777" w:rsidTr="00BC6526">
        <w:trPr>
          <w:trHeight w:val="740"/>
        </w:trPr>
        <w:tc>
          <w:tcPr>
            <w:tcW w:w="4315" w:type="pct"/>
            <w:tcBorders>
              <w:top w:val="single" w:sz="6" w:space="0" w:color="000000"/>
              <w:left w:val="single" w:sz="6" w:space="0" w:color="000000"/>
              <w:bottom w:val="single" w:sz="6" w:space="0" w:color="000000"/>
              <w:right w:val="single" w:sz="6" w:space="0" w:color="000000"/>
            </w:tcBorders>
          </w:tcPr>
          <w:p w14:paraId="593E2771" w14:textId="77777777"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 xml:space="preserve">В случае неэффективности АРТ проведена врачебная комиссия в течение </w:t>
            </w:r>
            <w:r w:rsidR="0090179A" w:rsidRPr="00430EE1">
              <w:rPr>
                <w:rFonts w:eastAsia="Calibri"/>
                <w:szCs w:val="24"/>
                <w:lang w:eastAsia="en-US"/>
              </w:rPr>
              <w:t>24 часов</w:t>
            </w:r>
            <w:r w:rsidRPr="00430EE1">
              <w:rPr>
                <w:rFonts w:eastAsia="Calibri"/>
                <w:szCs w:val="24"/>
                <w:lang w:eastAsia="en-US"/>
              </w:rPr>
              <w:t xml:space="preserve"> для решения вопроса о смене АРТ</w:t>
            </w:r>
          </w:p>
        </w:tc>
        <w:tc>
          <w:tcPr>
            <w:tcW w:w="685" w:type="pct"/>
            <w:tcBorders>
              <w:top w:val="single" w:sz="6" w:space="0" w:color="000000"/>
              <w:left w:val="single" w:sz="6" w:space="0" w:color="000000"/>
              <w:bottom w:val="single" w:sz="6" w:space="0" w:color="000000"/>
              <w:right w:val="single" w:sz="6" w:space="0" w:color="000000"/>
            </w:tcBorders>
          </w:tcPr>
          <w:p w14:paraId="407BF1F1"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46D4281D" w14:textId="77777777" w:rsidTr="00BC6526">
        <w:trPr>
          <w:trHeight w:val="1185"/>
        </w:trPr>
        <w:tc>
          <w:tcPr>
            <w:tcW w:w="4315" w:type="pct"/>
            <w:tcBorders>
              <w:top w:val="single" w:sz="6" w:space="0" w:color="000000"/>
              <w:left w:val="single" w:sz="6" w:space="0" w:color="000000"/>
              <w:bottom w:val="single" w:sz="6" w:space="0" w:color="000000"/>
              <w:right w:val="single" w:sz="6" w:space="0" w:color="000000"/>
            </w:tcBorders>
          </w:tcPr>
          <w:p w14:paraId="322B9DBC" w14:textId="5F409BF2" w:rsidR="00E606AF" w:rsidRPr="00430EE1" w:rsidRDefault="00E606AF" w:rsidP="00E606AF">
            <w:pPr>
              <w:spacing w:after="160" w:line="259" w:lineRule="auto"/>
              <w:ind w:left="134" w:right="142" w:firstLine="9"/>
              <w:rPr>
                <w:rFonts w:eastAsia="Calibri"/>
                <w:szCs w:val="24"/>
                <w:lang w:eastAsia="en-US"/>
              </w:rPr>
            </w:pPr>
            <w:r w:rsidRPr="00430EE1">
              <w:rPr>
                <w:rFonts w:eastAsia="Calibri"/>
                <w:szCs w:val="24"/>
                <w:lang w:eastAsia="en-US"/>
              </w:rPr>
              <w:t xml:space="preserve">В случае отказа </w:t>
            </w:r>
            <w:proofErr w:type="spellStart"/>
            <w:r w:rsidRPr="00430EE1">
              <w:rPr>
                <w:rFonts w:eastAsia="Calibri"/>
                <w:szCs w:val="24"/>
                <w:lang w:eastAsia="en-US"/>
              </w:rPr>
              <w:t>пациента</w:t>
            </w:r>
            <w:r w:rsidR="0090179A" w:rsidRPr="00430EE1">
              <w:rPr>
                <w:rFonts w:eastAsia="Calibri"/>
                <w:szCs w:val="24"/>
                <w:lang w:eastAsia="en-US"/>
              </w:rPr>
              <w:t>ки</w:t>
            </w:r>
            <w:proofErr w:type="spellEnd"/>
            <w:r w:rsidR="0090179A" w:rsidRPr="00430EE1">
              <w:rPr>
                <w:rFonts w:eastAsia="Calibri"/>
                <w:szCs w:val="24"/>
                <w:lang w:eastAsia="en-US"/>
              </w:rPr>
              <w:t xml:space="preserve"> </w:t>
            </w:r>
            <w:r w:rsidRPr="00430EE1">
              <w:rPr>
                <w:rFonts w:eastAsia="Calibri"/>
                <w:szCs w:val="24"/>
                <w:lang w:eastAsia="en-US"/>
              </w:rPr>
              <w:t>от каких-либо лечебных или диагностических мероприятий, информация об отказе внесена в медицинскую документацию</w:t>
            </w:r>
            <w:r w:rsidR="0090179A" w:rsidRPr="00430EE1">
              <w:rPr>
                <w:rFonts w:eastAsia="Calibri"/>
                <w:szCs w:val="24"/>
                <w:lang w:eastAsia="en-US"/>
              </w:rPr>
              <w:t xml:space="preserve"> и переда</w:t>
            </w:r>
            <w:r w:rsidR="00773FCC">
              <w:rPr>
                <w:rFonts w:eastAsia="Calibri"/>
                <w:szCs w:val="24"/>
                <w:lang w:eastAsia="en-US"/>
              </w:rPr>
              <w:t xml:space="preserve">на </w:t>
            </w:r>
            <w:r w:rsidR="0090179A" w:rsidRPr="00430EE1">
              <w:rPr>
                <w:rFonts w:eastAsia="Calibri"/>
                <w:szCs w:val="24"/>
                <w:lang w:eastAsia="en-US"/>
              </w:rPr>
              <w:t>юристу Центра СПИДа</w:t>
            </w:r>
          </w:p>
        </w:tc>
        <w:tc>
          <w:tcPr>
            <w:tcW w:w="685" w:type="pct"/>
            <w:tcBorders>
              <w:top w:val="single" w:sz="6" w:space="0" w:color="000000"/>
              <w:left w:val="single" w:sz="6" w:space="0" w:color="000000"/>
              <w:bottom w:val="single" w:sz="6" w:space="0" w:color="000000"/>
              <w:right w:val="single" w:sz="6" w:space="0" w:color="000000"/>
            </w:tcBorders>
          </w:tcPr>
          <w:p w14:paraId="4E4EF9DB" w14:textId="77777777" w:rsidR="00E606AF" w:rsidRPr="00430EE1" w:rsidRDefault="00E606AF"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r w:rsidR="008A2546" w:rsidRPr="00430EE1" w14:paraId="4167D27A" w14:textId="77777777" w:rsidTr="00BC6526">
        <w:trPr>
          <w:trHeight w:val="568"/>
        </w:trPr>
        <w:tc>
          <w:tcPr>
            <w:tcW w:w="4315" w:type="pct"/>
            <w:tcBorders>
              <w:top w:val="single" w:sz="6" w:space="0" w:color="000000"/>
              <w:left w:val="single" w:sz="6" w:space="0" w:color="000000"/>
              <w:bottom w:val="single" w:sz="6" w:space="0" w:color="000000"/>
              <w:right w:val="single" w:sz="6" w:space="0" w:color="000000"/>
            </w:tcBorders>
          </w:tcPr>
          <w:p w14:paraId="5413CD68" w14:textId="77777777" w:rsidR="0090179A" w:rsidRPr="00430EE1" w:rsidRDefault="0090179A" w:rsidP="00E606AF">
            <w:pPr>
              <w:spacing w:after="160" w:line="259" w:lineRule="auto"/>
              <w:ind w:left="134" w:right="142" w:firstLine="9"/>
              <w:rPr>
                <w:rFonts w:eastAsia="Calibri"/>
                <w:szCs w:val="24"/>
                <w:lang w:eastAsia="en-US"/>
              </w:rPr>
            </w:pPr>
            <w:r w:rsidRPr="00430EE1">
              <w:rPr>
                <w:rFonts w:eastAsia="Calibri"/>
                <w:szCs w:val="24"/>
                <w:lang w:eastAsia="en-US"/>
              </w:rPr>
              <w:t>Назначение инвазивных процедур перинатальной диагностики только по жизненным показаниям</w:t>
            </w:r>
          </w:p>
        </w:tc>
        <w:tc>
          <w:tcPr>
            <w:tcW w:w="685" w:type="pct"/>
            <w:tcBorders>
              <w:top w:val="single" w:sz="6" w:space="0" w:color="000000"/>
              <w:left w:val="single" w:sz="6" w:space="0" w:color="000000"/>
              <w:bottom w:val="single" w:sz="6" w:space="0" w:color="000000"/>
              <w:right w:val="single" w:sz="6" w:space="0" w:color="000000"/>
            </w:tcBorders>
          </w:tcPr>
          <w:p w14:paraId="16BBE5B3" w14:textId="77777777" w:rsidR="0090179A" w:rsidRPr="00430EE1" w:rsidRDefault="0090179A" w:rsidP="00E606AF">
            <w:pPr>
              <w:spacing w:after="160" w:line="259" w:lineRule="auto"/>
              <w:ind w:left="0"/>
              <w:jc w:val="center"/>
              <w:rPr>
                <w:rFonts w:eastAsia="Calibri"/>
                <w:b/>
                <w:szCs w:val="24"/>
                <w:lang w:eastAsia="en-US"/>
              </w:rPr>
            </w:pPr>
            <w:r w:rsidRPr="00430EE1">
              <w:rPr>
                <w:rFonts w:eastAsia="Calibri"/>
                <w:b/>
                <w:szCs w:val="24"/>
                <w:lang w:eastAsia="en-US"/>
              </w:rPr>
              <w:t>Да/Нет</w:t>
            </w:r>
          </w:p>
        </w:tc>
      </w:tr>
    </w:tbl>
    <w:p w14:paraId="470272FA" w14:textId="77777777" w:rsidR="00E606AF" w:rsidRPr="00430EE1" w:rsidRDefault="00E606AF" w:rsidP="00E606AF">
      <w:pPr>
        <w:spacing w:after="160" w:line="259" w:lineRule="auto"/>
        <w:ind w:left="0"/>
        <w:jc w:val="left"/>
        <w:rPr>
          <w:rFonts w:eastAsia="Calibri"/>
          <w:i/>
          <w:iCs/>
          <w:szCs w:val="24"/>
          <w:lang w:eastAsia="en-US"/>
        </w:rPr>
      </w:pPr>
    </w:p>
    <w:p w14:paraId="4401C6CC" w14:textId="0DDE616A" w:rsidR="00A20448" w:rsidRDefault="00A20448" w:rsidP="00A20448">
      <w:pPr>
        <w:ind w:left="284"/>
        <w:jc w:val="center"/>
        <w:rPr>
          <w:b/>
          <w:sz w:val="28"/>
          <w:szCs w:val="28"/>
        </w:rPr>
      </w:pPr>
    </w:p>
    <w:p w14:paraId="274BD65B" w14:textId="77777777" w:rsidR="0043691B" w:rsidRPr="00430EE1" w:rsidRDefault="0043691B" w:rsidP="00A20448">
      <w:pPr>
        <w:ind w:left="284"/>
        <w:jc w:val="center"/>
        <w:rPr>
          <w:b/>
          <w:sz w:val="28"/>
          <w:szCs w:val="28"/>
        </w:rPr>
      </w:pPr>
    </w:p>
    <w:p w14:paraId="1334621E" w14:textId="77777777" w:rsidR="001031DC" w:rsidRPr="00430EE1" w:rsidRDefault="001031DC" w:rsidP="00276FB4">
      <w:pPr>
        <w:pStyle w:val="1"/>
      </w:pPr>
      <w:bookmarkStart w:id="103" w:name="_Toc70451728"/>
      <w:r w:rsidRPr="00430EE1">
        <w:t>Список литературы</w:t>
      </w:r>
      <w:bookmarkEnd w:id="103"/>
    </w:p>
    <w:p w14:paraId="6BE83BB5" w14:textId="449ADC50" w:rsidR="00382452" w:rsidRPr="00BC6526" w:rsidRDefault="00E470D7" w:rsidP="00382452">
      <w:pPr>
        <w:widowControl w:val="0"/>
        <w:autoSpaceDE w:val="0"/>
        <w:autoSpaceDN w:val="0"/>
        <w:adjustRightInd w:val="0"/>
        <w:spacing w:after="0"/>
        <w:ind w:left="640" w:hanging="640"/>
        <w:rPr>
          <w:noProof/>
          <w:szCs w:val="24"/>
          <w:lang w:val="en-US"/>
        </w:rPr>
      </w:pPr>
      <w:r w:rsidRPr="00430EE1">
        <w:fldChar w:fldCharType="begin" w:fldLock="1"/>
      </w:r>
      <w:r w:rsidRPr="00430EE1">
        <w:rPr>
          <w:lang w:val="en-US"/>
        </w:rPr>
        <w:instrText xml:space="preserve">ADDIN Mendeley Bibliography CSL_BIBLIOGRAPHY </w:instrText>
      </w:r>
      <w:r w:rsidRPr="00430EE1">
        <w:fldChar w:fldCharType="separate"/>
      </w:r>
      <w:r w:rsidR="00382452" w:rsidRPr="00BC6526">
        <w:rPr>
          <w:noProof/>
          <w:szCs w:val="24"/>
          <w:lang w:val="en-US"/>
        </w:rPr>
        <w:t>1.</w:t>
      </w:r>
      <w:r w:rsidR="00382452" w:rsidRPr="00BC6526">
        <w:rPr>
          <w:noProof/>
          <w:szCs w:val="24"/>
          <w:lang w:val="en-US"/>
        </w:rPr>
        <w:tab/>
        <w:t>Gallo RC, Salahuddin SZ, Popovic M, et al. Frequent detection and isolation of cytopathic retroviruses (HTLV-III) from patients with AIDS and at risk for AIDS. Science. 1984;224:500–503.</w:t>
      </w:r>
    </w:p>
    <w:p w14:paraId="47478E48" w14:textId="77777777" w:rsidR="00382452" w:rsidRPr="00382452" w:rsidRDefault="00382452" w:rsidP="00382452">
      <w:pPr>
        <w:widowControl w:val="0"/>
        <w:autoSpaceDE w:val="0"/>
        <w:autoSpaceDN w:val="0"/>
        <w:adjustRightInd w:val="0"/>
        <w:spacing w:after="0"/>
        <w:ind w:left="640" w:hanging="640"/>
        <w:rPr>
          <w:noProof/>
          <w:szCs w:val="24"/>
        </w:rPr>
      </w:pPr>
      <w:r w:rsidRPr="00BC6526">
        <w:rPr>
          <w:noProof/>
          <w:szCs w:val="24"/>
          <w:lang w:val="en-US"/>
        </w:rPr>
        <w:t>2.</w:t>
      </w:r>
      <w:r w:rsidRPr="00BC6526">
        <w:rPr>
          <w:noProof/>
          <w:szCs w:val="24"/>
          <w:lang w:val="en-US"/>
        </w:rPr>
        <w:tab/>
        <w:t xml:space="preserve">Popovic M, Sarngadharan MG, Read E, et al. Detection, isolation, and continuous production of cytopathic retroviruses (HTLV-III) from patients with AIDS and pre-AIDS. </w:t>
      </w:r>
      <w:r w:rsidRPr="00382452">
        <w:rPr>
          <w:noProof/>
          <w:szCs w:val="24"/>
        </w:rPr>
        <w:t>Science. 1984;224:497–500.</w:t>
      </w:r>
    </w:p>
    <w:p w14:paraId="1F2A3FFE"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3.</w:t>
      </w:r>
      <w:r w:rsidRPr="00382452">
        <w:rPr>
          <w:noProof/>
          <w:szCs w:val="24"/>
        </w:rPr>
        <w:tab/>
        <w:t>Бартлетт Дж., Редфилд Р., Фам П., Мазус А.И. Клинические аспекты ВИЧ-инфекции. Российское издание 2013. М.: ГРАНАT; 2013: 696.</w:t>
      </w:r>
    </w:p>
    <w:p w14:paraId="32E5B2F7"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4.</w:t>
      </w:r>
      <w:r w:rsidRPr="00382452">
        <w:rPr>
          <w:noProof/>
          <w:szCs w:val="24"/>
        </w:rPr>
        <w:tab/>
        <w:t>Либман Г., Макадон Х.Дж. ВИЧ-инфекция. Пер. с англ. Мазус А.И., Бессараб Т.П., ред. М.: ГЭОТАР-Медиа; 2013: 560.</w:t>
      </w:r>
    </w:p>
    <w:p w14:paraId="310F7058"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5.</w:t>
      </w:r>
      <w:r w:rsidRPr="00382452">
        <w:rPr>
          <w:noProof/>
          <w:szCs w:val="24"/>
        </w:rPr>
        <w:tab/>
        <w:t>Покровский В.В., ред. ВИЧ-инфекция и СПИД. Национальное руководство. М.: ГЭОТАР-Медиа; 2020: 696.</w:t>
      </w:r>
    </w:p>
    <w:p w14:paraId="3855A5CD"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6.</w:t>
      </w:r>
      <w:r w:rsidRPr="00382452">
        <w:rPr>
          <w:noProof/>
          <w:szCs w:val="24"/>
        </w:rPr>
        <w:tab/>
        <w:t xml:space="preserve">Беляков Н.А., Рассохин В.В., Розенталь В.В., Огурцова С.В., Степанова Е.В., Мельникова Т.Н., Курганова Т.Ю., Азовцева О.В., Симакина О.Е. ТАА. </w:t>
      </w:r>
      <w:r w:rsidRPr="00382452">
        <w:rPr>
          <w:noProof/>
          <w:szCs w:val="24"/>
        </w:rPr>
        <w:lastRenderedPageBreak/>
        <w:t>Эпидемиология ВИЧ-инфекции. Место мониторинга, научных и дозорных наблюдений, моделирования и прогнозирования обстановки. ВИЧ-инфекция и иммуносупрессии, 2019, Том 11, № 2.</w:t>
      </w:r>
    </w:p>
    <w:p w14:paraId="48C68E67"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7.</w:t>
      </w:r>
      <w:r w:rsidRPr="00382452">
        <w:rPr>
          <w:noProof/>
          <w:szCs w:val="24"/>
        </w:rPr>
        <w:tab/>
        <w:t>Нечаева О.Б. Эпидемическая ситуация по ВИЧ-инфекции в России // 2019 г. – С.104.</w:t>
      </w:r>
    </w:p>
    <w:p w14:paraId="0451D299"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8.</w:t>
      </w:r>
      <w:r w:rsidRPr="00382452">
        <w:rPr>
          <w:noProof/>
          <w:szCs w:val="24"/>
        </w:rPr>
        <w:tab/>
        <w:t>Прохорова О.Г. Развитие профилактики и медико-социальной помощи ВИЧ-инфицированным женщинам и детям Свердловской области /Прохорова О.Г., Ножкина.Н.В. // Вестник РГМУ. – 2013. - № 5-6. – С. 106-110.</w:t>
      </w:r>
    </w:p>
    <w:p w14:paraId="5208EE81"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9.</w:t>
      </w:r>
      <w:r w:rsidRPr="00382452">
        <w:rPr>
          <w:noProof/>
          <w:szCs w:val="24"/>
        </w:rPr>
        <w:tab/>
        <w:t>Современные рекомендации по диагностике и лечению ВИЧ -инфекции у детей и подростков /А.И. Мазус, М.В. Нагибина, А.С. Вербилова и др.:// Педиатрия. – 2019. - 98 (1): 151-158.</w:t>
      </w:r>
    </w:p>
    <w:p w14:paraId="3BB2AA2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382452">
        <w:rPr>
          <w:noProof/>
          <w:szCs w:val="24"/>
        </w:rPr>
        <w:t>10.</w:t>
      </w:r>
      <w:r w:rsidRPr="00382452">
        <w:rPr>
          <w:noProof/>
          <w:szCs w:val="24"/>
        </w:rPr>
        <w:tab/>
        <w:t>Рекомендации по проведению профилактики передачи ВИЧ-инфекции от матери ребёнку /Д.В. Мелик-Гусейнов, А.Г. Коноплянников, А.И. Мазус, И.Е. и др.: Метод. рек. М</w:t>
      </w:r>
      <w:r w:rsidRPr="00BC6526">
        <w:rPr>
          <w:noProof/>
          <w:szCs w:val="24"/>
          <w:lang w:val="en-US"/>
        </w:rPr>
        <w:t xml:space="preserve">.- 2017. – </w:t>
      </w:r>
      <w:r w:rsidRPr="00382452">
        <w:rPr>
          <w:noProof/>
          <w:szCs w:val="24"/>
        </w:rPr>
        <w:t>С</w:t>
      </w:r>
      <w:r w:rsidRPr="00BC6526">
        <w:rPr>
          <w:noProof/>
          <w:szCs w:val="24"/>
          <w:lang w:val="en-US"/>
        </w:rPr>
        <w:t>. 8.</w:t>
      </w:r>
    </w:p>
    <w:p w14:paraId="5037359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w:t>
      </w:r>
      <w:r w:rsidRPr="00BC6526">
        <w:rPr>
          <w:noProof/>
          <w:szCs w:val="24"/>
          <w:lang w:val="en-US"/>
        </w:rPr>
        <w:tab/>
        <w:t>P. Flynn, E. Abrams, M. Fowler. Prevention of mother-to-child HIV transmission in resource-limited settings.//2019 Oct.- https://www.uptodate.com/contents/prevention-of-mother-to-child-hiv-transmission-in-resource-limited-settings.</w:t>
      </w:r>
    </w:p>
    <w:p w14:paraId="7110F43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w:t>
      </w:r>
      <w:r w:rsidRPr="00BC6526">
        <w:rPr>
          <w:noProof/>
          <w:szCs w:val="24"/>
          <w:lang w:val="en-US"/>
        </w:rPr>
        <w:tab/>
        <w:t>Ellen R Cooper. Combination Antiretroviral Strategies for the Treatment of Pregnant HIV-1–Infected Women and Prevention of Perinatal HIV-1 Transmission /R. Cooper et al // J Acquir Immune Defic Syndr.- 2002 Apr.- 29 (5): 484-494.</w:t>
      </w:r>
    </w:p>
    <w:p w14:paraId="3275F1E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w:t>
      </w:r>
      <w:r w:rsidRPr="00BC6526">
        <w:rPr>
          <w:noProof/>
          <w:szCs w:val="24"/>
          <w:lang w:val="en-US"/>
        </w:rPr>
        <w:tab/>
        <w:t>F. Bustreo, R. Minghui. Global guidance on criteria and processes for validation: elimination of mother-to-child transmission of HIV and syphilis, 2nd edition. // WHO. - 2017. – 52: 4.</w:t>
      </w:r>
    </w:p>
    <w:p w14:paraId="71CE9BA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w:t>
      </w:r>
      <w:r w:rsidRPr="00BC6526">
        <w:rPr>
          <w:noProof/>
          <w:szCs w:val="24"/>
          <w:lang w:val="en-US"/>
        </w:rPr>
        <w:tab/>
        <w:t>G.</w:t>
      </w:r>
      <w:r w:rsidRPr="00382452">
        <w:rPr>
          <w:noProof/>
          <w:szCs w:val="24"/>
        </w:rPr>
        <w:t>М</w:t>
      </w:r>
      <w:r w:rsidRPr="00BC6526">
        <w:rPr>
          <w:noProof/>
          <w:szCs w:val="24"/>
          <w:lang w:val="en-US"/>
        </w:rPr>
        <w:t>. Kassa. Mother-to-child transmission of HIV infection and its associated factors in Ethiopia: a systematic review and meta-analysis. // BMC Infect Dis. – 2018 – 18: 216.</w:t>
      </w:r>
    </w:p>
    <w:p w14:paraId="1E3693B0"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15.</w:t>
      </w:r>
      <w:r w:rsidRPr="00382452">
        <w:rPr>
          <w:noProof/>
          <w:szCs w:val="24"/>
        </w:rPr>
        <w:tab/>
        <w:t>Самарина А.В. Реализация подходов по снижению перинатальной передачи ВИЧ /Самарина А.В., Беляков Н.А. // ВИЧ-инфекция и иммуносупрессии. – 2014. - 6(2): 7-24.</w:t>
      </w:r>
    </w:p>
    <w:p w14:paraId="2ECC92FE"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16.</w:t>
      </w:r>
      <w:r w:rsidRPr="00382452">
        <w:rPr>
          <w:noProof/>
          <w:szCs w:val="24"/>
        </w:rPr>
        <w:tab/>
        <w:t>ВИЧ-инфекции. К классификация. Приложение к Инструкции по заполнению годовой формы государственного федерального статистического наблюдения № 61 “Сведения о контингентах больных ВИЧ-инфекцией”, утвержденной Приказом Минздравсоцразвития России от 61 "Сведения о контингентах больных ВИЧ-.</w:t>
      </w:r>
    </w:p>
    <w:p w14:paraId="792FDBC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w:t>
      </w:r>
      <w:r w:rsidRPr="00BC6526">
        <w:rPr>
          <w:noProof/>
          <w:szCs w:val="24"/>
          <w:lang w:val="en-US"/>
        </w:rPr>
        <w:tab/>
        <w:t>American Academy of Pediatrics Committee on Pediatric AIDS. HIV testing and prophylaxis to prevent mother-to-child transmission in the United States. Pediatrics. 2008;122(5):1127-1134.Available at: http://www.ncbi.nlm.nih.gov/pubmed/18977995.</w:t>
      </w:r>
    </w:p>
    <w:p w14:paraId="3C0E983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w:t>
      </w:r>
      <w:r w:rsidRPr="00BC6526">
        <w:rPr>
          <w:noProof/>
          <w:szCs w:val="24"/>
          <w:lang w:val="en-US"/>
        </w:rPr>
        <w:tab/>
        <w:t xml:space="preserve">Branson BM, Handsfield HH, Lampe MA, et al. Revised recommendations for HIV testing </w:t>
      </w:r>
      <w:r w:rsidRPr="00BC6526">
        <w:rPr>
          <w:noProof/>
          <w:szCs w:val="24"/>
          <w:lang w:val="en-US"/>
        </w:rPr>
        <w:lastRenderedPageBreak/>
        <w:t>of adults, adolescents, and pregnant women in health-care settings. MMWR Recomm Rep. 2006;55 (RR-14):1-17; quiz CE11-14. Available at: http://www.ncbi.nlm.nih.gov/pubm.</w:t>
      </w:r>
    </w:p>
    <w:p w14:paraId="16F3324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w:t>
      </w:r>
      <w:r w:rsidRPr="00BC6526">
        <w:rPr>
          <w:noProof/>
          <w:szCs w:val="24"/>
          <w:lang w:val="en-US"/>
        </w:rPr>
        <w:tab/>
        <w:t>Chou R, Cantor AG, Zakher B, Bougatsos C. Screening for HIV in pregnant women: systematic review to update the 2005 U.S. Preventive services task force recommendation. Ann Intern Med. 2012;157(10):719-728. Available at: http://www.ncbi.nlm.nih.gov/pubmed/.</w:t>
      </w:r>
    </w:p>
    <w:p w14:paraId="0ADBB62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w:t>
      </w:r>
      <w:r w:rsidRPr="00BC6526">
        <w:rPr>
          <w:noProof/>
          <w:szCs w:val="24"/>
          <w:lang w:val="en-US"/>
        </w:rPr>
        <w:tab/>
        <w:t>U.S. Preventive Services Task Force. Screening for HIV: recommendation statement. 2013. Available at: http://www.uspreventiveservicestaskforce.org/uspstf/uspshivi.htm.</w:t>
      </w:r>
    </w:p>
    <w:p w14:paraId="29E74458" w14:textId="77777777" w:rsidR="00382452" w:rsidRPr="00382452" w:rsidRDefault="00382452" w:rsidP="00382452">
      <w:pPr>
        <w:widowControl w:val="0"/>
        <w:autoSpaceDE w:val="0"/>
        <w:autoSpaceDN w:val="0"/>
        <w:adjustRightInd w:val="0"/>
        <w:spacing w:after="0"/>
        <w:ind w:left="640" w:hanging="640"/>
        <w:rPr>
          <w:noProof/>
          <w:szCs w:val="24"/>
        </w:rPr>
      </w:pPr>
      <w:r w:rsidRPr="00BC6526">
        <w:rPr>
          <w:noProof/>
          <w:szCs w:val="24"/>
          <w:lang w:val="en-US"/>
        </w:rPr>
        <w:t>21.</w:t>
      </w:r>
      <w:r w:rsidRPr="00BC6526">
        <w:rPr>
          <w:noProof/>
          <w:szCs w:val="24"/>
          <w:lang w:val="en-US"/>
        </w:rPr>
        <w:tab/>
        <w:t xml:space="preserve">American College of Obstetrics and Gynecology: Committee on Obstetric Practice, HIV Expert Work Group. ACOG committee opinion No. 752: prenatal and perinatal human immunodeficiency virus testing. </w:t>
      </w:r>
      <w:r w:rsidRPr="00382452">
        <w:rPr>
          <w:noProof/>
          <w:szCs w:val="24"/>
        </w:rPr>
        <w:t>Obstet Gynecol. 2018;132(3):e138-e142. Available at: https:</w:t>
      </w:r>
    </w:p>
    <w:p w14:paraId="28359F77"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22.</w:t>
      </w:r>
      <w:r w:rsidRPr="00382452">
        <w:rPr>
          <w:noProof/>
          <w:szCs w:val="24"/>
        </w:rPr>
        <w:tab/>
        <w:t>Приказ департамента здравоохранения города Москвы от 17.08.2018 г.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w:t>
      </w:r>
    </w:p>
    <w:p w14:paraId="2C335440"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23.</w:t>
      </w:r>
      <w:r w:rsidRPr="00382452">
        <w:rPr>
          <w:noProof/>
          <w:szCs w:val="24"/>
        </w:rPr>
        <w:tab/>
        <w:t>Постановление Главного Государственного санитарного врача РФ от 21.07.2016 г. № 95 “О внесении изменений в СП 3.1.5.2826-10 Профилактика ВИЧ-инфекции.”</w:t>
      </w:r>
    </w:p>
    <w:p w14:paraId="4833E1AF"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24.</w:t>
      </w:r>
      <w:r w:rsidRPr="00382452">
        <w:rPr>
          <w:noProof/>
          <w:szCs w:val="24"/>
        </w:rPr>
        <w:tab/>
        <w:t>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0965C68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382452">
        <w:rPr>
          <w:noProof/>
          <w:szCs w:val="24"/>
        </w:rPr>
        <w:t>25.</w:t>
      </w:r>
      <w:r w:rsidRPr="00382452">
        <w:rPr>
          <w:noProof/>
          <w:szCs w:val="24"/>
        </w:rPr>
        <w:tab/>
        <w:t xml:space="preserve">Smallwood M. et al. </w:t>
      </w:r>
      <w:r w:rsidRPr="00BC6526">
        <w:rPr>
          <w:noProof/>
          <w:szCs w:val="24"/>
          <w:lang w:val="en-US"/>
        </w:rPr>
        <w:t xml:space="preserve">Evaluation of a rapid point of care test for detecting acute and established HIV infection, and examining the role of study quality on diagnostic accuracy: a Bayesian meta-analysis //PloS one. – 2016. – </w:t>
      </w:r>
      <w:r w:rsidRPr="00382452">
        <w:rPr>
          <w:noProof/>
          <w:szCs w:val="24"/>
        </w:rPr>
        <w:t>Т</w:t>
      </w:r>
      <w:r w:rsidRPr="00BC6526">
        <w:rPr>
          <w:noProof/>
          <w:szCs w:val="24"/>
          <w:lang w:val="en-US"/>
        </w:rPr>
        <w:t xml:space="preserve">. 11. – №. 2. – </w:t>
      </w:r>
      <w:r w:rsidRPr="00382452">
        <w:rPr>
          <w:noProof/>
          <w:szCs w:val="24"/>
        </w:rPr>
        <w:t>С</w:t>
      </w:r>
      <w:r w:rsidRPr="00BC6526">
        <w:rPr>
          <w:noProof/>
          <w:szCs w:val="24"/>
          <w:lang w:val="en-US"/>
        </w:rPr>
        <w:t>. e0149592.</w:t>
      </w:r>
    </w:p>
    <w:p w14:paraId="207DD54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26.</w:t>
      </w:r>
      <w:r w:rsidRPr="00BC6526">
        <w:rPr>
          <w:noProof/>
          <w:szCs w:val="24"/>
          <w:lang w:val="en-US"/>
        </w:rPr>
        <w:tab/>
        <w:t xml:space="preserve">Yoo S. J. et al. Meta-analysis for the pooled sensitivity and specificity of anti-human immunodeficiency virus Ab rapid tests //The Korean Journal of Laboratory Medicine. – 2009. – </w:t>
      </w:r>
      <w:r w:rsidRPr="00382452">
        <w:rPr>
          <w:noProof/>
          <w:szCs w:val="24"/>
        </w:rPr>
        <w:t>Т</w:t>
      </w:r>
      <w:r w:rsidRPr="00BC6526">
        <w:rPr>
          <w:noProof/>
          <w:szCs w:val="24"/>
          <w:lang w:val="en-US"/>
        </w:rPr>
        <w:t xml:space="preserve">. 29. – №. 4. – </w:t>
      </w:r>
      <w:r w:rsidRPr="00382452">
        <w:rPr>
          <w:noProof/>
          <w:szCs w:val="24"/>
        </w:rPr>
        <w:t>С</w:t>
      </w:r>
      <w:r w:rsidRPr="00BC6526">
        <w:rPr>
          <w:noProof/>
          <w:szCs w:val="24"/>
          <w:lang w:val="en-US"/>
        </w:rPr>
        <w:t>. 345-352.</w:t>
      </w:r>
    </w:p>
    <w:p w14:paraId="166AD88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27.</w:t>
      </w:r>
      <w:r w:rsidRPr="00BC6526">
        <w:rPr>
          <w:noProof/>
          <w:szCs w:val="24"/>
          <w:lang w:val="en-US"/>
        </w:rPr>
        <w:tab/>
        <w:t xml:space="preserve">Rosenberg N. E. et al. Recruiting male partners for couple HIV testing and counselling in Malawi’s option B+ programme: an unblinded randomised controlled trial //The lancet HIV. – 2015. – </w:t>
      </w:r>
      <w:r w:rsidRPr="00382452">
        <w:rPr>
          <w:noProof/>
          <w:szCs w:val="24"/>
        </w:rPr>
        <w:t>Т</w:t>
      </w:r>
      <w:r w:rsidRPr="00BC6526">
        <w:rPr>
          <w:noProof/>
          <w:szCs w:val="24"/>
          <w:lang w:val="en-US"/>
        </w:rPr>
        <w:t xml:space="preserve">. 2. – №. 11. – </w:t>
      </w:r>
      <w:r w:rsidRPr="00382452">
        <w:rPr>
          <w:noProof/>
          <w:szCs w:val="24"/>
        </w:rPr>
        <w:t>С</w:t>
      </w:r>
      <w:r w:rsidRPr="00BC6526">
        <w:rPr>
          <w:noProof/>
          <w:szCs w:val="24"/>
          <w:lang w:val="en-US"/>
        </w:rPr>
        <w:t>. e483-e491.</w:t>
      </w:r>
    </w:p>
    <w:p w14:paraId="1C01C2E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28.</w:t>
      </w:r>
      <w:r w:rsidRPr="00BC6526">
        <w:rPr>
          <w:noProof/>
          <w:szCs w:val="24"/>
          <w:lang w:val="en-US"/>
        </w:rPr>
        <w:tab/>
        <w:t xml:space="preserve">Drake A. L. et al. Incident HIV during pregnancy and postpartum and risk of mother-to-child HIV transmission: a systematic review and meta-analysis //PLoS Med. – 2014. – </w:t>
      </w:r>
      <w:r w:rsidRPr="00382452">
        <w:rPr>
          <w:noProof/>
          <w:szCs w:val="24"/>
        </w:rPr>
        <w:t>Т</w:t>
      </w:r>
      <w:r w:rsidRPr="00BC6526">
        <w:rPr>
          <w:noProof/>
          <w:szCs w:val="24"/>
          <w:lang w:val="en-US"/>
        </w:rPr>
        <w:t xml:space="preserve">. 11. – №. 2. – </w:t>
      </w:r>
      <w:r w:rsidRPr="00382452">
        <w:rPr>
          <w:noProof/>
          <w:szCs w:val="24"/>
        </w:rPr>
        <w:t>С</w:t>
      </w:r>
      <w:r w:rsidRPr="00BC6526">
        <w:rPr>
          <w:noProof/>
          <w:szCs w:val="24"/>
          <w:lang w:val="en-US"/>
        </w:rPr>
        <w:t>. e1001608.</w:t>
      </w:r>
    </w:p>
    <w:p w14:paraId="0A9F0E8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29.</w:t>
      </w:r>
      <w:r w:rsidRPr="00BC6526">
        <w:rPr>
          <w:noProof/>
          <w:szCs w:val="24"/>
          <w:lang w:val="en-US"/>
        </w:rPr>
        <w:tab/>
        <w:t xml:space="preserve">Liao C, Golden WC, Anderson JR, Coleman JS. Missed opportunities for repeat HIV testing </w:t>
      </w:r>
      <w:r w:rsidRPr="00BC6526">
        <w:rPr>
          <w:noProof/>
          <w:szCs w:val="24"/>
          <w:lang w:val="en-US"/>
        </w:rPr>
        <w:lastRenderedPageBreak/>
        <w:t>in pregnancy: implications for elimination of mother-to-child transmission in the United States. AIDS Patient Care STDS. 2017;31(1):20-26. Available at: https://ww.</w:t>
      </w:r>
    </w:p>
    <w:p w14:paraId="12FD3F7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30.</w:t>
      </w:r>
      <w:r w:rsidRPr="00BC6526">
        <w:rPr>
          <w:noProof/>
          <w:szCs w:val="24"/>
          <w:lang w:val="en-US"/>
        </w:rPr>
        <w:tab/>
        <w:t xml:space="preserve">Thorne C., Newell M. L. Injecting drug use in pregnant HIV-infected women in Europe //Medycyna wieku rozwojowego. – 2006. – </w:t>
      </w:r>
      <w:r w:rsidRPr="00382452">
        <w:rPr>
          <w:noProof/>
          <w:szCs w:val="24"/>
        </w:rPr>
        <w:t>Т</w:t>
      </w:r>
      <w:r w:rsidRPr="00BC6526">
        <w:rPr>
          <w:noProof/>
          <w:szCs w:val="24"/>
          <w:lang w:val="en-US"/>
        </w:rPr>
        <w:t xml:space="preserve">. 10. – №. 4. – </w:t>
      </w:r>
      <w:r w:rsidRPr="00382452">
        <w:rPr>
          <w:noProof/>
          <w:szCs w:val="24"/>
        </w:rPr>
        <w:t>С</w:t>
      </w:r>
      <w:r w:rsidRPr="00BC6526">
        <w:rPr>
          <w:noProof/>
          <w:szCs w:val="24"/>
          <w:lang w:val="en-US"/>
        </w:rPr>
        <w:t>. 1005-1016.</w:t>
      </w:r>
    </w:p>
    <w:p w14:paraId="18796E3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31.</w:t>
      </w:r>
      <w:r w:rsidRPr="00BC6526">
        <w:rPr>
          <w:noProof/>
          <w:szCs w:val="24"/>
          <w:lang w:val="en-US"/>
        </w:rPr>
        <w:tab/>
        <w:t xml:space="preserve">Shankaran S. et al. Impact of maternal substance use during pregnancy on childhood outcome //Seminars in Fetal and Neonatal Medicine. – WB Saunders, 2007. – </w:t>
      </w:r>
      <w:r w:rsidRPr="00382452">
        <w:rPr>
          <w:noProof/>
          <w:szCs w:val="24"/>
        </w:rPr>
        <w:t>Т</w:t>
      </w:r>
      <w:r w:rsidRPr="00BC6526">
        <w:rPr>
          <w:noProof/>
          <w:szCs w:val="24"/>
          <w:lang w:val="en-US"/>
        </w:rPr>
        <w:t xml:space="preserve">. 12. – №. 2. – </w:t>
      </w:r>
      <w:r w:rsidRPr="00382452">
        <w:rPr>
          <w:noProof/>
          <w:szCs w:val="24"/>
        </w:rPr>
        <w:t>С</w:t>
      </w:r>
      <w:r w:rsidRPr="00BC6526">
        <w:rPr>
          <w:noProof/>
          <w:szCs w:val="24"/>
          <w:lang w:val="en-US"/>
        </w:rPr>
        <w:t>. 143-150.</w:t>
      </w:r>
    </w:p>
    <w:p w14:paraId="0585D24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32.</w:t>
      </w:r>
      <w:r w:rsidRPr="00BC6526">
        <w:rPr>
          <w:noProof/>
          <w:szCs w:val="24"/>
          <w:lang w:val="en-US"/>
        </w:rPr>
        <w:tab/>
        <w:t>Yoo, S. J., Sohn, Y.-H., Choi, S.-E., &amp; Oh, H.-B. (2009). Meta-Analysis for the Pooled Sensitivity and Specificity of anti-Human Immunodeficiency Virus Ab Rapid Tests. The Korean Journal of Laboratory Medicine, 29(4), 345. doi:10.3343/kjlm.2009.29.4.345.</w:t>
      </w:r>
    </w:p>
    <w:p w14:paraId="79DFC9C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33.</w:t>
      </w:r>
      <w:r w:rsidRPr="00BC6526">
        <w:rPr>
          <w:noProof/>
          <w:szCs w:val="24"/>
          <w:lang w:val="en-US"/>
        </w:rPr>
        <w:tab/>
        <w:t xml:space="preserve">Tan W. S. et al. Sensitivity of HIV rapid tests compared with fourth-generation enzyme immunoassays or HIV RNA tests //Aids. – 2016. – </w:t>
      </w:r>
      <w:r w:rsidRPr="00382452">
        <w:rPr>
          <w:noProof/>
          <w:szCs w:val="24"/>
        </w:rPr>
        <w:t>Т</w:t>
      </w:r>
      <w:r w:rsidRPr="00BC6526">
        <w:rPr>
          <w:noProof/>
          <w:szCs w:val="24"/>
          <w:lang w:val="en-US"/>
        </w:rPr>
        <w:t xml:space="preserve">. 30. – №. 12. – </w:t>
      </w:r>
      <w:r w:rsidRPr="00382452">
        <w:rPr>
          <w:noProof/>
          <w:szCs w:val="24"/>
        </w:rPr>
        <w:t>С</w:t>
      </w:r>
      <w:r w:rsidRPr="00BC6526">
        <w:rPr>
          <w:noProof/>
          <w:szCs w:val="24"/>
          <w:lang w:val="en-US"/>
        </w:rPr>
        <w:t>. 1951-1960.</w:t>
      </w:r>
    </w:p>
    <w:p w14:paraId="194C99A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34.</w:t>
      </w:r>
      <w:r w:rsidRPr="00BC6526">
        <w:rPr>
          <w:noProof/>
          <w:szCs w:val="24"/>
          <w:lang w:val="en-US"/>
        </w:rPr>
        <w:tab/>
        <w:t xml:space="preserve">Sarınoğlu R. C. et al. Evaluation of Enzyme Immunoassay (EIA), Immunoblot and HIV RNA Polymerase Chain Reaction Test Results in the Diagnosis of Human Immunodeficiency Virus (HIV) Infection //Mikrobiyoloji bulteni. – 2019. – </w:t>
      </w:r>
      <w:r w:rsidRPr="00382452">
        <w:rPr>
          <w:noProof/>
          <w:szCs w:val="24"/>
        </w:rPr>
        <w:t>Т</w:t>
      </w:r>
      <w:r w:rsidRPr="00BC6526">
        <w:rPr>
          <w:noProof/>
          <w:szCs w:val="24"/>
          <w:lang w:val="en-US"/>
        </w:rPr>
        <w:t xml:space="preserve">. 53. – №. 4. – </w:t>
      </w:r>
      <w:r w:rsidRPr="00382452">
        <w:rPr>
          <w:noProof/>
          <w:szCs w:val="24"/>
        </w:rPr>
        <w:t>С</w:t>
      </w:r>
      <w:r w:rsidRPr="00BC6526">
        <w:rPr>
          <w:noProof/>
          <w:szCs w:val="24"/>
          <w:lang w:val="en-US"/>
        </w:rPr>
        <w:t>. 401-407.</w:t>
      </w:r>
    </w:p>
    <w:p w14:paraId="2AB07FA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35.</w:t>
      </w:r>
      <w:r w:rsidRPr="00BC6526">
        <w:rPr>
          <w:noProof/>
          <w:szCs w:val="24"/>
          <w:lang w:val="en-US"/>
        </w:rPr>
        <w:tab/>
        <w:t xml:space="preserve">Wu S. et al. Prevalence of HIV Indeterminate Western Blot Tests and Follow-up of HIV Antibody Sero-Conversion in Southeastern China //Virologica Sinica. – 2019. – </w:t>
      </w:r>
      <w:r w:rsidRPr="00382452">
        <w:rPr>
          <w:noProof/>
          <w:szCs w:val="24"/>
        </w:rPr>
        <w:t>Т</w:t>
      </w:r>
      <w:r w:rsidRPr="00BC6526">
        <w:rPr>
          <w:noProof/>
          <w:szCs w:val="24"/>
          <w:lang w:val="en-US"/>
        </w:rPr>
        <w:t xml:space="preserve">. 34. – №. 4. – </w:t>
      </w:r>
      <w:r w:rsidRPr="00382452">
        <w:rPr>
          <w:noProof/>
          <w:szCs w:val="24"/>
        </w:rPr>
        <w:t>С</w:t>
      </w:r>
      <w:r w:rsidRPr="00BC6526">
        <w:rPr>
          <w:noProof/>
          <w:szCs w:val="24"/>
          <w:lang w:val="en-US"/>
        </w:rPr>
        <w:t>. 358-366.</w:t>
      </w:r>
    </w:p>
    <w:p w14:paraId="501E028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36.</w:t>
      </w:r>
      <w:r w:rsidRPr="00BC6526">
        <w:rPr>
          <w:noProof/>
          <w:szCs w:val="24"/>
          <w:lang w:val="en-US"/>
        </w:rPr>
        <w:tab/>
        <w:t xml:space="preserve">Zaaijer H. L. et al. Validation of a new immunoblot assay (LiaTek HIV III) for confirmation of human immunodeficiency virus infection //Transfusion. – 1998. – </w:t>
      </w:r>
      <w:r w:rsidRPr="00382452">
        <w:rPr>
          <w:noProof/>
          <w:szCs w:val="24"/>
        </w:rPr>
        <w:t>Т</w:t>
      </w:r>
      <w:r w:rsidRPr="00BC6526">
        <w:rPr>
          <w:noProof/>
          <w:szCs w:val="24"/>
          <w:lang w:val="en-US"/>
        </w:rPr>
        <w:t xml:space="preserve">. 38. – №. 8. – </w:t>
      </w:r>
      <w:r w:rsidRPr="00382452">
        <w:rPr>
          <w:noProof/>
          <w:szCs w:val="24"/>
        </w:rPr>
        <w:t>С</w:t>
      </w:r>
      <w:r w:rsidRPr="00BC6526">
        <w:rPr>
          <w:noProof/>
          <w:szCs w:val="24"/>
          <w:lang w:val="en-US"/>
        </w:rPr>
        <w:t>. 776-781.</w:t>
      </w:r>
    </w:p>
    <w:p w14:paraId="2A54059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37.</w:t>
      </w:r>
      <w:r w:rsidRPr="00BC6526">
        <w:rPr>
          <w:noProof/>
          <w:szCs w:val="24"/>
          <w:lang w:val="en-US"/>
        </w:rPr>
        <w:tab/>
        <w:t xml:space="preserve">Hodgson I. et al. A systematic review of individual and contextual factors affecting ART initiation, adherence, and retention for HIV-infected pregnant and postpartum women //PloS one. – 2014. – </w:t>
      </w:r>
      <w:r w:rsidRPr="00382452">
        <w:rPr>
          <w:noProof/>
          <w:szCs w:val="24"/>
        </w:rPr>
        <w:t>Т</w:t>
      </w:r>
      <w:r w:rsidRPr="00BC6526">
        <w:rPr>
          <w:noProof/>
          <w:szCs w:val="24"/>
          <w:lang w:val="en-US"/>
        </w:rPr>
        <w:t xml:space="preserve">. 9. – №. 11. – </w:t>
      </w:r>
      <w:r w:rsidRPr="00382452">
        <w:rPr>
          <w:noProof/>
          <w:szCs w:val="24"/>
        </w:rPr>
        <w:t>С</w:t>
      </w:r>
      <w:r w:rsidRPr="00BC6526">
        <w:rPr>
          <w:noProof/>
          <w:szCs w:val="24"/>
          <w:lang w:val="en-US"/>
        </w:rPr>
        <w:t>. e111421.</w:t>
      </w:r>
    </w:p>
    <w:p w14:paraId="7466E75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38.</w:t>
      </w:r>
      <w:r w:rsidRPr="00BC6526">
        <w:rPr>
          <w:noProof/>
          <w:szCs w:val="24"/>
          <w:lang w:val="en-US"/>
        </w:rPr>
        <w:tab/>
        <w:t>Yee LM, Miller ES, Statton A, et al. Sustainability of statewide rapid HIV testing in labor and delivery. AIDS Behav. 2018;22(2):538-544. Available at: https://www.ncbi.nlm.nih.gov/pubmed/28986656.</w:t>
      </w:r>
    </w:p>
    <w:p w14:paraId="2AC6CA8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39.</w:t>
      </w:r>
      <w:r w:rsidRPr="00BC6526">
        <w:rPr>
          <w:noProof/>
          <w:szCs w:val="24"/>
          <w:lang w:val="en-US"/>
        </w:rPr>
        <w:tab/>
        <w:t>Scott RK, Crochet S, Huang CC. Universal rapid human immunodeficiency virus screening at delivery: a cost-effectiveness analysis. Infect Dis Obstet Gynecol. 2018;2018:6024698. Available at: https://www.ncbi.nlm.nih.gov/pubmed/29731602.</w:t>
      </w:r>
    </w:p>
    <w:p w14:paraId="27538A1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40.</w:t>
      </w:r>
      <w:r w:rsidRPr="00BC6526">
        <w:rPr>
          <w:noProof/>
          <w:szCs w:val="24"/>
          <w:lang w:val="en-US"/>
        </w:rPr>
        <w:tab/>
        <w:t>Branson BM, Owen SM, Wesolowski LG, et al. Laboratory testing for the diagnosis of HIV infection: updated recommendations. Centers for Disease Control and Prevention. 2014. Available at: https://www.medbox.org/laboratory-testing-for-the-diagnosis-of-hiv-i.</w:t>
      </w:r>
    </w:p>
    <w:p w14:paraId="4AE6267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41.</w:t>
      </w:r>
      <w:r w:rsidRPr="00BC6526">
        <w:rPr>
          <w:noProof/>
          <w:szCs w:val="24"/>
          <w:lang w:val="en-US"/>
        </w:rPr>
        <w:tab/>
        <w:t xml:space="preserve">Donovan M, Palumbo P. Diagnosis of HIV: challenges and strategies for HIV prevention </w:t>
      </w:r>
      <w:r w:rsidRPr="00BC6526">
        <w:rPr>
          <w:noProof/>
          <w:szCs w:val="24"/>
          <w:lang w:val="en-US"/>
        </w:rPr>
        <w:lastRenderedPageBreak/>
        <w:t>and detection among pregnant women and their infants. Clin Perinatol. 2010;37(4):751-763, viii. Available at: http://www.ncbi.nlm.nih.gov/pubmed/21078448.</w:t>
      </w:r>
    </w:p>
    <w:p w14:paraId="7A5DA7D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42.</w:t>
      </w:r>
      <w:r w:rsidRPr="00BC6526">
        <w:rPr>
          <w:noProof/>
          <w:szCs w:val="24"/>
          <w:lang w:val="en-US"/>
        </w:rPr>
        <w:tab/>
        <w:t>Read JS, Committee on Pediatric AIDS, American Academy of Pediatrics. Diagnosis of HIV-1 infection in children younger than 18 months in the United States. Pediatrics. 2007;120(6):e1547-1562. Available at: http://www.ncbi.nlm.nih.gov/pubmed/18055670.</w:t>
      </w:r>
    </w:p>
    <w:p w14:paraId="75FC1D4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43.</w:t>
      </w:r>
      <w:r w:rsidRPr="00BC6526">
        <w:rPr>
          <w:noProof/>
          <w:szCs w:val="24"/>
          <w:lang w:val="en-US"/>
        </w:rPr>
        <w:tab/>
        <w:t>Burgard M, Blanche S, Jasseron C, et al. Performance of HIV-1 DNA or HIV-1 RNA tests for early diagnosis of perinatal HIV-1 infection during anti-retroviral prophylaxis. J Pediatr. 2012;160(1):60-66 e61. Available at: http://www.ncbi.nlm.nih.gov/pubmed/21.</w:t>
      </w:r>
    </w:p>
    <w:p w14:paraId="63FBD52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44.</w:t>
      </w:r>
      <w:r w:rsidRPr="00BC6526">
        <w:rPr>
          <w:noProof/>
          <w:szCs w:val="24"/>
          <w:lang w:val="en-US"/>
        </w:rPr>
        <w:tab/>
        <w:t xml:space="preserve">Coutsoudis A. et al. Breastfeeding and IIV International Transmission Study Group: Late postnatal transmission of HIV-1 in breast-fed children: an individual patient data meta-analysis //J Infect Dis. – 2004. – </w:t>
      </w:r>
      <w:r w:rsidRPr="00382452">
        <w:rPr>
          <w:noProof/>
          <w:szCs w:val="24"/>
        </w:rPr>
        <w:t>Т</w:t>
      </w:r>
      <w:r w:rsidRPr="00BC6526">
        <w:rPr>
          <w:noProof/>
          <w:szCs w:val="24"/>
          <w:lang w:val="en-US"/>
        </w:rPr>
        <w:t xml:space="preserve">. 189. – №. 12. – </w:t>
      </w:r>
      <w:r w:rsidRPr="00382452">
        <w:rPr>
          <w:noProof/>
          <w:szCs w:val="24"/>
        </w:rPr>
        <w:t>С</w:t>
      </w:r>
      <w:r w:rsidRPr="00BC6526">
        <w:rPr>
          <w:noProof/>
          <w:szCs w:val="24"/>
          <w:lang w:val="en-US"/>
        </w:rPr>
        <w:t>. 2154-2166.</w:t>
      </w:r>
    </w:p>
    <w:p w14:paraId="4F2E1BF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45.</w:t>
      </w:r>
      <w:r w:rsidRPr="00BC6526">
        <w:rPr>
          <w:noProof/>
          <w:szCs w:val="24"/>
          <w:lang w:val="en-US"/>
        </w:rPr>
        <w:tab/>
        <w:t>White A. B. et al. Antiretroviral interventions for preventing breast milk transmission of HIV //Cochrane Database of Systematic Reviews. – 2014. – №. 10.</w:t>
      </w:r>
    </w:p>
    <w:p w14:paraId="36F33C1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46.</w:t>
      </w:r>
      <w:r w:rsidRPr="00BC6526">
        <w:rPr>
          <w:noProof/>
          <w:szCs w:val="24"/>
          <w:lang w:val="en-US"/>
        </w:rPr>
        <w:tab/>
        <w:t xml:space="preserve">Graybill L. A. et al. Incident HIV among pregnant and breast-feeding women in sub-Saharan Africa: a systematic review and meta-analysis //Aids. – 2020. – </w:t>
      </w:r>
      <w:r w:rsidRPr="00382452">
        <w:rPr>
          <w:noProof/>
          <w:szCs w:val="24"/>
        </w:rPr>
        <w:t>Т</w:t>
      </w:r>
      <w:r w:rsidRPr="00BC6526">
        <w:rPr>
          <w:noProof/>
          <w:szCs w:val="24"/>
          <w:lang w:val="en-US"/>
        </w:rPr>
        <w:t xml:space="preserve">. 34. – №. 5. – </w:t>
      </w:r>
      <w:r w:rsidRPr="00382452">
        <w:rPr>
          <w:noProof/>
          <w:szCs w:val="24"/>
        </w:rPr>
        <w:t>С</w:t>
      </w:r>
      <w:r w:rsidRPr="00BC6526">
        <w:rPr>
          <w:noProof/>
          <w:szCs w:val="24"/>
          <w:lang w:val="en-US"/>
        </w:rPr>
        <w:t>. 761-776.</w:t>
      </w:r>
    </w:p>
    <w:p w14:paraId="2C5590D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47.</w:t>
      </w:r>
      <w:r w:rsidRPr="00BC6526">
        <w:rPr>
          <w:noProof/>
          <w:szCs w:val="24"/>
          <w:lang w:val="en-US"/>
        </w:rPr>
        <w:tab/>
        <w:t xml:space="preserve">Babiker A. et al. Human immunodeficiency virus type 1 RNA level and CD4 count as prognostic markers and surrogate end points: A meta-analysis //AIDS Research and Human Retroviruses. – 2000. – </w:t>
      </w:r>
      <w:r w:rsidRPr="00382452">
        <w:rPr>
          <w:noProof/>
          <w:szCs w:val="24"/>
        </w:rPr>
        <w:t>Т</w:t>
      </w:r>
      <w:r w:rsidRPr="00BC6526">
        <w:rPr>
          <w:noProof/>
          <w:szCs w:val="24"/>
          <w:lang w:val="en-US"/>
        </w:rPr>
        <w:t xml:space="preserve">. 16. – №. 12. – </w:t>
      </w:r>
      <w:r w:rsidRPr="00382452">
        <w:rPr>
          <w:noProof/>
          <w:szCs w:val="24"/>
        </w:rPr>
        <w:t>С</w:t>
      </w:r>
      <w:r w:rsidRPr="00BC6526">
        <w:rPr>
          <w:noProof/>
          <w:szCs w:val="24"/>
          <w:lang w:val="en-US"/>
        </w:rPr>
        <w:t>. 1123-1133.</w:t>
      </w:r>
    </w:p>
    <w:p w14:paraId="69A1F79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48.</w:t>
      </w:r>
      <w:r w:rsidRPr="00BC6526">
        <w:rPr>
          <w:noProof/>
          <w:szCs w:val="24"/>
          <w:lang w:val="en-US"/>
        </w:rPr>
        <w:tab/>
        <w:t xml:space="preserve">Fox M., McCarthy O., Over M. A novel approach to accounting for loss to follow-up when estimating the relationship between CD4 count at ART initiation and mortality //PLoS One. – 2013. – </w:t>
      </w:r>
      <w:r w:rsidRPr="00382452">
        <w:rPr>
          <w:noProof/>
          <w:szCs w:val="24"/>
        </w:rPr>
        <w:t>Т</w:t>
      </w:r>
      <w:r w:rsidRPr="00BC6526">
        <w:rPr>
          <w:noProof/>
          <w:szCs w:val="24"/>
          <w:lang w:val="en-US"/>
        </w:rPr>
        <w:t xml:space="preserve">. 8. – №. 7. – </w:t>
      </w:r>
      <w:r w:rsidRPr="00382452">
        <w:rPr>
          <w:noProof/>
          <w:szCs w:val="24"/>
        </w:rPr>
        <w:t>С</w:t>
      </w:r>
      <w:r w:rsidRPr="00BC6526">
        <w:rPr>
          <w:noProof/>
          <w:szCs w:val="24"/>
          <w:lang w:val="en-US"/>
        </w:rPr>
        <w:t>. e69300.</w:t>
      </w:r>
    </w:p>
    <w:p w14:paraId="05A56A1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49.</w:t>
      </w:r>
      <w:r w:rsidRPr="00BC6526">
        <w:rPr>
          <w:noProof/>
          <w:szCs w:val="24"/>
          <w:lang w:val="en-US"/>
        </w:rPr>
        <w:tab/>
        <w:t xml:space="preserve">Baillargeon J., Grady J., Borucki M. J. Immunological predictors of HIV-related survival //International journal of STD &amp; AIDS. – 1999. – </w:t>
      </w:r>
      <w:r w:rsidRPr="00382452">
        <w:rPr>
          <w:noProof/>
          <w:szCs w:val="24"/>
        </w:rPr>
        <w:t>Т</w:t>
      </w:r>
      <w:r w:rsidRPr="00BC6526">
        <w:rPr>
          <w:noProof/>
          <w:szCs w:val="24"/>
          <w:lang w:val="en-US"/>
        </w:rPr>
        <w:t xml:space="preserve">. 10. – №. 7. – </w:t>
      </w:r>
      <w:r w:rsidRPr="00382452">
        <w:rPr>
          <w:noProof/>
          <w:szCs w:val="24"/>
        </w:rPr>
        <w:t>С</w:t>
      </w:r>
      <w:r w:rsidRPr="00BC6526">
        <w:rPr>
          <w:noProof/>
          <w:szCs w:val="24"/>
          <w:lang w:val="en-US"/>
        </w:rPr>
        <w:t>. 467-470.</w:t>
      </w:r>
    </w:p>
    <w:p w14:paraId="35E42B0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50.</w:t>
      </w:r>
      <w:r w:rsidRPr="00BC6526">
        <w:rPr>
          <w:noProof/>
          <w:szCs w:val="24"/>
          <w:lang w:val="en-US"/>
        </w:rPr>
        <w:tab/>
        <w:t xml:space="preserve">Kebede M., Zegeye D. T., Zeleke B. M. Predicting CD4 count changes among patients on antiretroviral treatment: Application of data mining techniques //Computer methods and programs in biomedicine. – 2017. – </w:t>
      </w:r>
      <w:r w:rsidRPr="00382452">
        <w:rPr>
          <w:noProof/>
          <w:szCs w:val="24"/>
        </w:rPr>
        <w:t>Т</w:t>
      </w:r>
      <w:r w:rsidRPr="00BC6526">
        <w:rPr>
          <w:noProof/>
          <w:szCs w:val="24"/>
          <w:lang w:val="en-US"/>
        </w:rPr>
        <w:t xml:space="preserve">. 152. – </w:t>
      </w:r>
      <w:r w:rsidRPr="00382452">
        <w:rPr>
          <w:noProof/>
          <w:szCs w:val="24"/>
        </w:rPr>
        <w:t>С</w:t>
      </w:r>
      <w:r w:rsidRPr="00BC6526">
        <w:rPr>
          <w:noProof/>
          <w:szCs w:val="24"/>
          <w:lang w:val="en-US"/>
        </w:rPr>
        <w:t>. 149-157.</w:t>
      </w:r>
    </w:p>
    <w:p w14:paraId="0D53A59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51.</w:t>
      </w:r>
      <w:r w:rsidRPr="00BC6526">
        <w:rPr>
          <w:noProof/>
          <w:szCs w:val="24"/>
          <w:lang w:val="en-US"/>
        </w:rPr>
        <w:tab/>
        <w:t>Stephan C. et al. Impact of baseline HIV</w:t>
      </w:r>
      <w:r w:rsidRPr="00BC6526">
        <w:rPr>
          <w:rFonts w:ascii="Cambria Math" w:hAnsi="Cambria Math" w:cs="Cambria Math"/>
          <w:noProof/>
          <w:szCs w:val="24"/>
          <w:lang w:val="en-US"/>
        </w:rPr>
        <w:t>‐</w:t>
      </w:r>
      <w:r w:rsidRPr="00BC6526">
        <w:rPr>
          <w:noProof/>
          <w:szCs w:val="24"/>
          <w:lang w:val="en-US"/>
        </w:rPr>
        <w:t>1 RNA levels on initial highly active antiretroviral therapy outcome: a meta</w:t>
      </w:r>
      <w:r w:rsidRPr="00BC6526">
        <w:rPr>
          <w:rFonts w:ascii="Cambria Math" w:hAnsi="Cambria Math" w:cs="Cambria Math"/>
          <w:noProof/>
          <w:szCs w:val="24"/>
          <w:lang w:val="en-US"/>
        </w:rPr>
        <w:t>‐</w:t>
      </w:r>
      <w:r w:rsidRPr="00BC6526">
        <w:rPr>
          <w:noProof/>
          <w:szCs w:val="24"/>
          <w:lang w:val="en-US"/>
        </w:rPr>
        <w:t xml:space="preserve">analysis of 12,370 patients in 21 clinical trials //HIV medicine. – 2013. – </w:t>
      </w:r>
      <w:r w:rsidRPr="00382452">
        <w:rPr>
          <w:noProof/>
          <w:szCs w:val="24"/>
        </w:rPr>
        <w:t>Т</w:t>
      </w:r>
      <w:r w:rsidRPr="00BC6526">
        <w:rPr>
          <w:noProof/>
          <w:szCs w:val="24"/>
          <w:lang w:val="en-US"/>
        </w:rPr>
        <w:t xml:space="preserve">. 14. – №. 5. – </w:t>
      </w:r>
      <w:r w:rsidRPr="00382452">
        <w:rPr>
          <w:noProof/>
          <w:szCs w:val="24"/>
        </w:rPr>
        <w:t>С</w:t>
      </w:r>
      <w:r w:rsidRPr="00BC6526">
        <w:rPr>
          <w:noProof/>
          <w:szCs w:val="24"/>
          <w:lang w:val="en-US"/>
        </w:rPr>
        <w:t>. 284-292.</w:t>
      </w:r>
    </w:p>
    <w:p w14:paraId="5D04DAA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52.</w:t>
      </w:r>
      <w:r w:rsidRPr="00BC6526">
        <w:rPr>
          <w:noProof/>
          <w:szCs w:val="24"/>
          <w:lang w:val="en-US"/>
        </w:rPr>
        <w:tab/>
        <w:t xml:space="preserve">Al. MLM et. Guidelines for the prevention and treatment of opportunistic infections among HIV-exposed and HIV-infected children: recommendations from CDC, the National Institutes of Health, the HIV Medicine Association of the Infectious Diseases Society of America, t // </w:t>
      </w:r>
      <w:r w:rsidRPr="00BC6526">
        <w:rPr>
          <w:i/>
          <w:iCs/>
          <w:noProof/>
          <w:szCs w:val="24"/>
          <w:lang w:val="en-US"/>
        </w:rPr>
        <w:t xml:space="preserve">MMWR. Recomm. reports Morb. Mortal. Wkly. report. Recomm. reports/Centers Dis. Control. – 2009. – </w:t>
      </w:r>
      <w:r w:rsidRPr="00382452">
        <w:rPr>
          <w:i/>
          <w:iCs/>
          <w:noProof/>
          <w:szCs w:val="24"/>
        </w:rPr>
        <w:t>Т</w:t>
      </w:r>
      <w:r w:rsidRPr="00BC6526">
        <w:rPr>
          <w:i/>
          <w:iCs/>
          <w:noProof/>
          <w:szCs w:val="24"/>
          <w:lang w:val="en-US"/>
        </w:rPr>
        <w:t xml:space="preserve">. 58. – №. RR-11. – </w:t>
      </w:r>
      <w:r w:rsidRPr="00382452">
        <w:rPr>
          <w:i/>
          <w:iCs/>
          <w:noProof/>
          <w:szCs w:val="24"/>
        </w:rPr>
        <w:t>С</w:t>
      </w:r>
      <w:r w:rsidRPr="00BC6526">
        <w:rPr>
          <w:i/>
          <w:iCs/>
          <w:noProof/>
          <w:szCs w:val="24"/>
          <w:lang w:val="en-US"/>
        </w:rPr>
        <w:t>. 1.</w:t>
      </w:r>
    </w:p>
    <w:p w14:paraId="1E457DC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lastRenderedPageBreak/>
        <w:t>53.</w:t>
      </w:r>
      <w:r w:rsidRPr="00BC6526">
        <w:rPr>
          <w:noProof/>
          <w:szCs w:val="24"/>
          <w:lang w:val="en-US"/>
        </w:rPr>
        <w:tab/>
        <w:t xml:space="preserve">Hughes E. et al. Prevalence of HIV, hepatitis B, and hepatitis C in people with severe mental illness: a systematic review and meta-analysis //The Lancet Psychiatry. – 2016. – </w:t>
      </w:r>
      <w:r w:rsidRPr="00382452">
        <w:rPr>
          <w:noProof/>
          <w:szCs w:val="24"/>
        </w:rPr>
        <w:t>Т</w:t>
      </w:r>
      <w:r w:rsidRPr="00BC6526">
        <w:rPr>
          <w:noProof/>
          <w:szCs w:val="24"/>
          <w:lang w:val="en-US"/>
        </w:rPr>
        <w:t xml:space="preserve">. 3. – №. 1. – </w:t>
      </w:r>
      <w:r w:rsidRPr="00382452">
        <w:rPr>
          <w:noProof/>
          <w:szCs w:val="24"/>
        </w:rPr>
        <w:t>С</w:t>
      </w:r>
      <w:r w:rsidRPr="00BC6526">
        <w:rPr>
          <w:noProof/>
          <w:szCs w:val="24"/>
          <w:lang w:val="en-US"/>
        </w:rPr>
        <w:t>. 40-48.</w:t>
      </w:r>
    </w:p>
    <w:p w14:paraId="6AF81DB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54.</w:t>
      </w:r>
      <w:r w:rsidRPr="00BC6526">
        <w:rPr>
          <w:noProof/>
          <w:szCs w:val="24"/>
          <w:lang w:val="en-US"/>
        </w:rPr>
        <w:tab/>
        <w:t xml:space="preserve">Chen J. J. et al. Prevalence of hepatitis B and C in HIV-infected patients: a meta-analysis //Hepatobiliary &amp; Pancreatic Diseases International. – 2011. – </w:t>
      </w:r>
      <w:r w:rsidRPr="00382452">
        <w:rPr>
          <w:noProof/>
          <w:szCs w:val="24"/>
        </w:rPr>
        <w:t>Т</w:t>
      </w:r>
      <w:r w:rsidRPr="00BC6526">
        <w:rPr>
          <w:noProof/>
          <w:szCs w:val="24"/>
          <w:lang w:val="en-US"/>
        </w:rPr>
        <w:t xml:space="preserve">. 10. – №. 2. – </w:t>
      </w:r>
      <w:r w:rsidRPr="00382452">
        <w:rPr>
          <w:noProof/>
          <w:szCs w:val="24"/>
        </w:rPr>
        <w:t>С</w:t>
      </w:r>
      <w:r w:rsidRPr="00BC6526">
        <w:rPr>
          <w:noProof/>
          <w:szCs w:val="24"/>
          <w:lang w:val="en-US"/>
        </w:rPr>
        <w:t>. 122-127.</w:t>
      </w:r>
    </w:p>
    <w:p w14:paraId="4B98626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55.</w:t>
      </w:r>
      <w:r w:rsidRPr="00BC6526">
        <w:rPr>
          <w:noProof/>
          <w:szCs w:val="24"/>
          <w:lang w:val="en-US"/>
        </w:rPr>
        <w:tab/>
        <w:t xml:space="preserve">Dianatinasab M. et al. Prevalence of tuberculosis in HIV-positive prisoners: a systematic review and meta-analysis //AIDS reviews. – 2018. – </w:t>
      </w:r>
      <w:r w:rsidRPr="00382452">
        <w:rPr>
          <w:noProof/>
          <w:szCs w:val="24"/>
        </w:rPr>
        <w:t>Т</w:t>
      </w:r>
      <w:r w:rsidRPr="00BC6526">
        <w:rPr>
          <w:noProof/>
          <w:szCs w:val="24"/>
          <w:lang w:val="en-US"/>
        </w:rPr>
        <w:t xml:space="preserve">. 20. – №. 2. – </w:t>
      </w:r>
      <w:r w:rsidRPr="00382452">
        <w:rPr>
          <w:noProof/>
          <w:szCs w:val="24"/>
        </w:rPr>
        <w:t>С</w:t>
      </w:r>
      <w:r w:rsidRPr="00BC6526">
        <w:rPr>
          <w:noProof/>
          <w:szCs w:val="24"/>
          <w:lang w:val="en-US"/>
        </w:rPr>
        <w:t>. 114-124.</w:t>
      </w:r>
    </w:p>
    <w:p w14:paraId="3002CA9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56.</w:t>
      </w:r>
      <w:r w:rsidRPr="00BC6526">
        <w:rPr>
          <w:noProof/>
          <w:szCs w:val="24"/>
          <w:lang w:val="en-US"/>
        </w:rPr>
        <w:tab/>
        <w:t xml:space="preserve">Wang TT, Xu Y, Li ZZ, Chen LZ. A meta-analysis of HIV seroprevalence in pregnant women with syphilis and the impact of syphilis infection on mother-to-child HIV transmission // </w:t>
      </w:r>
      <w:r w:rsidRPr="00BC6526">
        <w:rPr>
          <w:i/>
          <w:iCs/>
          <w:noProof/>
          <w:szCs w:val="24"/>
          <w:lang w:val="en-US"/>
        </w:rPr>
        <w:t>Zhonghua Yu Fang Yi Xue Za Zhi</w:t>
      </w:r>
      <w:r w:rsidRPr="00BC6526">
        <w:rPr>
          <w:noProof/>
          <w:szCs w:val="24"/>
          <w:lang w:val="en-US"/>
        </w:rPr>
        <w:t>. Zhonghua Yu Fang Yi Xue Za Zhi, 2016; 50, (11):. Pp. 1001–1007. doi: 10.3760/cma.j.issn.0253-9624.2016.11.015.</w:t>
      </w:r>
    </w:p>
    <w:p w14:paraId="7622511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57.</w:t>
      </w:r>
      <w:r w:rsidRPr="00BC6526">
        <w:rPr>
          <w:noProof/>
          <w:szCs w:val="24"/>
          <w:lang w:val="en-US"/>
        </w:rPr>
        <w:tab/>
        <w:t xml:space="preserve">Ong JJ, Baggaley RC, Wi TE, Tucker JD, Fu H, Smith MK, et al. Global Epidemiologic Characteristics of Sexually Transmitted Infections Among Individuals Using Preexposure Prophylaxis for the Prevention of HIV Infection: A Systematic Review and Meta-analysis // </w:t>
      </w:r>
      <w:r w:rsidRPr="00BC6526">
        <w:rPr>
          <w:i/>
          <w:iCs/>
          <w:noProof/>
          <w:szCs w:val="24"/>
          <w:lang w:val="en-US"/>
        </w:rPr>
        <w:t>JAMA Netw. open</w:t>
      </w:r>
      <w:r w:rsidRPr="00BC6526">
        <w:rPr>
          <w:noProof/>
          <w:szCs w:val="24"/>
          <w:lang w:val="en-US"/>
        </w:rPr>
        <w:t>. NLM (Medline), 2019; 2, (12):. Pp. e1917134. doi: 10.1001/jamanetworkopen.2019.17134.</w:t>
      </w:r>
    </w:p>
    <w:p w14:paraId="1D8E3B4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58.</w:t>
      </w:r>
      <w:r w:rsidRPr="00BC6526">
        <w:rPr>
          <w:noProof/>
          <w:szCs w:val="24"/>
          <w:lang w:val="en-US"/>
        </w:rPr>
        <w:tab/>
        <w:t xml:space="preserve">Wankah P. N., Tagny C. T., Mbanya D. N. S. Profile of blood cell abnormalities among antiretroviral therapy naïve HIV patients attending the Yaounde University Teaching Hospital, Cameroon //BMC hematology. – 2014. – </w:t>
      </w:r>
      <w:r w:rsidRPr="00382452">
        <w:rPr>
          <w:noProof/>
          <w:szCs w:val="24"/>
        </w:rPr>
        <w:t>Т</w:t>
      </w:r>
      <w:r w:rsidRPr="00BC6526">
        <w:rPr>
          <w:noProof/>
          <w:szCs w:val="24"/>
          <w:lang w:val="en-US"/>
        </w:rPr>
        <w:t xml:space="preserve">. 14. – №. 1. – </w:t>
      </w:r>
      <w:r w:rsidRPr="00382452">
        <w:rPr>
          <w:noProof/>
          <w:szCs w:val="24"/>
        </w:rPr>
        <w:t>С</w:t>
      </w:r>
      <w:r w:rsidRPr="00BC6526">
        <w:rPr>
          <w:noProof/>
          <w:szCs w:val="24"/>
          <w:lang w:val="en-US"/>
        </w:rPr>
        <w:t>. 15.</w:t>
      </w:r>
    </w:p>
    <w:p w14:paraId="7484A46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59.</w:t>
      </w:r>
      <w:r w:rsidRPr="00BC6526">
        <w:rPr>
          <w:noProof/>
          <w:szCs w:val="24"/>
          <w:lang w:val="en-US"/>
        </w:rPr>
        <w:tab/>
        <w:t>Fellay, J., Ledergerber, B., Bernasconi, E., Furrer, H., Battegay, M., Hirschel, B., … Telenti, A. (2001). Prevalence of adverse events associated with potent antiretroviral treatment: Swiss HIV Cohort Study. The Lancet, 358(9290), 1322–1327. doi:10.1016/.</w:t>
      </w:r>
    </w:p>
    <w:p w14:paraId="1FA3D13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60.</w:t>
      </w:r>
      <w:r w:rsidRPr="00BC6526">
        <w:rPr>
          <w:noProof/>
          <w:szCs w:val="24"/>
          <w:lang w:val="en-US"/>
        </w:rPr>
        <w:tab/>
        <w:t>Stainsby C. M. et al. Abacavir Hypersensitivity Reaction Reporting Rates During a Decade of HLA</w:t>
      </w:r>
      <w:r w:rsidRPr="00BC6526">
        <w:rPr>
          <w:rFonts w:ascii="Cambria Math" w:hAnsi="Cambria Math" w:cs="Cambria Math"/>
          <w:noProof/>
          <w:szCs w:val="24"/>
          <w:lang w:val="en-US"/>
        </w:rPr>
        <w:t>‐</w:t>
      </w:r>
      <w:r w:rsidRPr="00BC6526">
        <w:rPr>
          <w:noProof/>
          <w:szCs w:val="24"/>
          <w:lang w:val="en-US"/>
        </w:rPr>
        <w:t>B* 5701 Screening as a Risk</w:t>
      </w:r>
      <w:r w:rsidRPr="00BC6526">
        <w:rPr>
          <w:rFonts w:ascii="Cambria Math" w:hAnsi="Cambria Math" w:cs="Cambria Math"/>
          <w:noProof/>
          <w:szCs w:val="24"/>
          <w:lang w:val="en-US"/>
        </w:rPr>
        <w:t>‐</w:t>
      </w:r>
      <w:r w:rsidRPr="00BC6526">
        <w:rPr>
          <w:noProof/>
          <w:szCs w:val="24"/>
          <w:lang w:val="en-US"/>
        </w:rPr>
        <w:t xml:space="preserve">Mitigation Measure //Pharmacotherapy: The Journal of Human Pharmacology and Drug Therapy. – 2019. – </w:t>
      </w:r>
      <w:r w:rsidRPr="00382452">
        <w:rPr>
          <w:noProof/>
          <w:szCs w:val="24"/>
        </w:rPr>
        <w:t>Т</w:t>
      </w:r>
      <w:r w:rsidRPr="00BC6526">
        <w:rPr>
          <w:noProof/>
          <w:szCs w:val="24"/>
          <w:lang w:val="en-US"/>
        </w:rPr>
        <w:t xml:space="preserve">. 39. – №. 1. – </w:t>
      </w:r>
      <w:r w:rsidRPr="00382452">
        <w:rPr>
          <w:noProof/>
          <w:szCs w:val="24"/>
        </w:rPr>
        <w:t>С</w:t>
      </w:r>
      <w:r w:rsidRPr="00BC6526">
        <w:rPr>
          <w:noProof/>
          <w:szCs w:val="24"/>
          <w:lang w:val="en-US"/>
        </w:rPr>
        <w:t>. 40-54.</w:t>
      </w:r>
    </w:p>
    <w:p w14:paraId="6A9D339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61.</w:t>
      </w:r>
      <w:r w:rsidRPr="00BC6526">
        <w:rPr>
          <w:noProof/>
          <w:szCs w:val="24"/>
          <w:lang w:val="en-US"/>
        </w:rPr>
        <w:tab/>
        <w:t xml:space="preserve">Tangamornsuksan W. et al. Association of HLA-B* 5701 genotypes and abacavir-induced hypersensitivity reaction: a systematic review and meta-analysis //Journal of Pharmacy &amp; Pharmaceutical Sciences. – 2015. – </w:t>
      </w:r>
      <w:r w:rsidRPr="00382452">
        <w:rPr>
          <w:noProof/>
          <w:szCs w:val="24"/>
        </w:rPr>
        <w:t>Т</w:t>
      </w:r>
      <w:r w:rsidRPr="00BC6526">
        <w:rPr>
          <w:noProof/>
          <w:szCs w:val="24"/>
          <w:lang w:val="en-US"/>
        </w:rPr>
        <w:t xml:space="preserve">. 18. – №. 1. – </w:t>
      </w:r>
      <w:r w:rsidRPr="00382452">
        <w:rPr>
          <w:noProof/>
          <w:szCs w:val="24"/>
        </w:rPr>
        <w:t>С</w:t>
      </w:r>
      <w:r w:rsidRPr="00BC6526">
        <w:rPr>
          <w:noProof/>
          <w:szCs w:val="24"/>
          <w:lang w:val="en-US"/>
        </w:rPr>
        <w:t>. 68-76.</w:t>
      </w:r>
    </w:p>
    <w:p w14:paraId="2BD2270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62.</w:t>
      </w:r>
      <w:r w:rsidRPr="00BC6526">
        <w:rPr>
          <w:noProof/>
          <w:szCs w:val="24"/>
          <w:lang w:val="en-US"/>
        </w:rPr>
        <w:tab/>
        <w:t xml:space="preserve">Luo X. et al. Incidence and types of HIV-1 drug resistance mutation among patients failing first-line antiretroviral therapy //Journal of pharmacological sciences. – 2019. – </w:t>
      </w:r>
      <w:r w:rsidRPr="00382452">
        <w:rPr>
          <w:noProof/>
          <w:szCs w:val="24"/>
        </w:rPr>
        <w:t>Т</w:t>
      </w:r>
      <w:r w:rsidRPr="00BC6526">
        <w:rPr>
          <w:noProof/>
          <w:szCs w:val="24"/>
          <w:lang w:val="en-US"/>
        </w:rPr>
        <w:t xml:space="preserve">. 139. – №. 4. – </w:t>
      </w:r>
      <w:r w:rsidRPr="00382452">
        <w:rPr>
          <w:noProof/>
          <w:szCs w:val="24"/>
        </w:rPr>
        <w:t>С</w:t>
      </w:r>
      <w:r w:rsidRPr="00BC6526">
        <w:rPr>
          <w:noProof/>
          <w:szCs w:val="24"/>
          <w:lang w:val="en-US"/>
        </w:rPr>
        <w:t>. 275-279.</w:t>
      </w:r>
    </w:p>
    <w:p w14:paraId="3830810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63.</w:t>
      </w:r>
      <w:r w:rsidRPr="00BC6526">
        <w:rPr>
          <w:noProof/>
          <w:szCs w:val="24"/>
          <w:lang w:val="en-US"/>
        </w:rPr>
        <w:tab/>
        <w:t>Huntington S, Thorne C, Anderson J, et al. Does pregnancy increase the risk of ART-induced hepatotoxicity among HIV-positive women? J Int AIDS Soc. 2014;17(4 Suppl 3):19486. Available at: http://www.ncbi.nlm.nih.gov/pubmed/25393995.</w:t>
      </w:r>
    </w:p>
    <w:p w14:paraId="37D2AD9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64.</w:t>
      </w:r>
      <w:r w:rsidRPr="00BC6526">
        <w:rPr>
          <w:noProof/>
          <w:szCs w:val="24"/>
          <w:lang w:val="en-US"/>
        </w:rPr>
        <w:tab/>
        <w:t xml:space="preserve">Newell, M.-L., &amp; Bunders, M. J. (2013). Safety of antiretroviral drugs in pregnancy and </w:t>
      </w:r>
      <w:r w:rsidRPr="00BC6526">
        <w:rPr>
          <w:noProof/>
          <w:szCs w:val="24"/>
          <w:lang w:val="en-US"/>
        </w:rPr>
        <w:lastRenderedPageBreak/>
        <w:t>breastfeeding for mother and child. Current Opinion in HIV and AIDS, 8(5), 504–510. doi:10.1097/coh.0b013e3283632b88.</w:t>
      </w:r>
    </w:p>
    <w:p w14:paraId="2859DDE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65.</w:t>
      </w:r>
      <w:r w:rsidRPr="00BC6526">
        <w:rPr>
          <w:noProof/>
          <w:szCs w:val="24"/>
          <w:lang w:val="en-US"/>
        </w:rPr>
        <w:tab/>
        <w:t xml:space="preserve">Zash R. et al. Comparative safety of antiretroviral treatment regimens in pregnancy //JAMA pediatrics. – 2017. – </w:t>
      </w:r>
      <w:r w:rsidRPr="00382452">
        <w:rPr>
          <w:noProof/>
          <w:szCs w:val="24"/>
        </w:rPr>
        <w:t>Т</w:t>
      </w:r>
      <w:r w:rsidRPr="00BC6526">
        <w:rPr>
          <w:noProof/>
          <w:szCs w:val="24"/>
          <w:lang w:val="en-US"/>
        </w:rPr>
        <w:t xml:space="preserve">. 171. – №. 10. – </w:t>
      </w:r>
      <w:r w:rsidRPr="00382452">
        <w:rPr>
          <w:noProof/>
          <w:szCs w:val="24"/>
        </w:rPr>
        <w:t>С</w:t>
      </w:r>
      <w:r w:rsidRPr="00BC6526">
        <w:rPr>
          <w:noProof/>
          <w:szCs w:val="24"/>
          <w:lang w:val="en-US"/>
        </w:rPr>
        <w:t>. e172222-e172222.</w:t>
      </w:r>
    </w:p>
    <w:p w14:paraId="1AA2F0A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66.</w:t>
      </w:r>
      <w:r w:rsidRPr="00BC6526">
        <w:rPr>
          <w:noProof/>
          <w:szCs w:val="24"/>
          <w:lang w:val="en-US"/>
        </w:rPr>
        <w:tab/>
        <w:t xml:space="preserve">Biadgo B. et al. Gestational diabetes mellitus in HIV-infected pregnant women: A systematic review and meta-analysis //diabetes research and clinical practice. – 2019. – </w:t>
      </w:r>
      <w:r w:rsidRPr="00382452">
        <w:rPr>
          <w:noProof/>
          <w:szCs w:val="24"/>
        </w:rPr>
        <w:t>Т</w:t>
      </w:r>
      <w:r w:rsidRPr="00BC6526">
        <w:rPr>
          <w:noProof/>
          <w:szCs w:val="24"/>
          <w:lang w:val="en-US"/>
        </w:rPr>
        <w:t xml:space="preserve">. 155. – </w:t>
      </w:r>
      <w:r w:rsidRPr="00382452">
        <w:rPr>
          <w:noProof/>
          <w:szCs w:val="24"/>
        </w:rPr>
        <w:t>С</w:t>
      </w:r>
      <w:r w:rsidRPr="00BC6526">
        <w:rPr>
          <w:noProof/>
          <w:szCs w:val="24"/>
          <w:lang w:val="en-US"/>
        </w:rPr>
        <w:t>. 107800.</w:t>
      </w:r>
    </w:p>
    <w:p w14:paraId="77F6718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67.</w:t>
      </w:r>
      <w:r w:rsidRPr="00BC6526">
        <w:rPr>
          <w:noProof/>
          <w:szCs w:val="24"/>
          <w:lang w:val="en-US"/>
        </w:rPr>
        <w:tab/>
        <w:t xml:space="preserve">Boender T. S. et al. Long-term virological outcomes of first-line antiretroviral therapy for HIV-1 in low-and middle-income countries: a systematic review and meta-analysis //Clinical Infectious Diseases. – 2015. – </w:t>
      </w:r>
      <w:r w:rsidRPr="00382452">
        <w:rPr>
          <w:noProof/>
          <w:szCs w:val="24"/>
        </w:rPr>
        <w:t>Т</w:t>
      </w:r>
      <w:r w:rsidRPr="00BC6526">
        <w:rPr>
          <w:noProof/>
          <w:szCs w:val="24"/>
          <w:lang w:val="en-US"/>
        </w:rPr>
        <w:t xml:space="preserve">. 61. – №. 9. – </w:t>
      </w:r>
      <w:r w:rsidRPr="00382452">
        <w:rPr>
          <w:noProof/>
          <w:szCs w:val="24"/>
        </w:rPr>
        <w:t>С</w:t>
      </w:r>
      <w:r w:rsidRPr="00BC6526">
        <w:rPr>
          <w:noProof/>
          <w:szCs w:val="24"/>
          <w:lang w:val="en-US"/>
        </w:rPr>
        <w:t>. 1453-1461.</w:t>
      </w:r>
    </w:p>
    <w:p w14:paraId="446D6F5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68.</w:t>
      </w:r>
      <w:r w:rsidRPr="00BC6526">
        <w:rPr>
          <w:noProof/>
          <w:szCs w:val="24"/>
          <w:lang w:val="en-US"/>
        </w:rPr>
        <w:tab/>
        <w:t xml:space="preserve">Wu J. et al. The prevalence of HIV drug resistance among treatment-failure individuals and treatment-naive individuals in China: a meta-analysis //Biomed Environ Sci. – 2014. – </w:t>
      </w:r>
      <w:r w:rsidRPr="00382452">
        <w:rPr>
          <w:noProof/>
          <w:szCs w:val="24"/>
        </w:rPr>
        <w:t>Т</w:t>
      </w:r>
      <w:r w:rsidRPr="00BC6526">
        <w:rPr>
          <w:noProof/>
          <w:szCs w:val="24"/>
          <w:lang w:val="en-US"/>
        </w:rPr>
        <w:t xml:space="preserve">. 27. – №. 11. – </w:t>
      </w:r>
      <w:r w:rsidRPr="00382452">
        <w:rPr>
          <w:noProof/>
          <w:szCs w:val="24"/>
        </w:rPr>
        <w:t>С</w:t>
      </w:r>
      <w:r w:rsidRPr="00BC6526">
        <w:rPr>
          <w:noProof/>
          <w:szCs w:val="24"/>
          <w:lang w:val="en-US"/>
        </w:rPr>
        <w:t>. 838-871.</w:t>
      </w:r>
    </w:p>
    <w:p w14:paraId="3554C0F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69.</w:t>
      </w:r>
      <w:r w:rsidRPr="00BC6526">
        <w:rPr>
          <w:noProof/>
          <w:szCs w:val="24"/>
          <w:lang w:val="en-US"/>
        </w:rPr>
        <w:tab/>
      </w:r>
      <w:r w:rsidRPr="00382452">
        <w:rPr>
          <w:noProof/>
          <w:szCs w:val="24"/>
        </w:rPr>
        <w:t>Покровский</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Юрин</w:t>
      </w:r>
      <w:r w:rsidRPr="00BC6526">
        <w:rPr>
          <w:noProof/>
          <w:szCs w:val="24"/>
          <w:lang w:val="en-US"/>
        </w:rPr>
        <w:t xml:space="preserve"> </w:t>
      </w:r>
      <w:r w:rsidRPr="00382452">
        <w:rPr>
          <w:noProof/>
          <w:szCs w:val="24"/>
        </w:rPr>
        <w:t>О</w:t>
      </w:r>
      <w:r w:rsidRPr="00BC6526">
        <w:rPr>
          <w:noProof/>
          <w:szCs w:val="24"/>
          <w:lang w:val="en-US"/>
        </w:rPr>
        <w:t>.</w:t>
      </w:r>
      <w:r w:rsidRPr="00382452">
        <w:rPr>
          <w:noProof/>
          <w:szCs w:val="24"/>
        </w:rPr>
        <w:t>Г</w:t>
      </w:r>
      <w:r w:rsidRPr="00BC6526">
        <w:rPr>
          <w:noProof/>
          <w:szCs w:val="24"/>
          <w:lang w:val="en-US"/>
        </w:rPr>
        <w:t xml:space="preserve">., </w:t>
      </w:r>
      <w:r w:rsidRPr="00382452">
        <w:rPr>
          <w:noProof/>
          <w:szCs w:val="24"/>
        </w:rPr>
        <w:t>Кравченко</w:t>
      </w:r>
      <w:r w:rsidRPr="00BC6526">
        <w:rPr>
          <w:noProof/>
          <w:szCs w:val="24"/>
          <w:lang w:val="en-US"/>
        </w:rPr>
        <w:t xml:space="preserve"> </w:t>
      </w:r>
      <w:r w:rsidRPr="00382452">
        <w:rPr>
          <w:noProof/>
          <w:szCs w:val="24"/>
        </w:rPr>
        <w:t>А</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Беляева</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Ермак</w:t>
      </w:r>
      <w:r w:rsidRPr="00BC6526">
        <w:rPr>
          <w:noProof/>
          <w:szCs w:val="24"/>
          <w:lang w:val="en-US"/>
        </w:rPr>
        <w:t xml:space="preserve"> </w:t>
      </w:r>
      <w:r w:rsidRPr="00382452">
        <w:rPr>
          <w:noProof/>
          <w:szCs w:val="24"/>
        </w:rPr>
        <w:t>Т</w:t>
      </w:r>
      <w:r w:rsidRPr="00BC6526">
        <w:rPr>
          <w:noProof/>
          <w:szCs w:val="24"/>
          <w:lang w:val="en-US"/>
        </w:rPr>
        <w:t>.</w:t>
      </w:r>
      <w:r w:rsidRPr="00382452">
        <w:rPr>
          <w:noProof/>
          <w:szCs w:val="24"/>
        </w:rPr>
        <w:t>Н</w:t>
      </w:r>
      <w:r w:rsidRPr="00BC6526">
        <w:rPr>
          <w:noProof/>
          <w:szCs w:val="24"/>
          <w:lang w:val="en-US"/>
        </w:rPr>
        <w:t xml:space="preserve">., </w:t>
      </w:r>
      <w:r w:rsidRPr="00382452">
        <w:rPr>
          <w:noProof/>
          <w:szCs w:val="24"/>
        </w:rPr>
        <w:t>Канестри</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Г</w:t>
      </w:r>
      <w:r w:rsidRPr="00BC6526">
        <w:rPr>
          <w:noProof/>
          <w:szCs w:val="24"/>
          <w:lang w:val="en-US"/>
        </w:rPr>
        <w:t xml:space="preserve">., </w:t>
      </w:r>
      <w:r w:rsidRPr="00382452">
        <w:rPr>
          <w:noProof/>
          <w:szCs w:val="24"/>
        </w:rPr>
        <w:t>Шахгильдян</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И</w:t>
      </w:r>
      <w:r w:rsidRPr="00BC6526">
        <w:rPr>
          <w:noProof/>
          <w:szCs w:val="24"/>
          <w:lang w:val="en-US"/>
        </w:rPr>
        <w:t xml:space="preserve">., </w:t>
      </w:r>
      <w:r w:rsidRPr="00382452">
        <w:rPr>
          <w:noProof/>
          <w:szCs w:val="24"/>
        </w:rPr>
        <w:t>Козырина</w:t>
      </w:r>
      <w:r w:rsidRPr="00BC6526">
        <w:rPr>
          <w:noProof/>
          <w:szCs w:val="24"/>
          <w:lang w:val="en-US"/>
        </w:rPr>
        <w:t xml:space="preserve"> </w:t>
      </w:r>
      <w:r w:rsidRPr="00382452">
        <w:rPr>
          <w:noProof/>
          <w:szCs w:val="24"/>
        </w:rPr>
        <w:t>Н</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Буравцова</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Нарсия</w:t>
      </w:r>
      <w:r w:rsidRPr="00BC6526">
        <w:rPr>
          <w:noProof/>
          <w:szCs w:val="24"/>
          <w:lang w:val="en-US"/>
        </w:rPr>
        <w:t xml:space="preserve"> </w:t>
      </w:r>
      <w:r w:rsidRPr="00382452">
        <w:rPr>
          <w:noProof/>
          <w:szCs w:val="24"/>
        </w:rPr>
        <w:t>Р</w:t>
      </w:r>
      <w:r w:rsidRPr="00BC6526">
        <w:rPr>
          <w:noProof/>
          <w:szCs w:val="24"/>
          <w:lang w:val="en-US"/>
        </w:rPr>
        <w:t>.</w:t>
      </w:r>
      <w:r w:rsidRPr="00382452">
        <w:rPr>
          <w:noProof/>
          <w:szCs w:val="24"/>
        </w:rPr>
        <w:t>С</w:t>
      </w:r>
      <w:r w:rsidRPr="00BC6526">
        <w:rPr>
          <w:noProof/>
          <w:szCs w:val="24"/>
          <w:lang w:val="en-US"/>
        </w:rPr>
        <w:t xml:space="preserve">., </w:t>
      </w:r>
      <w:r w:rsidRPr="00382452">
        <w:rPr>
          <w:noProof/>
          <w:szCs w:val="24"/>
        </w:rPr>
        <w:t>Покровская</w:t>
      </w:r>
      <w:r w:rsidRPr="00BC6526">
        <w:rPr>
          <w:noProof/>
          <w:szCs w:val="24"/>
          <w:lang w:val="en-US"/>
        </w:rPr>
        <w:t xml:space="preserve"> </w:t>
      </w:r>
      <w:r w:rsidRPr="00382452">
        <w:rPr>
          <w:noProof/>
          <w:szCs w:val="24"/>
        </w:rPr>
        <w:t>А</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Ефремова</w:t>
      </w:r>
      <w:r w:rsidRPr="00BC6526">
        <w:rPr>
          <w:noProof/>
          <w:szCs w:val="24"/>
          <w:lang w:val="en-US"/>
        </w:rPr>
        <w:t xml:space="preserve"> </w:t>
      </w:r>
      <w:r w:rsidRPr="00382452">
        <w:rPr>
          <w:noProof/>
          <w:szCs w:val="24"/>
        </w:rPr>
        <w:t>О</w:t>
      </w:r>
      <w:r w:rsidRPr="00BC6526">
        <w:rPr>
          <w:noProof/>
          <w:szCs w:val="24"/>
          <w:lang w:val="en-US"/>
        </w:rPr>
        <w:t>.</w:t>
      </w:r>
      <w:r w:rsidRPr="00382452">
        <w:rPr>
          <w:noProof/>
          <w:szCs w:val="24"/>
        </w:rPr>
        <w:t>С</w:t>
      </w:r>
      <w:r w:rsidRPr="00BC6526">
        <w:rPr>
          <w:noProof/>
          <w:szCs w:val="24"/>
          <w:lang w:val="en-US"/>
        </w:rPr>
        <w:t xml:space="preserve">., </w:t>
      </w:r>
      <w:r w:rsidRPr="00382452">
        <w:rPr>
          <w:noProof/>
          <w:szCs w:val="24"/>
        </w:rPr>
        <w:t>Коннов</w:t>
      </w:r>
      <w:r w:rsidRPr="00BC6526">
        <w:rPr>
          <w:noProof/>
          <w:szCs w:val="24"/>
          <w:lang w:val="en-US"/>
        </w:rPr>
        <w:t xml:space="preserve"> </w:t>
      </w:r>
      <w:r w:rsidRPr="00382452">
        <w:rPr>
          <w:noProof/>
          <w:szCs w:val="24"/>
        </w:rPr>
        <w:t>В</w:t>
      </w:r>
      <w:r w:rsidRPr="00BC6526">
        <w:rPr>
          <w:noProof/>
          <w:szCs w:val="24"/>
          <w:lang w:val="en-US"/>
        </w:rPr>
        <w:t>.</w:t>
      </w:r>
      <w:r w:rsidRPr="00382452">
        <w:rPr>
          <w:noProof/>
          <w:szCs w:val="24"/>
        </w:rPr>
        <w:t>В</w:t>
      </w:r>
      <w:r w:rsidRPr="00BC6526">
        <w:rPr>
          <w:noProof/>
          <w:szCs w:val="24"/>
          <w:lang w:val="en-US"/>
        </w:rPr>
        <w:t xml:space="preserve">., </w:t>
      </w:r>
      <w:r w:rsidRPr="00382452">
        <w:rPr>
          <w:noProof/>
          <w:szCs w:val="24"/>
        </w:rPr>
        <w:t>Куимова</w:t>
      </w:r>
      <w:r w:rsidRPr="00BC6526">
        <w:rPr>
          <w:noProof/>
          <w:szCs w:val="24"/>
          <w:lang w:val="en-US"/>
        </w:rPr>
        <w:t xml:space="preserve"> </w:t>
      </w:r>
      <w:r w:rsidRPr="00382452">
        <w:rPr>
          <w:noProof/>
          <w:szCs w:val="24"/>
        </w:rPr>
        <w:t>У</w:t>
      </w:r>
      <w:r w:rsidRPr="00BC6526">
        <w:rPr>
          <w:noProof/>
          <w:szCs w:val="24"/>
          <w:lang w:val="en-US"/>
        </w:rPr>
        <w:t>.</w:t>
      </w:r>
      <w:r w:rsidRPr="00382452">
        <w:rPr>
          <w:noProof/>
          <w:szCs w:val="24"/>
        </w:rPr>
        <w:t>А</w:t>
      </w:r>
      <w:r w:rsidRPr="00BC6526">
        <w:rPr>
          <w:noProof/>
          <w:szCs w:val="24"/>
          <w:lang w:val="en-US"/>
        </w:rPr>
        <w:t xml:space="preserve">., </w:t>
      </w:r>
      <w:r w:rsidRPr="00382452">
        <w:rPr>
          <w:noProof/>
          <w:szCs w:val="24"/>
        </w:rPr>
        <w:t>Попова</w:t>
      </w:r>
      <w:r w:rsidRPr="00BC6526">
        <w:rPr>
          <w:noProof/>
          <w:szCs w:val="24"/>
          <w:lang w:val="en-US"/>
        </w:rPr>
        <w:t xml:space="preserve"> </w:t>
      </w:r>
      <w:r w:rsidRPr="00382452">
        <w:rPr>
          <w:noProof/>
          <w:szCs w:val="24"/>
        </w:rPr>
        <w:t>А</w:t>
      </w:r>
      <w:r w:rsidRPr="00BC6526">
        <w:rPr>
          <w:noProof/>
          <w:szCs w:val="24"/>
          <w:lang w:val="en-US"/>
        </w:rPr>
        <w:t>.</w:t>
      </w:r>
      <w:r w:rsidRPr="00382452">
        <w:rPr>
          <w:noProof/>
          <w:szCs w:val="24"/>
        </w:rPr>
        <w:t>А</w:t>
      </w:r>
      <w:r w:rsidRPr="00BC6526">
        <w:rPr>
          <w:noProof/>
          <w:szCs w:val="24"/>
          <w:lang w:val="en-US"/>
        </w:rPr>
        <w:t xml:space="preserve">., </w:t>
      </w:r>
      <w:r w:rsidRPr="00382452">
        <w:rPr>
          <w:noProof/>
          <w:szCs w:val="24"/>
        </w:rPr>
        <w:t>Хохлова</w:t>
      </w:r>
      <w:r w:rsidRPr="00BC6526">
        <w:rPr>
          <w:noProof/>
          <w:szCs w:val="24"/>
          <w:lang w:val="en-US"/>
        </w:rPr>
        <w:t xml:space="preserve"> </w:t>
      </w:r>
      <w:r w:rsidRPr="00382452">
        <w:rPr>
          <w:noProof/>
          <w:szCs w:val="24"/>
        </w:rPr>
        <w:t>О</w:t>
      </w:r>
      <w:r w:rsidRPr="00BC6526">
        <w:rPr>
          <w:noProof/>
          <w:szCs w:val="24"/>
          <w:lang w:val="en-US"/>
        </w:rPr>
        <w:t>.</w:t>
      </w:r>
      <w:r w:rsidRPr="00382452">
        <w:rPr>
          <w:noProof/>
          <w:szCs w:val="24"/>
        </w:rPr>
        <w:t>Н</w:t>
      </w:r>
      <w:r w:rsidRPr="00BC6526">
        <w:rPr>
          <w:noProof/>
          <w:szCs w:val="24"/>
          <w:lang w:val="en-US"/>
        </w:rPr>
        <w:t xml:space="preserve">., </w:t>
      </w:r>
      <w:r w:rsidRPr="00382452">
        <w:rPr>
          <w:noProof/>
          <w:szCs w:val="24"/>
        </w:rPr>
        <w:t>Воронин</w:t>
      </w:r>
      <w:r w:rsidRPr="00BC6526">
        <w:rPr>
          <w:noProof/>
          <w:szCs w:val="24"/>
          <w:lang w:val="en-US"/>
        </w:rPr>
        <w:t xml:space="preserve"> </w:t>
      </w:r>
      <w:r w:rsidRPr="00382452">
        <w:rPr>
          <w:noProof/>
          <w:szCs w:val="24"/>
        </w:rPr>
        <w:t>Е</w:t>
      </w:r>
      <w:r w:rsidRPr="00BC6526">
        <w:rPr>
          <w:noProof/>
          <w:szCs w:val="24"/>
          <w:lang w:val="en-US"/>
        </w:rPr>
        <w:t>.</w:t>
      </w:r>
      <w:r w:rsidRPr="00382452">
        <w:rPr>
          <w:noProof/>
          <w:szCs w:val="24"/>
        </w:rPr>
        <w:t>Е</w:t>
      </w:r>
      <w:r w:rsidRPr="00BC6526">
        <w:rPr>
          <w:noProof/>
          <w:szCs w:val="24"/>
          <w:lang w:val="en-US"/>
        </w:rPr>
        <w:t xml:space="preserve">., </w:t>
      </w:r>
      <w:r w:rsidRPr="00382452">
        <w:rPr>
          <w:noProof/>
          <w:szCs w:val="24"/>
        </w:rPr>
        <w:t>Афонина</w:t>
      </w:r>
      <w:r w:rsidRPr="00BC6526">
        <w:rPr>
          <w:noProof/>
          <w:szCs w:val="24"/>
          <w:lang w:val="en-US"/>
        </w:rPr>
        <w:t xml:space="preserve"> </w:t>
      </w:r>
      <w:r w:rsidRPr="00382452">
        <w:rPr>
          <w:noProof/>
          <w:szCs w:val="24"/>
        </w:rPr>
        <w:t>Л</w:t>
      </w:r>
      <w:r w:rsidRPr="00BC6526">
        <w:rPr>
          <w:noProof/>
          <w:szCs w:val="24"/>
          <w:lang w:val="en-US"/>
        </w:rPr>
        <w:t>.</w:t>
      </w:r>
    </w:p>
    <w:p w14:paraId="0F7B4FD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70.</w:t>
      </w:r>
      <w:r w:rsidRPr="00BC6526">
        <w:rPr>
          <w:noProof/>
          <w:szCs w:val="24"/>
          <w:lang w:val="en-US"/>
        </w:rPr>
        <w:tab/>
        <w:t>The European AIDS Clinical Society (EACS) Guidelines Version 10.0 November 2019. https://www.eacsociety.org/files/eacs_gudelines_2019_rus.pdf.</w:t>
      </w:r>
    </w:p>
    <w:p w14:paraId="08B3E1D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71.</w:t>
      </w:r>
      <w:r w:rsidRPr="00BC6526">
        <w:rPr>
          <w:noProof/>
          <w:szCs w:val="24"/>
          <w:lang w:val="en-US"/>
        </w:rPr>
        <w:tab/>
        <w:t>HIV 2015/2016. Edited Hoffmann C., Rockstroh J.K. Medizin Fokus Verlag, Hamburg, 2015. 776</w:t>
      </w:r>
      <w:r w:rsidRPr="00382452">
        <w:rPr>
          <w:noProof/>
          <w:szCs w:val="24"/>
        </w:rPr>
        <w:t>с</w:t>
      </w:r>
      <w:r w:rsidRPr="00BC6526">
        <w:rPr>
          <w:noProof/>
          <w:szCs w:val="24"/>
          <w:lang w:val="en-US"/>
        </w:rPr>
        <w:t>. https://hivbook.com/.</w:t>
      </w:r>
    </w:p>
    <w:p w14:paraId="77EB1DE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72.</w:t>
      </w:r>
      <w:r w:rsidRPr="00BC6526">
        <w:rPr>
          <w:noProof/>
          <w:szCs w:val="24"/>
          <w:lang w:val="en-US"/>
        </w:rPr>
        <w:tab/>
        <w:t>Amniocentesis and Women with Hepatitis B, Hepatitis C, or Human Immunodeficiency Virus. (2003). Journal of Obstetrics and Gynaecology Canada, 25(2), 145–148. doi:10.1016/s1701-2163(16)30211-0 e.</w:t>
      </w:r>
    </w:p>
    <w:p w14:paraId="11E67D3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73.</w:t>
      </w:r>
      <w:r w:rsidRPr="00BC6526">
        <w:rPr>
          <w:noProof/>
          <w:szCs w:val="24"/>
          <w:lang w:val="en-US"/>
        </w:rPr>
        <w:tab/>
        <w:t xml:space="preserve">Simões M. et al. Amniocentesis in HIV pregnant women: 16 years of experience //Infectious diseases in obstetrics and gynecology. – 2013. – </w:t>
      </w:r>
      <w:r w:rsidRPr="00382452">
        <w:rPr>
          <w:noProof/>
          <w:szCs w:val="24"/>
        </w:rPr>
        <w:t>Т</w:t>
      </w:r>
      <w:r w:rsidRPr="00BC6526">
        <w:rPr>
          <w:noProof/>
          <w:szCs w:val="24"/>
          <w:lang w:val="en-US"/>
        </w:rPr>
        <w:t>. 2013.</w:t>
      </w:r>
    </w:p>
    <w:p w14:paraId="525D475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74.</w:t>
      </w:r>
      <w:r w:rsidRPr="00BC6526">
        <w:rPr>
          <w:noProof/>
          <w:szCs w:val="24"/>
          <w:lang w:val="en-US"/>
        </w:rPr>
        <w:tab/>
        <w:t>Floridia M. et al. Amniocentesis and chorionic villus sampling in HIV</w:t>
      </w:r>
      <w:r w:rsidRPr="00BC6526">
        <w:rPr>
          <w:rFonts w:ascii="Cambria Math" w:hAnsi="Cambria Math" w:cs="Cambria Math"/>
          <w:noProof/>
          <w:szCs w:val="24"/>
          <w:lang w:val="en-US"/>
        </w:rPr>
        <w:t>‐</w:t>
      </w:r>
      <w:r w:rsidRPr="00BC6526">
        <w:rPr>
          <w:noProof/>
          <w:szCs w:val="24"/>
          <w:lang w:val="en-US"/>
        </w:rPr>
        <w:t xml:space="preserve">infected pregnant women: a multicentre case series //BJOG: An International Journal of Obstetrics &amp; Gynaecology. – 2017. – </w:t>
      </w:r>
      <w:r w:rsidRPr="00382452">
        <w:rPr>
          <w:noProof/>
          <w:szCs w:val="24"/>
        </w:rPr>
        <w:t>Т</w:t>
      </w:r>
      <w:r w:rsidRPr="00BC6526">
        <w:rPr>
          <w:noProof/>
          <w:szCs w:val="24"/>
          <w:lang w:val="en-US"/>
        </w:rPr>
        <w:t xml:space="preserve">. 124. – №. 8. – </w:t>
      </w:r>
      <w:r w:rsidRPr="00382452">
        <w:rPr>
          <w:noProof/>
          <w:szCs w:val="24"/>
        </w:rPr>
        <w:t>С</w:t>
      </w:r>
      <w:r w:rsidRPr="00BC6526">
        <w:rPr>
          <w:noProof/>
          <w:szCs w:val="24"/>
          <w:lang w:val="en-US"/>
        </w:rPr>
        <w:t>. 1218-1223.</w:t>
      </w:r>
    </w:p>
    <w:p w14:paraId="5F85E70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75.</w:t>
      </w:r>
      <w:r w:rsidRPr="00BC6526">
        <w:rPr>
          <w:noProof/>
          <w:szCs w:val="24"/>
          <w:lang w:val="en-US"/>
        </w:rPr>
        <w:tab/>
        <w:t>Floridia M, Masuelli G, Meloni A, et al. Amniocentesis and chorionic villus sampling in HIV-infected pregnant women: a multicentre case series. BJOG. 2017;124(8):1218-1223. Available at: https://www.ncbi.nlm.nih.gov/pubmed/27319948.</w:t>
      </w:r>
    </w:p>
    <w:p w14:paraId="2EFE153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76.</w:t>
      </w:r>
      <w:r w:rsidRPr="00BC6526">
        <w:rPr>
          <w:noProof/>
          <w:szCs w:val="24"/>
          <w:lang w:val="en-US"/>
        </w:rPr>
        <w:tab/>
        <w:t xml:space="preserve">Nduka C. U. et al. Evidence of increased blood pressure and hypertension risk among people living with HIV on antiretroviral therapy: a systematic review with meta-analysis //Journal of Human Hypertension. – 2016. – </w:t>
      </w:r>
      <w:r w:rsidRPr="00382452">
        <w:rPr>
          <w:noProof/>
          <w:szCs w:val="24"/>
        </w:rPr>
        <w:t>Т</w:t>
      </w:r>
      <w:r w:rsidRPr="00BC6526">
        <w:rPr>
          <w:noProof/>
          <w:szCs w:val="24"/>
          <w:lang w:val="en-US"/>
        </w:rPr>
        <w:t xml:space="preserve">. 30. – №. 6. – </w:t>
      </w:r>
      <w:r w:rsidRPr="00382452">
        <w:rPr>
          <w:noProof/>
          <w:szCs w:val="24"/>
        </w:rPr>
        <w:t>С</w:t>
      </w:r>
      <w:r w:rsidRPr="00BC6526">
        <w:rPr>
          <w:noProof/>
          <w:szCs w:val="24"/>
          <w:lang w:val="en-US"/>
        </w:rPr>
        <w:t>. 355-362.</w:t>
      </w:r>
    </w:p>
    <w:p w14:paraId="6480FF5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lastRenderedPageBreak/>
        <w:t>77.</w:t>
      </w:r>
      <w:r w:rsidRPr="00BC6526">
        <w:rPr>
          <w:noProof/>
          <w:szCs w:val="24"/>
          <w:lang w:val="en-US"/>
        </w:rPr>
        <w:tab/>
        <w:t>Patel N. et al. Frequency of electrocardiogram testing among HIV</w:t>
      </w:r>
      <w:r w:rsidRPr="00BC6526">
        <w:rPr>
          <w:rFonts w:ascii="Cambria Math" w:hAnsi="Cambria Math" w:cs="Cambria Math"/>
          <w:noProof/>
          <w:szCs w:val="24"/>
          <w:lang w:val="en-US"/>
        </w:rPr>
        <w:t>‐</w:t>
      </w:r>
      <w:r w:rsidRPr="00BC6526">
        <w:rPr>
          <w:noProof/>
          <w:szCs w:val="24"/>
          <w:lang w:val="en-US"/>
        </w:rPr>
        <w:t>infected patients at risk for medication</w:t>
      </w:r>
      <w:r w:rsidRPr="00BC6526">
        <w:rPr>
          <w:rFonts w:ascii="Cambria Math" w:hAnsi="Cambria Math" w:cs="Cambria Math"/>
          <w:noProof/>
          <w:szCs w:val="24"/>
          <w:lang w:val="en-US"/>
        </w:rPr>
        <w:t>‐</w:t>
      </w:r>
      <w:r w:rsidRPr="00BC6526">
        <w:rPr>
          <w:noProof/>
          <w:szCs w:val="24"/>
          <w:lang w:val="en-US"/>
        </w:rPr>
        <w:t xml:space="preserve">induced QTc prolongation //HIV medicine. – 2013. – </w:t>
      </w:r>
      <w:r w:rsidRPr="00382452">
        <w:rPr>
          <w:noProof/>
          <w:szCs w:val="24"/>
        </w:rPr>
        <w:t>Т</w:t>
      </w:r>
      <w:r w:rsidRPr="00BC6526">
        <w:rPr>
          <w:noProof/>
          <w:szCs w:val="24"/>
          <w:lang w:val="en-US"/>
        </w:rPr>
        <w:t xml:space="preserve">. 14. – №. 8. – </w:t>
      </w:r>
      <w:r w:rsidRPr="00382452">
        <w:rPr>
          <w:noProof/>
          <w:szCs w:val="24"/>
        </w:rPr>
        <w:t>С</w:t>
      </w:r>
      <w:r w:rsidRPr="00BC6526">
        <w:rPr>
          <w:noProof/>
          <w:szCs w:val="24"/>
          <w:lang w:val="en-US"/>
        </w:rPr>
        <w:t>. 463-471.</w:t>
      </w:r>
    </w:p>
    <w:p w14:paraId="43D0084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78.</w:t>
      </w:r>
      <w:r w:rsidRPr="00BC6526">
        <w:rPr>
          <w:noProof/>
          <w:szCs w:val="24"/>
          <w:lang w:val="en-US"/>
        </w:rPr>
        <w:tab/>
        <w:t>Van Hoving D. J. et al. Abdominal ultrasound for diagnosing abdominal tuberculosis or disseminated tuberculosis with abdominal involvement in HIV</w:t>
      </w:r>
      <w:r w:rsidRPr="00BC6526">
        <w:rPr>
          <w:rFonts w:ascii="Cambria Math" w:hAnsi="Cambria Math" w:cs="Cambria Math"/>
          <w:noProof/>
          <w:szCs w:val="24"/>
          <w:lang w:val="en-US"/>
        </w:rPr>
        <w:t>‐</w:t>
      </w:r>
      <w:r w:rsidRPr="00BC6526">
        <w:rPr>
          <w:noProof/>
          <w:szCs w:val="24"/>
          <w:lang w:val="en-US"/>
        </w:rPr>
        <w:t>positive individuals //Cochrane Database of Systematic Reviews. – 2019. – №. 9.</w:t>
      </w:r>
    </w:p>
    <w:p w14:paraId="1ED9EED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79.</w:t>
      </w:r>
      <w:r w:rsidRPr="00BC6526">
        <w:rPr>
          <w:noProof/>
          <w:szCs w:val="24"/>
          <w:lang w:val="en-US"/>
        </w:rPr>
        <w:tab/>
        <w:t>Centers for Disease Control and Prevention. Guidelines for vaccinating pregnant women. 2017. Available at: https://www.cdc.gov/vaccines/pregnancy/hcp/guidelines.html.).</w:t>
      </w:r>
    </w:p>
    <w:p w14:paraId="29ADB68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80.</w:t>
      </w:r>
      <w:r w:rsidRPr="00BC6526">
        <w:rPr>
          <w:noProof/>
          <w:szCs w:val="24"/>
          <w:lang w:val="en-US"/>
        </w:rPr>
        <w:tab/>
        <w:t xml:space="preserve">Madhi S. A. et al. Influenza vaccination of pregnant women and protection of their infants //New England Journal of Medicine. – 2014. – </w:t>
      </w:r>
      <w:r w:rsidRPr="00382452">
        <w:rPr>
          <w:noProof/>
          <w:szCs w:val="24"/>
        </w:rPr>
        <w:t>Т</w:t>
      </w:r>
      <w:r w:rsidRPr="00BC6526">
        <w:rPr>
          <w:noProof/>
          <w:szCs w:val="24"/>
          <w:lang w:val="en-US"/>
        </w:rPr>
        <w:t xml:space="preserve">. 371. – №. 10. – </w:t>
      </w:r>
      <w:r w:rsidRPr="00382452">
        <w:rPr>
          <w:noProof/>
          <w:szCs w:val="24"/>
        </w:rPr>
        <w:t>С</w:t>
      </w:r>
      <w:r w:rsidRPr="00BC6526">
        <w:rPr>
          <w:noProof/>
          <w:szCs w:val="24"/>
          <w:lang w:val="en-US"/>
        </w:rPr>
        <w:t>. 918-931.</w:t>
      </w:r>
    </w:p>
    <w:p w14:paraId="083F565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81.</w:t>
      </w:r>
      <w:r w:rsidRPr="00BC6526">
        <w:rPr>
          <w:noProof/>
          <w:szCs w:val="24"/>
          <w:lang w:val="en-US"/>
        </w:rPr>
        <w:tab/>
        <w:t>Rubin LG, Levin MJ, Ljungman P, et al. 2013 IDSA clinical practice guideline for vaccination of the immunocompromised host. Clin Infect Dis. 2014;58(3):e44-100. Available at: http://www.ncbi.nlm.nih.gov/pubmed/24311479.</w:t>
      </w:r>
    </w:p>
    <w:p w14:paraId="00E1366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82.</w:t>
      </w:r>
      <w:r w:rsidRPr="00BC6526">
        <w:rPr>
          <w:noProof/>
          <w:szCs w:val="24"/>
          <w:lang w:val="en-US"/>
        </w:rPr>
        <w:tab/>
        <w:t>Mohseni H, Kiran A, Khorshidi R, Rahimi K. Influenza vaccination and risk of hospitalization in patients with heart failure: a self-controlled case series study.Eur Heart J. 2017; 38:326–333. doi: 10.1093/eurheartj/ehw411.</w:t>
      </w:r>
    </w:p>
    <w:p w14:paraId="5AF0061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83.</w:t>
      </w:r>
      <w:r w:rsidRPr="00BC6526">
        <w:rPr>
          <w:noProof/>
          <w:szCs w:val="24"/>
          <w:lang w:val="en-US"/>
        </w:rPr>
        <w:tab/>
        <w:t xml:space="preserve">Ciesla J. A., Roberts J. E. Meta-analysis of the relationship between HIV infection and risk for depressive disorders //American Journal of Psychiatry. – 2001. – </w:t>
      </w:r>
      <w:r w:rsidRPr="00382452">
        <w:rPr>
          <w:noProof/>
          <w:szCs w:val="24"/>
        </w:rPr>
        <w:t>Т</w:t>
      </w:r>
      <w:r w:rsidRPr="00BC6526">
        <w:rPr>
          <w:noProof/>
          <w:szCs w:val="24"/>
          <w:lang w:val="en-US"/>
        </w:rPr>
        <w:t xml:space="preserve">. 158. – №. 5. – </w:t>
      </w:r>
      <w:r w:rsidRPr="00382452">
        <w:rPr>
          <w:noProof/>
          <w:szCs w:val="24"/>
        </w:rPr>
        <w:t>С</w:t>
      </w:r>
      <w:r w:rsidRPr="00BC6526">
        <w:rPr>
          <w:noProof/>
          <w:szCs w:val="24"/>
          <w:lang w:val="en-US"/>
        </w:rPr>
        <w:t>. 725-730.</w:t>
      </w:r>
    </w:p>
    <w:p w14:paraId="4526C54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84.</w:t>
      </w:r>
      <w:r w:rsidRPr="00BC6526">
        <w:rPr>
          <w:noProof/>
          <w:szCs w:val="24"/>
          <w:lang w:val="en-US"/>
        </w:rPr>
        <w:tab/>
        <w:t xml:space="preserve">Ssentongo P. Prevalence and incidence of new-onset seizures and epilepsy in patients with human immunodeficiency virus (HIV): Systematic review and meta-analysis //Epilepsy &amp; Behavior. – 2019. – </w:t>
      </w:r>
      <w:r w:rsidRPr="00382452">
        <w:rPr>
          <w:noProof/>
          <w:szCs w:val="24"/>
        </w:rPr>
        <w:t>Т</w:t>
      </w:r>
      <w:r w:rsidRPr="00BC6526">
        <w:rPr>
          <w:noProof/>
          <w:szCs w:val="24"/>
          <w:lang w:val="en-US"/>
        </w:rPr>
        <w:t xml:space="preserve">. 93. – </w:t>
      </w:r>
      <w:r w:rsidRPr="00382452">
        <w:rPr>
          <w:noProof/>
          <w:szCs w:val="24"/>
        </w:rPr>
        <w:t>С</w:t>
      </w:r>
      <w:r w:rsidRPr="00BC6526">
        <w:rPr>
          <w:noProof/>
          <w:szCs w:val="24"/>
          <w:lang w:val="en-US"/>
        </w:rPr>
        <w:t>. 49-55.</w:t>
      </w:r>
    </w:p>
    <w:p w14:paraId="7B6AEBB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85.</w:t>
      </w:r>
      <w:r w:rsidRPr="00BC6526">
        <w:rPr>
          <w:noProof/>
          <w:szCs w:val="24"/>
          <w:lang w:val="en-US"/>
        </w:rPr>
        <w:tab/>
        <w:t xml:space="preserve">O’connor E. E., Zeffiro T. A., Zeffiro T. A. Brain structural changes following HIV infection: meta-analysis //American Journal of Neuroradiology. – 2018. – </w:t>
      </w:r>
      <w:r w:rsidRPr="00382452">
        <w:rPr>
          <w:noProof/>
          <w:szCs w:val="24"/>
        </w:rPr>
        <w:t>Т</w:t>
      </w:r>
      <w:r w:rsidRPr="00BC6526">
        <w:rPr>
          <w:noProof/>
          <w:szCs w:val="24"/>
          <w:lang w:val="en-US"/>
        </w:rPr>
        <w:t xml:space="preserve">. 39. – №. 1. – </w:t>
      </w:r>
      <w:r w:rsidRPr="00382452">
        <w:rPr>
          <w:noProof/>
          <w:szCs w:val="24"/>
        </w:rPr>
        <w:t>С</w:t>
      </w:r>
      <w:r w:rsidRPr="00BC6526">
        <w:rPr>
          <w:noProof/>
          <w:szCs w:val="24"/>
          <w:lang w:val="en-US"/>
        </w:rPr>
        <w:t>. 54-62.</w:t>
      </w:r>
    </w:p>
    <w:p w14:paraId="4FE1AAC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86.</w:t>
      </w:r>
      <w:r w:rsidRPr="00BC6526">
        <w:rPr>
          <w:noProof/>
          <w:szCs w:val="24"/>
          <w:lang w:val="en-US"/>
        </w:rPr>
        <w:tab/>
        <w:t xml:space="preserve">Skoraszewski M. J., Ball J. D., Mikulka P. Neuropsychological functioning of HIV-infected males //Journal of Clinical and Experimental Neuropsychology. – 1991. – </w:t>
      </w:r>
      <w:r w:rsidRPr="00382452">
        <w:rPr>
          <w:noProof/>
          <w:szCs w:val="24"/>
        </w:rPr>
        <w:t>Т</w:t>
      </w:r>
      <w:r w:rsidRPr="00BC6526">
        <w:rPr>
          <w:noProof/>
          <w:szCs w:val="24"/>
          <w:lang w:val="en-US"/>
        </w:rPr>
        <w:t xml:space="preserve">. 13. – №. 2. – </w:t>
      </w:r>
      <w:r w:rsidRPr="00382452">
        <w:rPr>
          <w:noProof/>
          <w:szCs w:val="24"/>
        </w:rPr>
        <w:t>С</w:t>
      </w:r>
      <w:r w:rsidRPr="00BC6526">
        <w:rPr>
          <w:noProof/>
          <w:szCs w:val="24"/>
          <w:lang w:val="en-US"/>
        </w:rPr>
        <w:t>. 278-290.</w:t>
      </w:r>
    </w:p>
    <w:p w14:paraId="1F61E30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87.</w:t>
      </w:r>
      <w:r w:rsidRPr="00BC6526">
        <w:rPr>
          <w:noProof/>
          <w:szCs w:val="24"/>
          <w:lang w:val="en-US"/>
        </w:rPr>
        <w:tab/>
        <w:t xml:space="preserve">Crepaz N. et al. Meta-analysis of cognitive-behavioral interventions on HIV-positive persons’ mental health and immune functioning //Health Psychology. – 2008. – </w:t>
      </w:r>
      <w:r w:rsidRPr="00382452">
        <w:rPr>
          <w:noProof/>
          <w:szCs w:val="24"/>
        </w:rPr>
        <w:t>Т</w:t>
      </w:r>
      <w:r w:rsidRPr="00BC6526">
        <w:rPr>
          <w:noProof/>
          <w:szCs w:val="24"/>
          <w:lang w:val="en-US"/>
        </w:rPr>
        <w:t xml:space="preserve">. 27. – №. 1. – </w:t>
      </w:r>
      <w:r w:rsidRPr="00382452">
        <w:rPr>
          <w:noProof/>
          <w:szCs w:val="24"/>
        </w:rPr>
        <w:t>С</w:t>
      </w:r>
      <w:r w:rsidRPr="00BC6526">
        <w:rPr>
          <w:noProof/>
          <w:szCs w:val="24"/>
          <w:lang w:val="en-US"/>
        </w:rPr>
        <w:t>. 4.</w:t>
      </w:r>
    </w:p>
    <w:p w14:paraId="094F164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88.</w:t>
      </w:r>
      <w:r w:rsidRPr="00BC6526">
        <w:rPr>
          <w:noProof/>
          <w:szCs w:val="24"/>
          <w:lang w:val="en-US"/>
        </w:rPr>
        <w:tab/>
        <w:t xml:space="preserve">Sin N. L., DiMatteo M. R. Depression treatment enhances adherence to antiretroviral therapy: a meta-analysis //Annals of Behavioral Medicine. – 2014. – </w:t>
      </w:r>
      <w:r w:rsidRPr="00382452">
        <w:rPr>
          <w:noProof/>
          <w:szCs w:val="24"/>
        </w:rPr>
        <w:t>Т</w:t>
      </w:r>
      <w:r w:rsidRPr="00BC6526">
        <w:rPr>
          <w:noProof/>
          <w:szCs w:val="24"/>
          <w:lang w:val="en-US"/>
        </w:rPr>
        <w:t xml:space="preserve">. 47. – №. 3. – </w:t>
      </w:r>
      <w:r w:rsidRPr="00382452">
        <w:rPr>
          <w:noProof/>
          <w:szCs w:val="24"/>
        </w:rPr>
        <w:t>С</w:t>
      </w:r>
      <w:r w:rsidRPr="00BC6526">
        <w:rPr>
          <w:noProof/>
          <w:szCs w:val="24"/>
          <w:lang w:val="en-US"/>
        </w:rPr>
        <w:t>. 259-269.</w:t>
      </w:r>
    </w:p>
    <w:p w14:paraId="3A166501" w14:textId="77777777" w:rsidR="00382452" w:rsidRPr="00382452" w:rsidRDefault="00382452" w:rsidP="00382452">
      <w:pPr>
        <w:widowControl w:val="0"/>
        <w:autoSpaceDE w:val="0"/>
        <w:autoSpaceDN w:val="0"/>
        <w:adjustRightInd w:val="0"/>
        <w:spacing w:after="0"/>
        <w:ind w:left="640" w:hanging="640"/>
        <w:rPr>
          <w:noProof/>
          <w:szCs w:val="24"/>
        </w:rPr>
      </w:pPr>
      <w:r w:rsidRPr="00BC6526">
        <w:rPr>
          <w:noProof/>
          <w:szCs w:val="24"/>
          <w:lang w:val="en-US"/>
        </w:rPr>
        <w:t>89.</w:t>
      </w:r>
      <w:r w:rsidRPr="00BC6526">
        <w:rPr>
          <w:noProof/>
          <w:szCs w:val="24"/>
          <w:lang w:val="en-US"/>
        </w:rPr>
        <w:tab/>
        <w:t xml:space="preserve">Luo Z. et al. Lifetime prevalence of suicidal ideation among men who have sex with men: </w:t>
      </w:r>
      <w:r w:rsidRPr="00BC6526">
        <w:rPr>
          <w:noProof/>
          <w:szCs w:val="24"/>
          <w:lang w:val="en-US"/>
        </w:rPr>
        <w:lastRenderedPageBreak/>
        <w:t xml:space="preserve">a meta-analysis //BMC psychiatry. – 2017. – </w:t>
      </w:r>
      <w:r w:rsidRPr="00382452">
        <w:rPr>
          <w:noProof/>
          <w:szCs w:val="24"/>
        </w:rPr>
        <w:t>Т</w:t>
      </w:r>
      <w:r w:rsidRPr="00BC6526">
        <w:rPr>
          <w:noProof/>
          <w:szCs w:val="24"/>
          <w:lang w:val="en-US"/>
        </w:rPr>
        <w:t xml:space="preserve">. 17. – №. </w:t>
      </w:r>
      <w:r w:rsidRPr="00382452">
        <w:rPr>
          <w:noProof/>
          <w:szCs w:val="24"/>
        </w:rPr>
        <w:t>1. – С. 1-9.</w:t>
      </w:r>
    </w:p>
    <w:p w14:paraId="082DAE95"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90.</w:t>
      </w:r>
      <w:r w:rsidRPr="00382452">
        <w:rPr>
          <w:noProof/>
          <w:szCs w:val="24"/>
        </w:rPr>
        <w:tab/>
        <w:t>Барлетт Д., Галлант Д. Фам П. Клинические аспекты ВИЧ-инфекции. 2009-2010. М.: Р.Валент, 2010. 490с.</w:t>
      </w:r>
    </w:p>
    <w:p w14:paraId="5B8F4E16"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91.</w:t>
      </w:r>
      <w:r w:rsidRPr="00382452">
        <w:rPr>
          <w:noProof/>
          <w:szCs w:val="24"/>
        </w:rPr>
        <w:tab/>
        <w:t>Покровский В.В., ред. ВИЧ-инфекция и СПИД. Клинические рекомендации. 2-е изд., перераб. и доп. М.: ГЭОТАР-Медиа, 2010. 186 с.</w:t>
      </w:r>
    </w:p>
    <w:p w14:paraId="23B39888"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92.</w:t>
      </w:r>
      <w:r w:rsidRPr="00382452">
        <w:rPr>
          <w:noProof/>
          <w:szCs w:val="24"/>
        </w:rPr>
        <w:tab/>
        <w:t>Методические рекомендации МР 3.1.5.0076/1-13 от 20.08.2013 г. «До- и послетестовое консультирование как профилактика передачи ВИЧ».</w:t>
      </w:r>
    </w:p>
    <w:p w14:paraId="3BEF5A8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93.</w:t>
      </w:r>
      <w:r w:rsidRPr="00BC6526">
        <w:rPr>
          <w:noProof/>
          <w:szCs w:val="24"/>
          <w:lang w:val="en-US"/>
        </w:rPr>
        <w:tab/>
        <w:t>INSIGHT START Study Group, Lundgren JD, Babiker AG, et al. Initiation of antiretroviral therapy in early asymptomatic HIV infection. N Engl J Med. 2015;373(9):795-807. Available at: https://www.ncbi.nlm.nih.gov/pubmed/26192873.).</w:t>
      </w:r>
    </w:p>
    <w:p w14:paraId="6870743C"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94.</w:t>
      </w:r>
      <w:r w:rsidRPr="00382452">
        <w:rPr>
          <w:noProof/>
          <w:szCs w:val="24"/>
        </w:rPr>
        <w:tab/>
        <w:t>Федеральный закон от 21 ноября 2011 г. N 323-ФЗ “Об основах охраны здоровья граждан в Российской Федерации”, Федеральный закон от 29.11.2010 № 326-ФЗ “Об обязательном медицинском страховании в Российской Федерации.”</w:t>
      </w:r>
    </w:p>
    <w:p w14:paraId="3D280C6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95.</w:t>
      </w:r>
      <w:r w:rsidRPr="00BC6526">
        <w:rPr>
          <w:noProof/>
          <w:szCs w:val="24"/>
          <w:lang w:val="en-US"/>
        </w:rPr>
        <w:tab/>
        <w:t xml:space="preserve">Wedi C. O. O. et al. Perinatal outcomes associated with maternal HIV infection: a systematic review and meta-analysis //The lancet HIV. – 2016. – </w:t>
      </w:r>
      <w:r w:rsidRPr="00382452">
        <w:rPr>
          <w:noProof/>
          <w:szCs w:val="24"/>
        </w:rPr>
        <w:t>Т</w:t>
      </w:r>
      <w:r w:rsidRPr="00BC6526">
        <w:rPr>
          <w:noProof/>
          <w:szCs w:val="24"/>
          <w:lang w:val="en-US"/>
        </w:rPr>
        <w:t xml:space="preserve">. 3. – №. 1. – </w:t>
      </w:r>
      <w:r w:rsidRPr="00382452">
        <w:rPr>
          <w:noProof/>
          <w:szCs w:val="24"/>
        </w:rPr>
        <w:t>С</w:t>
      </w:r>
      <w:r w:rsidRPr="00BC6526">
        <w:rPr>
          <w:noProof/>
          <w:szCs w:val="24"/>
          <w:lang w:val="en-US"/>
        </w:rPr>
        <w:t>. e33-e48.</w:t>
      </w:r>
    </w:p>
    <w:p w14:paraId="447150E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96.</w:t>
      </w:r>
      <w:r w:rsidRPr="00BC6526">
        <w:rPr>
          <w:noProof/>
          <w:szCs w:val="24"/>
          <w:lang w:val="en-US"/>
        </w:rPr>
        <w:tab/>
        <w:t>Mirochnick, M., &amp; Capparelli, E. (2004). Pharmacokinetics of Antiretrovirals in Pregnant Women. Clinical Pharmacokinetics, 43(15), 1071–1087. doi:10.2165/00003088-200443150-00002.</w:t>
      </w:r>
    </w:p>
    <w:p w14:paraId="4A3A1E5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97.</w:t>
      </w:r>
      <w:r w:rsidRPr="00BC6526">
        <w:rPr>
          <w:noProof/>
          <w:szCs w:val="24"/>
          <w:lang w:val="en-US"/>
        </w:rPr>
        <w:tab/>
        <w:t>Raffe SF, Savage C, Perry LA, et al. The management of HIV in pregnancy: a 10-year experience. Eur J Obstet Gynecol Reprod Biol. 2017;210:310-313. Available at: https://www.ncbi.nlm.nih.gov/pubmed/28110176.).</w:t>
      </w:r>
    </w:p>
    <w:p w14:paraId="32ABAB3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98.</w:t>
      </w:r>
      <w:r w:rsidRPr="00BC6526">
        <w:rPr>
          <w:noProof/>
          <w:szCs w:val="24"/>
          <w:lang w:val="en-US"/>
        </w:rPr>
        <w:tab/>
        <w:t>Watts DH. Teratogenicity risk of antiretroviral therapy in pregnancy. Curr HIV/AIDS Rep. 2007;4(3):135-140. Available at: http://www.ncbi.nlm.nih.gov/pubmed/17883999.</w:t>
      </w:r>
    </w:p>
    <w:p w14:paraId="7ED3C66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99.</w:t>
      </w:r>
      <w:r w:rsidRPr="00BC6526">
        <w:rPr>
          <w:noProof/>
          <w:szCs w:val="24"/>
          <w:lang w:val="en-US"/>
        </w:rPr>
        <w:tab/>
        <w:t>Sturt A. S., Dokubo E. K., Sint T. T. Antiretroviral therapy (ART) for treating HIV infection in ART</w:t>
      </w:r>
      <w:r w:rsidRPr="00BC6526">
        <w:rPr>
          <w:rFonts w:ascii="Cambria Math" w:hAnsi="Cambria Math" w:cs="Cambria Math"/>
          <w:noProof/>
          <w:szCs w:val="24"/>
          <w:lang w:val="en-US"/>
        </w:rPr>
        <w:t>‐</w:t>
      </w:r>
      <w:r w:rsidRPr="00BC6526">
        <w:rPr>
          <w:noProof/>
          <w:szCs w:val="24"/>
          <w:lang w:val="en-US"/>
        </w:rPr>
        <w:t>eligible pregnant women //Cochrane Database of Systematic Reviews. – 2010. – №. 3.</w:t>
      </w:r>
    </w:p>
    <w:p w14:paraId="1D7029F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100.</w:t>
      </w:r>
      <w:r w:rsidRPr="00BC6526">
        <w:rPr>
          <w:noProof/>
          <w:szCs w:val="24"/>
          <w:lang w:val="en-US"/>
        </w:rPr>
        <w:tab/>
        <w:t xml:space="preserve">Ioannidis J. P. A. et al. Maternal viral load and rate of disease progression among vertically HIV-1-infected children: an international meta-analysis //Aids. – 2004. – </w:t>
      </w:r>
      <w:r w:rsidRPr="00382452">
        <w:rPr>
          <w:noProof/>
          <w:szCs w:val="24"/>
        </w:rPr>
        <w:t>Т</w:t>
      </w:r>
      <w:r w:rsidRPr="00BC6526">
        <w:rPr>
          <w:noProof/>
          <w:szCs w:val="24"/>
          <w:lang w:val="en-US"/>
        </w:rPr>
        <w:t xml:space="preserve">. 18. – №. 1. – </w:t>
      </w:r>
      <w:r w:rsidRPr="00382452">
        <w:rPr>
          <w:noProof/>
          <w:szCs w:val="24"/>
        </w:rPr>
        <w:t>С</w:t>
      </w:r>
      <w:r w:rsidRPr="00BC6526">
        <w:rPr>
          <w:noProof/>
          <w:szCs w:val="24"/>
          <w:lang w:val="en-US"/>
        </w:rPr>
        <w:t>. 99-108.</w:t>
      </w:r>
    </w:p>
    <w:p w14:paraId="73062DE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101.</w:t>
      </w:r>
      <w:r w:rsidRPr="00BC6526">
        <w:rPr>
          <w:noProof/>
          <w:szCs w:val="24"/>
          <w:lang w:val="en-US"/>
        </w:rPr>
        <w:tab/>
        <w:t xml:space="preserve">de Martino M. et al. Is the interruption of antiretroviral treatment during pregnancy an additional major risk factor for mother-to-child transmission of HIV type 1? //Clinical infectious diseases. – 2009. – </w:t>
      </w:r>
      <w:r w:rsidRPr="00382452">
        <w:rPr>
          <w:noProof/>
          <w:szCs w:val="24"/>
        </w:rPr>
        <w:t>Т</w:t>
      </w:r>
      <w:r w:rsidRPr="00BC6526">
        <w:rPr>
          <w:noProof/>
          <w:szCs w:val="24"/>
          <w:lang w:val="en-US"/>
        </w:rPr>
        <w:t xml:space="preserve">. 48. – №. 9. – </w:t>
      </w:r>
      <w:r w:rsidRPr="00382452">
        <w:rPr>
          <w:noProof/>
          <w:szCs w:val="24"/>
        </w:rPr>
        <w:t>С</w:t>
      </w:r>
      <w:r w:rsidRPr="00BC6526">
        <w:rPr>
          <w:noProof/>
          <w:szCs w:val="24"/>
          <w:lang w:val="en-US"/>
        </w:rPr>
        <w:t>. 1310-1317.</w:t>
      </w:r>
    </w:p>
    <w:p w14:paraId="4F1C2D4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102.</w:t>
      </w:r>
      <w:r w:rsidRPr="00BC6526">
        <w:rPr>
          <w:noProof/>
          <w:szCs w:val="24"/>
          <w:lang w:val="en-US"/>
        </w:rPr>
        <w:tab/>
        <w:t xml:space="preserve">Mandelbrot L. et al. No perinatal HIV-1 transmission from women with effective antiretroviral therapy starting before conception //Clinical Infectious Diseases. – 2015. – </w:t>
      </w:r>
      <w:r w:rsidRPr="00382452">
        <w:rPr>
          <w:noProof/>
          <w:szCs w:val="24"/>
        </w:rPr>
        <w:t>Т</w:t>
      </w:r>
      <w:r w:rsidRPr="00BC6526">
        <w:rPr>
          <w:noProof/>
          <w:szCs w:val="24"/>
          <w:lang w:val="en-US"/>
        </w:rPr>
        <w:t xml:space="preserve">. 61. – №. 11. – </w:t>
      </w:r>
      <w:r w:rsidRPr="00382452">
        <w:rPr>
          <w:noProof/>
          <w:szCs w:val="24"/>
        </w:rPr>
        <w:t>С</w:t>
      </w:r>
      <w:r w:rsidRPr="00BC6526">
        <w:rPr>
          <w:noProof/>
          <w:szCs w:val="24"/>
          <w:lang w:val="en-US"/>
        </w:rPr>
        <w:t>. 1715-1725.</w:t>
      </w:r>
    </w:p>
    <w:p w14:paraId="0702749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lastRenderedPageBreak/>
        <w:t>103.</w:t>
      </w:r>
      <w:r w:rsidRPr="00BC6526">
        <w:rPr>
          <w:noProof/>
          <w:szCs w:val="24"/>
          <w:lang w:val="en-US"/>
        </w:rPr>
        <w:tab/>
        <w:t xml:space="preserve">Veroniki A. A. et al. Comparative safety and effectiveness of perinatal antiretroviral therapies for HIV-infected women and their children: Systematic review and network meta-analysis including different study designs //PloS one. – 2018. – </w:t>
      </w:r>
      <w:r w:rsidRPr="00382452">
        <w:rPr>
          <w:noProof/>
          <w:szCs w:val="24"/>
        </w:rPr>
        <w:t>Т</w:t>
      </w:r>
      <w:r w:rsidRPr="00BC6526">
        <w:rPr>
          <w:noProof/>
          <w:szCs w:val="24"/>
          <w:lang w:val="en-US"/>
        </w:rPr>
        <w:t>. 13. – №. 6. .</w:t>
      </w:r>
    </w:p>
    <w:p w14:paraId="043F45E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104.</w:t>
      </w:r>
      <w:r w:rsidRPr="00BC6526">
        <w:rPr>
          <w:noProof/>
          <w:szCs w:val="24"/>
          <w:lang w:val="en-US"/>
        </w:rPr>
        <w:tab/>
        <w:t xml:space="preserve">Ford N. et al. Safety of efavirenz in the first trimester of pregnancy: an updated systematic review and meta-analysis //Aids. – 2014. – </w:t>
      </w:r>
      <w:r w:rsidRPr="00382452">
        <w:rPr>
          <w:noProof/>
          <w:szCs w:val="24"/>
        </w:rPr>
        <w:t>Т</w:t>
      </w:r>
      <w:r w:rsidRPr="00BC6526">
        <w:rPr>
          <w:noProof/>
          <w:szCs w:val="24"/>
          <w:lang w:val="en-US"/>
        </w:rPr>
        <w:t xml:space="preserve">. 28. – </w:t>
      </w:r>
      <w:r w:rsidRPr="00382452">
        <w:rPr>
          <w:noProof/>
          <w:szCs w:val="24"/>
        </w:rPr>
        <w:t>С</w:t>
      </w:r>
      <w:r w:rsidRPr="00BC6526">
        <w:rPr>
          <w:noProof/>
          <w:szCs w:val="24"/>
          <w:lang w:val="en-US"/>
        </w:rPr>
        <w:t>. S123-S131.</w:t>
      </w:r>
    </w:p>
    <w:p w14:paraId="0A699D9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105.</w:t>
      </w:r>
      <w:r w:rsidRPr="00BC6526">
        <w:rPr>
          <w:noProof/>
          <w:szCs w:val="24"/>
          <w:lang w:val="en-US"/>
        </w:rPr>
        <w:tab/>
        <w:t xml:space="preserve">van De Ven N. S. et al. Analysis of pharmacovigilance databases for dolutegravir safety in pregnancy //Clinical Infectious Diseases. – 2020. – </w:t>
      </w:r>
      <w:r w:rsidRPr="00382452">
        <w:rPr>
          <w:noProof/>
          <w:szCs w:val="24"/>
        </w:rPr>
        <w:t>Т</w:t>
      </w:r>
      <w:r w:rsidRPr="00BC6526">
        <w:rPr>
          <w:noProof/>
          <w:szCs w:val="24"/>
          <w:lang w:val="en-US"/>
        </w:rPr>
        <w:t xml:space="preserve">. 70. – №. 12. – </w:t>
      </w:r>
      <w:r w:rsidRPr="00382452">
        <w:rPr>
          <w:noProof/>
          <w:szCs w:val="24"/>
        </w:rPr>
        <w:t>С</w:t>
      </w:r>
      <w:r w:rsidRPr="00BC6526">
        <w:rPr>
          <w:noProof/>
          <w:szCs w:val="24"/>
          <w:lang w:val="en-US"/>
        </w:rPr>
        <w:t>. 2599-2606.</w:t>
      </w:r>
    </w:p>
    <w:p w14:paraId="10CF683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106.</w:t>
      </w:r>
      <w:r w:rsidRPr="00BC6526">
        <w:rPr>
          <w:noProof/>
          <w:szCs w:val="24"/>
          <w:lang w:val="en-US"/>
        </w:rPr>
        <w:tab/>
        <w:t>Perinatal H. I. V. Recommendations for Use of Antiretroviral Drugs in Pregnant HIV-1-Infected Women for Maternal Health and Interventions to Reduce Perinatal HIV-1 Transmission in the United States. – 2021.</w:t>
      </w:r>
    </w:p>
    <w:p w14:paraId="7FDD24C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107.</w:t>
      </w:r>
      <w:r w:rsidRPr="00BC6526">
        <w:rPr>
          <w:noProof/>
          <w:szCs w:val="24"/>
          <w:lang w:val="en-US"/>
        </w:rPr>
        <w:tab/>
        <w:t xml:space="preserve">drew Hill A. et al. Safety and pharmacokinetics of dolutegravir in HIV-positive pregnant women: a systematic review //Journal of virus eradication. – 2018. – </w:t>
      </w:r>
      <w:r w:rsidRPr="00382452">
        <w:rPr>
          <w:noProof/>
          <w:szCs w:val="24"/>
        </w:rPr>
        <w:t>Т</w:t>
      </w:r>
      <w:r w:rsidRPr="00BC6526">
        <w:rPr>
          <w:noProof/>
          <w:szCs w:val="24"/>
          <w:lang w:val="en-US"/>
        </w:rPr>
        <w:t xml:space="preserve">. 4. – №. 2. – </w:t>
      </w:r>
      <w:r w:rsidRPr="00382452">
        <w:rPr>
          <w:noProof/>
          <w:szCs w:val="24"/>
        </w:rPr>
        <w:t>С</w:t>
      </w:r>
      <w:r w:rsidRPr="00BC6526">
        <w:rPr>
          <w:noProof/>
          <w:szCs w:val="24"/>
          <w:lang w:val="en-US"/>
        </w:rPr>
        <w:t>. 66-71.</w:t>
      </w:r>
    </w:p>
    <w:p w14:paraId="61D98FC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108.</w:t>
      </w:r>
      <w:r w:rsidRPr="00BC6526">
        <w:rPr>
          <w:noProof/>
          <w:szCs w:val="24"/>
          <w:lang w:val="en-US"/>
        </w:rPr>
        <w:tab/>
        <w:t xml:space="preserve">Ford N. et al. Adverse events associated with nevirapine use in pregnancy: a systematic review and meta-analysis //Aids. – 2013. – </w:t>
      </w:r>
      <w:r w:rsidRPr="00382452">
        <w:rPr>
          <w:noProof/>
          <w:szCs w:val="24"/>
        </w:rPr>
        <w:t>Т</w:t>
      </w:r>
      <w:r w:rsidRPr="00BC6526">
        <w:rPr>
          <w:noProof/>
          <w:szCs w:val="24"/>
          <w:lang w:val="en-US"/>
        </w:rPr>
        <w:t xml:space="preserve">. 27. – №. 7. – </w:t>
      </w:r>
      <w:r w:rsidRPr="00382452">
        <w:rPr>
          <w:noProof/>
          <w:szCs w:val="24"/>
        </w:rPr>
        <w:t>С</w:t>
      </w:r>
      <w:r w:rsidRPr="00BC6526">
        <w:rPr>
          <w:noProof/>
          <w:szCs w:val="24"/>
          <w:lang w:val="en-US"/>
        </w:rPr>
        <w:t>. 1135-1143.</w:t>
      </w:r>
    </w:p>
    <w:p w14:paraId="726CE3C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109.</w:t>
      </w:r>
      <w:r w:rsidRPr="00BC6526">
        <w:rPr>
          <w:noProof/>
          <w:szCs w:val="24"/>
          <w:lang w:val="en-US"/>
        </w:rPr>
        <w:tab/>
        <w:t>de Ruiter A, Taylor GP, Clayden P, et al. British HIV Association guidelines for the management of HIV infection in pregnant women 2012 (2014 interim review). HIV Med. 2014;15 Suppl 4:1-77. Available at: http://www.ncbi.nlm.nih.gov/pubmed/25604045.</w:t>
      </w:r>
    </w:p>
    <w:p w14:paraId="566C705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110.</w:t>
      </w:r>
      <w:r w:rsidRPr="00BC6526">
        <w:rPr>
          <w:noProof/>
          <w:szCs w:val="24"/>
          <w:lang w:val="en-US"/>
        </w:rPr>
        <w:tab/>
        <w:t>British HIV Association. British HIV association guidelines for the management of HIV in pregnancy and postpartum 2018. HIV Med. 2019;20 Suppl 3:s2-s85. Available at: https://www.ncbi.nlm.nih.gov/pubmed/30869192.</w:t>
      </w:r>
    </w:p>
    <w:p w14:paraId="191E821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111.</w:t>
      </w:r>
      <w:r w:rsidRPr="00BC6526">
        <w:rPr>
          <w:noProof/>
          <w:szCs w:val="24"/>
          <w:lang w:val="en-US"/>
        </w:rPr>
        <w:tab/>
        <w:t>European Collaborative Study, Swiss Mother Child HIV Cohort Study. Combination antiretroviral therapy and duration of pregnancy. AIDS. 2000;14(18):2913-2920. Available at: http://www.ncbi.nlm.nih.gov/pubmed/11398741.</w:t>
      </w:r>
    </w:p>
    <w:p w14:paraId="42706C1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112.</w:t>
      </w:r>
      <w:r w:rsidRPr="00BC6526">
        <w:rPr>
          <w:noProof/>
          <w:szCs w:val="24"/>
          <w:lang w:val="en-US"/>
        </w:rPr>
        <w:tab/>
        <w:t>Rudin C, Spaenhauer A, Keiser O, et al. Antiretroviral therapy during pregnancy and premature birth: analysis of Swiss data. HIV Med. 2011;12(4):228-235. Available at: http://www.ncbi.nlm.nih.gov/pubmed/20726902.</w:t>
      </w:r>
    </w:p>
    <w:p w14:paraId="6DEF84B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113.</w:t>
      </w:r>
      <w:r w:rsidRPr="00BC6526">
        <w:rPr>
          <w:noProof/>
          <w:szCs w:val="24"/>
          <w:lang w:val="en-US"/>
        </w:rPr>
        <w:tab/>
        <w:t>Panel on Antiretroviral Guidelines for Adults and Adolescents. Guidelines for the use of antiretroviral agents in adults and adolescents living with HIV. 2019. Available at: AdultandAdolescentGL.pdf. AdultandAdolescentGL.pdf.</w:t>
      </w:r>
    </w:p>
    <w:p w14:paraId="18C47DC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114.</w:t>
      </w:r>
      <w:r w:rsidRPr="00BC6526">
        <w:rPr>
          <w:noProof/>
          <w:szCs w:val="24"/>
          <w:lang w:val="en-US"/>
        </w:rPr>
        <w:tab/>
        <w:t>British HIV Association. BHIVA guidelines on the management of HIV in pregnancy and postpartum 2018 (2019 interim update). 2019. Available at: https://www.bhiva.org/pregnancy-guidelines.</w:t>
      </w:r>
    </w:p>
    <w:p w14:paraId="451A5F2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115.</w:t>
      </w:r>
      <w:r w:rsidRPr="00BC6526">
        <w:rPr>
          <w:noProof/>
          <w:szCs w:val="24"/>
          <w:lang w:val="en-US"/>
        </w:rPr>
        <w:tab/>
        <w:t xml:space="preserve">Chasela CS, Hudgens MG, Jamieson DJ, et al. Maternal or infant antiretroviral drugs to reduce HIV-1 transmission. N Engl J Med. 2010;362(24):2271-2281. Available at: </w:t>
      </w:r>
      <w:r w:rsidRPr="00BC6526">
        <w:rPr>
          <w:noProof/>
          <w:szCs w:val="24"/>
          <w:lang w:val="en-US"/>
        </w:rPr>
        <w:lastRenderedPageBreak/>
        <w:t>http://www.ncbi.nlm.nih.gov/pubmed/20554982.</w:t>
      </w:r>
    </w:p>
    <w:p w14:paraId="1FC18B4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116.</w:t>
      </w:r>
      <w:r w:rsidRPr="00BC6526">
        <w:rPr>
          <w:noProof/>
          <w:szCs w:val="24"/>
          <w:lang w:val="en-US"/>
        </w:rPr>
        <w:tab/>
        <w:t>Williams PL, Hazra R, Van Dyke RB, et al. Antiretroviral exposure during pregnancy and adverse outcomes in HIV-exposed uninfected infants and children using a trigger-based design. AIDS. 2016;30(1):133-144. Available at: https://www.ncbi.nlm.nih.gov/pubme.</w:t>
      </w:r>
    </w:p>
    <w:p w14:paraId="5F07EA8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117.</w:t>
      </w:r>
      <w:r w:rsidRPr="00BC6526">
        <w:rPr>
          <w:noProof/>
          <w:szCs w:val="24"/>
          <w:lang w:val="en-US"/>
        </w:rPr>
        <w:tab/>
        <w:t>Roustit M, Jlaiel M, Leclercq P, Stanke-Labesque F. Pharmacokinetics and therapeutic drug monitoring of antiretrovirals in pregnant women. Br J Clin Pharmacol. 2008;66(2):179-195. Available at: http://www.ncbi.nlm.nih.gov/pubmed/18537960.</w:t>
      </w:r>
    </w:p>
    <w:p w14:paraId="4DBDBD9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118.</w:t>
      </w:r>
      <w:r w:rsidRPr="00BC6526">
        <w:rPr>
          <w:noProof/>
          <w:szCs w:val="24"/>
          <w:lang w:val="en-US"/>
        </w:rPr>
        <w:tab/>
        <w:t>Guidelines for the use of antiretroviral agents in HIV-1-infected adults and adolescents. Developed by the panel on clinical practices for treatment of HIV infection convened by the Department of Health and Human Services (DHHS). July 14, 2016. http://www.</w:t>
      </w:r>
    </w:p>
    <w:p w14:paraId="031F6E0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119.</w:t>
      </w:r>
      <w:r w:rsidRPr="00BC6526">
        <w:rPr>
          <w:noProof/>
          <w:szCs w:val="24"/>
          <w:lang w:val="en-US"/>
        </w:rPr>
        <w:tab/>
        <w:t>Pediatric HIV/AIDS Cohort Study. Surveillance monitor of ART toxitities (SMARTT) study annual administrative report. 2017. Available at: https://phacsstudy.org/cms_uploads/Latest%20Documents/SMARTT_Annual_Administrative_Report_Apr2017_web.pdf.</w:t>
      </w:r>
    </w:p>
    <w:p w14:paraId="67CCB50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120.</w:t>
      </w:r>
      <w:r w:rsidRPr="00BC6526">
        <w:rPr>
          <w:noProof/>
          <w:szCs w:val="24"/>
          <w:lang w:val="en-US"/>
        </w:rPr>
        <w:tab/>
        <w:t>Siemieniuk RA, Foroutan F, Mirza R, et al. Antiretroviral therapy for pregnant women living with HIV or hepatitis B: a systematic review and meta-analysis. BMJ Open. 2017;7(9):e019022. Available at: https://www.ncbi.nlm.nih.gov/pubmed/28893758.</w:t>
      </w:r>
    </w:p>
    <w:p w14:paraId="334A512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121.</w:t>
      </w:r>
      <w:r w:rsidRPr="00BC6526">
        <w:rPr>
          <w:noProof/>
          <w:szCs w:val="24"/>
          <w:lang w:val="en-US"/>
        </w:rPr>
        <w:tab/>
        <w:t>Fowler MG, Qin M, Fiscus SA, et al. Benefits and risks of antiretroviral therapy for perinatal HIV prevention. N Engl J Med. 2016;375(18):1726-1737. Available at: https://www.ncbi.nlm.nih.gov/pubmed/27806243.</w:t>
      </w:r>
    </w:p>
    <w:p w14:paraId="4518DE3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122.</w:t>
      </w:r>
      <w:r w:rsidRPr="00BC6526">
        <w:rPr>
          <w:noProof/>
          <w:szCs w:val="24"/>
          <w:lang w:val="en-US"/>
        </w:rPr>
        <w:tab/>
        <w:t xml:space="preserve">Cohen M. S. et al. Antiretroviral therapy for the prevention of HIV-1 transmission //New England Journal of Medicine. – 2016. – </w:t>
      </w:r>
      <w:r w:rsidRPr="00382452">
        <w:rPr>
          <w:noProof/>
          <w:szCs w:val="24"/>
        </w:rPr>
        <w:t>Т</w:t>
      </w:r>
      <w:r w:rsidRPr="00BC6526">
        <w:rPr>
          <w:noProof/>
          <w:szCs w:val="24"/>
          <w:lang w:val="en-US"/>
        </w:rPr>
        <w:t xml:space="preserve">. 375. – №. 9. – </w:t>
      </w:r>
      <w:r w:rsidRPr="00382452">
        <w:rPr>
          <w:noProof/>
          <w:szCs w:val="24"/>
        </w:rPr>
        <w:t>С</w:t>
      </w:r>
      <w:r w:rsidRPr="00BC6526">
        <w:rPr>
          <w:noProof/>
          <w:szCs w:val="24"/>
          <w:lang w:val="en-US"/>
        </w:rPr>
        <w:t>. 830-839.</w:t>
      </w:r>
    </w:p>
    <w:p w14:paraId="6612175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123.</w:t>
      </w:r>
      <w:r w:rsidRPr="00BC6526">
        <w:rPr>
          <w:noProof/>
          <w:szCs w:val="24"/>
          <w:lang w:val="en-US"/>
        </w:rPr>
        <w:tab/>
        <w:t xml:space="preserve">Rodger A. J. et al. Sexual activity without condoms and risk of HIV transmission in serodifferent couples when the HIV-positive partner is using suppressive antiretroviral therapy //Jama. – 2016. – </w:t>
      </w:r>
      <w:r w:rsidRPr="00382452">
        <w:rPr>
          <w:noProof/>
          <w:szCs w:val="24"/>
        </w:rPr>
        <w:t>Т</w:t>
      </w:r>
      <w:r w:rsidRPr="00BC6526">
        <w:rPr>
          <w:noProof/>
          <w:szCs w:val="24"/>
          <w:lang w:val="en-US"/>
        </w:rPr>
        <w:t xml:space="preserve">. 316. – №. 2. – </w:t>
      </w:r>
      <w:r w:rsidRPr="00382452">
        <w:rPr>
          <w:noProof/>
          <w:szCs w:val="24"/>
        </w:rPr>
        <w:t>С</w:t>
      </w:r>
      <w:r w:rsidRPr="00BC6526">
        <w:rPr>
          <w:noProof/>
          <w:szCs w:val="24"/>
          <w:lang w:val="en-US"/>
        </w:rPr>
        <w:t>. 171-181.</w:t>
      </w:r>
    </w:p>
    <w:p w14:paraId="5F16F86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124.</w:t>
      </w:r>
      <w:r w:rsidRPr="00BC6526">
        <w:rPr>
          <w:noProof/>
          <w:szCs w:val="24"/>
          <w:lang w:val="en-US"/>
        </w:rPr>
        <w:tab/>
        <w:t xml:space="preserve">Humphrey J. H. et al. Mother to child transmission of HIV among Zimbabwean women who seroconverted postnatally: prospective cohort study //Bmj. – 2010. – </w:t>
      </w:r>
      <w:r w:rsidRPr="00382452">
        <w:rPr>
          <w:noProof/>
          <w:szCs w:val="24"/>
        </w:rPr>
        <w:t>Т</w:t>
      </w:r>
      <w:r w:rsidRPr="00BC6526">
        <w:rPr>
          <w:noProof/>
          <w:szCs w:val="24"/>
          <w:lang w:val="en-US"/>
        </w:rPr>
        <w:t>. 341.</w:t>
      </w:r>
    </w:p>
    <w:p w14:paraId="0F44EC1A"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125.</w:t>
      </w:r>
      <w:r w:rsidRPr="00382452">
        <w:rPr>
          <w:noProof/>
          <w:szCs w:val="24"/>
        </w:rPr>
        <w:tab/>
        <w:t>Приказ Министерства здравоохранения РФ от 19.12.2003 г.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14:paraId="6222630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126.</w:t>
      </w:r>
      <w:r w:rsidRPr="00BC6526">
        <w:rPr>
          <w:noProof/>
          <w:szCs w:val="24"/>
          <w:lang w:val="en-US"/>
        </w:rPr>
        <w:tab/>
        <w:t>Antiretrovirals for reducing the risk of mother-to-child transmission of HIV infection. Cochrane Database of Systematic Reviews. doi:10.1002/14651858.cd003510.</w:t>
      </w:r>
    </w:p>
    <w:p w14:paraId="5C3D1B1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127.</w:t>
      </w:r>
      <w:r w:rsidRPr="00BC6526">
        <w:rPr>
          <w:noProof/>
          <w:szCs w:val="24"/>
          <w:lang w:val="en-US"/>
        </w:rPr>
        <w:tab/>
        <w:t xml:space="preserve">Calvert C., Ronsmans C. HIV and the risk of direct obstetric complications: a systematic review and meta-analysis //PloS one. – 2013. – </w:t>
      </w:r>
      <w:r w:rsidRPr="00382452">
        <w:rPr>
          <w:noProof/>
          <w:szCs w:val="24"/>
        </w:rPr>
        <w:t>Т</w:t>
      </w:r>
      <w:r w:rsidRPr="00BC6526">
        <w:rPr>
          <w:noProof/>
          <w:szCs w:val="24"/>
          <w:lang w:val="en-US"/>
        </w:rPr>
        <w:t xml:space="preserve">. 8. – №. 10. – </w:t>
      </w:r>
      <w:r w:rsidRPr="00382452">
        <w:rPr>
          <w:noProof/>
          <w:szCs w:val="24"/>
        </w:rPr>
        <w:t>С</w:t>
      </w:r>
      <w:r w:rsidRPr="00BC6526">
        <w:rPr>
          <w:noProof/>
          <w:szCs w:val="24"/>
          <w:lang w:val="en-US"/>
        </w:rPr>
        <w:t>. e74848.</w:t>
      </w:r>
    </w:p>
    <w:p w14:paraId="2F45399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128.</w:t>
      </w:r>
      <w:r w:rsidRPr="00BC6526">
        <w:rPr>
          <w:noProof/>
          <w:szCs w:val="24"/>
          <w:lang w:val="en-US"/>
        </w:rPr>
        <w:tab/>
        <w:t xml:space="preserve">Shapiro DE, Sperling RS, Mandelbrot L, Britto P, Cunningham BE. Risk factors for </w:t>
      </w:r>
      <w:r w:rsidRPr="00BC6526">
        <w:rPr>
          <w:noProof/>
          <w:szCs w:val="24"/>
          <w:lang w:val="en-US"/>
        </w:rPr>
        <w:lastRenderedPageBreak/>
        <w:t>perinatal human immunodeficiency virus transmission in patients receiving zidovudine prophylaxis. Pediatric AIDS Clinical Trials Group protocol 076 Study Group. Obstet Gyneco.</w:t>
      </w:r>
    </w:p>
    <w:p w14:paraId="0DC02A5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129.</w:t>
      </w:r>
      <w:r w:rsidRPr="00BC6526">
        <w:rPr>
          <w:noProof/>
          <w:szCs w:val="24"/>
          <w:lang w:val="en-US"/>
        </w:rPr>
        <w:tab/>
        <w:t>Peters H. et al. Duration of ruptured membranes and mother</w:t>
      </w:r>
      <w:r w:rsidRPr="00BC6526">
        <w:rPr>
          <w:rFonts w:ascii="Cambria Math" w:hAnsi="Cambria Math" w:cs="Cambria Math"/>
          <w:noProof/>
          <w:szCs w:val="24"/>
          <w:lang w:val="en-US"/>
        </w:rPr>
        <w:t>‐</w:t>
      </w:r>
      <w:r w:rsidRPr="00BC6526">
        <w:rPr>
          <w:noProof/>
          <w:szCs w:val="24"/>
          <w:lang w:val="en-US"/>
        </w:rPr>
        <w:t>to</w:t>
      </w:r>
      <w:r w:rsidRPr="00BC6526">
        <w:rPr>
          <w:rFonts w:ascii="Cambria Math" w:hAnsi="Cambria Math" w:cs="Cambria Math"/>
          <w:noProof/>
          <w:szCs w:val="24"/>
          <w:lang w:val="en-US"/>
        </w:rPr>
        <w:t>‐</w:t>
      </w:r>
      <w:r w:rsidRPr="00BC6526">
        <w:rPr>
          <w:noProof/>
          <w:szCs w:val="24"/>
          <w:lang w:val="en-US"/>
        </w:rPr>
        <w:t>child HIV transmission: a prospective population</w:t>
      </w:r>
      <w:r w:rsidRPr="00BC6526">
        <w:rPr>
          <w:rFonts w:ascii="Cambria Math" w:hAnsi="Cambria Math" w:cs="Cambria Math"/>
          <w:noProof/>
          <w:szCs w:val="24"/>
          <w:lang w:val="en-US"/>
        </w:rPr>
        <w:t>‐</w:t>
      </w:r>
      <w:r w:rsidRPr="00BC6526">
        <w:rPr>
          <w:noProof/>
          <w:szCs w:val="24"/>
          <w:lang w:val="en-US"/>
        </w:rPr>
        <w:t xml:space="preserve">based surveillance study //BJOG: An International Journal of Obstetrics &amp; Gynaecology. – 2016. – </w:t>
      </w:r>
      <w:r w:rsidRPr="00382452">
        <w:rPr>
          <w:noProof/>
          <w:szCs w:val="24"/>
        </w:rPr>
        <w:t>Т</w:t>
      </w:r>
      <w:r w:rsidRPr="00BC6526">
        <w:rPr>
          <w:noProof/>
          <w:szCs w:val="24"/>
          <w:lang w:val="en-US"/>
        </w:rPr>
        <w:t xml:space="preserve">. 123. – №. 6. – </w:t>
      </w:r>
      <w:r w:rsidRPr="00382452">
        <w:rPr>
          <w:noProof/>
          <w:szCs w:val="24"/>
        </w:rPr>
        <w:t>С</w:t>
      </w:r>
      <w:r w:rsidRPr="00BC6526">
        <w:rPr>
          <w:noProof/>
          <w:szCs w:val="24"/>
          <w:lang w:val="en-US"/>
        </w:rPr>
        <w:t>. 975-981.</w:t>
      </w:r>
    </w:p>
    <w:p w14:paraId="2024C0B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130.</w:t>
      </w:r>
      <w:r w:rsidRPr="00BC6526">
        <w:rPr>
          <w:noProof/>
          <w:szCs w:val="24"/>
          <w:lang w:val="en-US"/>
        </w:rPr>
        <w:tab/>
        <w:t xml:space="preserve">Minkoff H. et al. The relationship of the duration of ruptured membranes to vertical transmission of human immunodeficiency virus //American journal of obstetrics and gynecology. – 1995. – </w:t>
      </w:r>
      <w:r w:rsidRPr="00382452">
        <w:rPr>
          <w:noProof/>
          <w:szCs w:val="24"/>
        </w:rPr>
        <w:t>Т</w:t>
      </w:r>
      <w:r w:rsidRPr="00BC6526">
        <w:rPr>
          <w:noProof/>
          <w:szCs w:val="24"/>
          <w:lang w:val="en-US"/>
        </w:rPr>
        <w:t xml:space="preserve">. 173. – №. 2. – </w:t>
      </w:r>
      <w:r w:rsidRPr="00382452">
        <w:rPr>
          <w:noProof/>
          <w:szCs w:val="24"/>
        </w:rPr>
        <w:t>С</w:t>
      </w:r>
      <w:r w:rsidRPr="00BC6526">
        <w:rPr>
          <w:noProof/>
          <w:szCs w:val="24"/>
          <w:lang w:val="en-US"/>
        </w:rPr>
        <w:t>. 585-589.</w:t>
      </w:r>
    </w:p>
    <w:p w14:paraId="3D0305E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131.</w:t>
      </w:r>
      <w:r w:rsidRPr="00BC6526">
        <w:rPr>
          <w:noProof/>
          <w:szCs w:val="24"/>
          <w:lang w:val="en-US"/>
        </w:rPr>
        <w:tab/>
        <w:t xml:space="preserve">Cotter A. M. et al. Duration of membrane rupture and risk of perinatal transmission of HIV-1 in the era of combination antiretroviral therapy //American journal of obstetrics and gynecology. – 2012. – </w:t>
      </w:r>
      <w:r w:rsidRPr="00382452">
        <w:rPr>
          <w:noProof/>
          <w:szCs w:val="24"/>
        </w:rPr>
        <w:t>Т</w:t>
      </w:r>
      <w:r w:rsidRPr="00BC6526">
        <w:rPr>
          <w:noProof/>
          <w:szCs w:val="24"/>
          <w:lang w:val="en-US"/>
        </w:rPr>
        <w:t xml:space="preserve">. 207. – №. 6. – </w:t>
      </w:r>
      <w:r w:rsidRPr="00382452">
        <w:rPr>
          <w:noProof/>
          <w:szCs w:val="24"/>
        </w:rPr>
        <w:t>С</w:t>
      </w:r>
      <w:r w:rsidRPr="00BC6526">
        <w:rPr>
          <w:noProof/>
          <w:szCs w:val="24"/>
          <w:lang w:val="en-US"/>
        </w:rPr>
        <w:t>. 482. e1-482. e5.</w:t>
      </w:r>
    </w:p>
    <w:p w14:paraId="3806305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132.</w:t>
      </w:r>
      <w:r w:rsidRPr="00BC6526">
        <w:rPr>
          <w:noProof/>
          <w:szCs w:val="24"/>
          <w:lang w:val="en-US"/>
        </w:rPr>
        <w:tab/>
        <w:t>Brocklehurst P. Interventions for reducing the risk of mother</w:t>
      </w:r>
      <w:r w:rsidRPr="00BC6526">
        <w:rPr>
          <w:rFonts w:ascii="Cambria Math" w:hAnsi="Cambria Math" w:cs="Cambria Math"/>
          <w:noProof/>
          <w:szCs w:val="24"/>
          <w:lang w:val="en-US"/>
        </w:rPr>
        <w:t>‐</w:t>
      </w:r>
      <w:r w:rsidRPr="00BC6526">
        <w:rPr>
          <w:noProof/>
          <w:szCs w:val="24"/>
          <w:lang w:val="en-US"/>
        </w:rPr>
        <w:t>to</w:t>
      </w:r>
      <w:r w:rsidRPr="00BC6526">
        <w:rPr>
          <w:rFonts w:ascii="Cambria Math" w:hAnsi="Cambria Math" w:cs="Cambria Math"/>
          <w:noProof/>
          <w:szCs w:val="24"/>
          <w:lang w:val="en-US"/>
        </w:rPr>
        <w:t>‐</w:t>
      </w:r>
      <w:r w:rsidRPr="00BC6526">
        <w:rPr>
          <w:noProof/>
          <w:szCs w:val="24"/>
          <w:lang w:val="en-US"/>
        </w:rPr>
        <w:t>child transmission of HIV infection //Cochrane Database of Systematic Reviews. – 2002. – №. 1.</w:t>
      </w:r>
    </w:p>
    <w:p w14:paraId="6078F64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133.</w:t>
      </w:r>
      <w:r w:rsidRPr="00BC6526">
        <w:rPr>
          <w:noProof/>
          <w:szCs w:val="24"/>
          <w:lang w:val="en-US"/>
        </w:rPr>
        <w:tab/>
        <w:t>The Mode of Delivery and the Risk of Vertical Transmission of Human Immunodeficiency Virus Type 1 — A Meta-Analysis of 15 Prospective Cohort Studies. (1999). New England Journal of Medicine, 340(13), 977–987. doi:10.1056/nejm199904013401301.</w:t>
      </w:r>
    </w:p>
    <w:p w14:paraId="1B8E0ED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134.</w:t>
      </w:r>
      <w:r w:rsidRPr="00BC6526">
        <w:rPr>
          <w:noProof/>
          <w:szCs w:val="24"/>
          <w:lang w:val="en-US"/>
        </w:rPr>
        <w:tab/>
        <w:t xml:space="preserve">Aebi-Popp K. et al. Missed opportunities among HIV-positive women to control viral replication during pregnancy and to have a vaginal delivery //JAIDS Journal of Acquired Immune Deficiency Syndromes. – 2013. – </w:t>
      </w:r>
      <w:r w:rsidRPr="00382452">
        <w:rPr>
          <w:noProof/>
          <w:szCs w:val="24"/>
        </w:rPr>
        <w:t>Т</w:t>
      </w:r>
      <w:r w:rsidRPr="00BC6526">
        <w:rPr>
          <w:noProof/>
          <w:szCs w:val="24"/>
          <w:lang w:val="en-US"/>
        </w:rPr>
        <w:t xml:space="preserve">. 64. – №. 1. – </w:t>
      </w:r>
      <w:r w:rsidRPr="00382452">
        <w:rPr>
          <w:noProof/>
          <w:szCs w:val="24"/>
        </w:rPr>
        <w:t>С</w:t>
      </w:r>
      <w:r w:rsidRPr="00BC6526">
        <w:rPr>
          <w:noProof/>
          <w:szCs w:val="24"/>
          <w:lang w:val="en-US"/>
        </w:rPr>
        <w:t>. 58-65.</w:t>
      </w:r>
    </w:p>
    <w:p w14:paraId="33DC154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135.</w:t>
      </w:r>
      <w:r w:rsidRPr="00BC6526">
        <w:rPr>
          <w:noProof/>
          <w:szCs w:val="24"/>
          <w:lang w:val="en-US"/>
        </w:rPr>
        <w:tab/>
        <w:t>Villari P. et al. Cesarean section to reduce perinatal transmission of human immunodeficiency virus. A metaanalysis. – 1993.</w:t>
      </w:r>
    </w:p>
    <w:p w14:paraId="1D2980C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136.</w:t>
      </w:r>
      <w:r w:rsidRPr="00BC6526">
        <w:rPr>
          <w:noProof/>
          <w:szCs w:val="24"/>
          <w:lang w:val="en-US"/>
        </w:rPr>
        <w:tab/>
        <w:t xml:space="preserve">Kennedy C. E. et al. Elective cesarean section for women living with HIV: a systematic review of risks and benefits //AIDS (London, England). – 2017. – </w:t>
      </w:r>
      <w:r w:rsidRPr="00382452">
        <w:rPr>
          <w:noProof/>
          <w:szCs w:val="24"/>
        </w:rPr>
        <w:t>Т</w:t>
      </w:r>
      <w:r w:rsidRPr="00BC6526">
        <w:rPr>
          <w:noProof/>
          <w:szCs w:val="24"/>
          <w:lang w:val="en-US"/>
        </w:rPr>
        <w:t xml:space="preserve">. 31. – №. 11. – </w:t>
      </w:r>
      <w:r w:rsidRPr="00382452">
        <w:rPr>
          <w:noProof/>
          <w:szCs w:val="24"/>
        </w:rPr>
        <w:t>С</w:t>
      </w:r>
      <w:r w:rsidRPr="00BC6526">
        <w:rPr>
          <w:noProof/>
          <w:szCs w:val="24"/>
          <w:lang w:val="en-US"/>
        </w:rPr>
        <w:t>. 1579.</w:t>
      </w:r>
    </w:p>
    <w:p w14:paraId="5C3E951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137.</w:t>
      </w:r>
      <w:r w:rsidRPr="00BC6526">
        <w:rPr>
          <w:noProof/>
          <w:szCs w:val="24"/>
          <w:lang w:val="en-US"/>
        </w:rPr>
        <w:tab/>
        <w:t>Kourtis AP, Ellington S, Pazol K, Flowers L, Haddad L, Jamieson DJ. Complications of cesarean deliveries among HIV-infected women in the United States. AIDS. 2014;28(17):2609-2618. Available at: http://www.ncbi.nlm.nih.gov/pubmed/25574961.</w:t>
      </w:r>
    </w:p>
    <w:p w14:paraId="67EB10D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138.</w:t>
      </w:r>
      <w:r w:rsidRPr="00BC6526">
        <w:rPr>
          <w:noProof/>
          <w:szCs w:val="24"/>
          <w:lang w:val="en-US"/>
        </w:rPr>
        <w:tab/>
        <w:t xml:space="preserve">Spaulding A. B. et al. Linking family planning with HIV/AIDS interventions: a systematic review of the evidence //Aids. – 2009. – </w:t>
      </w:r>
      <w:r w:rsidRPr="00382452">
        <w:rPr>
          <w:noProof/>
          <w:szCs w:val="24"/>
        </w:rPr>
        <w:t>Т</w:t>
      </w:r>
      <w:r w:rsidRPr="00BC6526">
        <w:rPr>
          <w:noProof/>
          <w:szCs w:val="24"/>
          <w:lang w:val="en-US"/>
        </w:rPr>
        <w:t xml:space="preserve">. 23. – </w:t>
      </w:r>
      <w:r w:rsidRPr="00382452">
        <w:rPr>
          <w:noProof/>
          <w:szCs w:val="24"/>
        </w:rPr>
        <w:t>С</w:t>
      </w:r>
      <w:r w:rsidRPr="00BC6526">
        <w:rPr>
          <w:noProof/>
          <w:szCs w:val="24"/>
          <w:lang w:val="en-US"/>
        </w:rPr>
        <w:t>. S79-S88.</w:t>
      </w:r>
    </w:p>
    <w:p w14:paraId="3FF1CE6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139.</w:t>
      </w:r>
      <w:r w:rsidRPr="00BC6526">
        <w:rPr>
          <w:noProof/>
          <w:szCs w:val="24"/>
          <w:lang w:val="en-US"/>
        </w:rPr>
        <w:tab/>
        <w:t xml:space="preserve">Wilcher R. et al. Integration of family planning into HIV services: a synthesis of recent evidence //Aids. – 2013. – </w:t>
      </w:r>
      <w:r w:rsidRPr="00382452">
        <w:rPr>
          <w:noProof/>
          <w:szCs w:val="24"/>
        </w:rPr>
        <w:t>Т</w:t>
      </w:r>
      <w:r w:rsidRPr="00BC6526">
        <w:rPr>
          <w:noProof/>
          <w:szCs w:val="24"/>
          <w:lang w:val="en-US"/>
        </w:rPr>
        <w:t xml:space="preserve">. 27. – </w:t>
      </w:r>
      <w:r w:rsidRPr="00382452">
        <w:rPr>
          <w:noProof/>
          <w:szCs w:val="24"/>
        </w:rPr>
        <w:t>С</w:t>
      </w:r>
      <w:r w:rsidRPr="00BC6526">
        <w:rPr>
          <w:noProof/>
          <w:szCs w:val="24"/>
          <w:lang w:val="en-US"/>
        </w:rPr>
        <w:t>. S65-S75.</w:t>
      </w:r>
    </w:p>
    <w:p w14:paraId="3A87945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140.</w:t>
      </w:r>
      <w:r w:rsidRPr="00BC6526">
        <w:rPr>
          <w:noProof/>
          <w:szCs w:val="24"/>
          <w:lang w:val="en-US"/>
        </w:rPr>
        <w:tab/>
        <w:t>Lopez L. M. et al. Behavioral interventions for improving contraceptive use among women living with HIV //Cochrane Database of Systematic Reviews. – 2016. – №. 8.</w:t>
      </w:r>
    </w:p>
    <w:p w14:paraId="7E52A86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141.</w:t>
      </w:r>
      <w:r w:rsidRPr="00BC6526">
        <w:rPr>
          <w:noProof/>
          <w:szCs w:val="24"/>
          <w:lang w:val="en-US"/>
        </w:rPr>
        <w:tab/>
        <w:t xml:space="preserve">Johnson LF, Lewis DA. The effect of genital tract infections on HIV-1 shedding in the genital tract: a systematic review and meta-analysis. Sex Transm Dis. 2008;35(11):946-959. </w:t>
      </w:r>
      <w:r w:rsidRPr="00BC6526">
        <w:rPr>
          <w:noProof/>
          <w:szCs w:val="24"/>
          <w:lang w:val="en-US"/>
        </w:rPr>
        <w:lastRenderedPageBreak/>
        <w:t>Available.</w:t>
      </w:r>
    </w:p>
    <w:p w14:paraId="4413F06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142.</w:t>
      </w:r>
      <w:r w:rsidRPr="00BC6526">
        <w:rPr>
          <w:noProof/>
          <w:szCs w:val="24"/>
          <w:lang w:val="en-US"/>
        </w:rPr>
        <w:tab/>
        <w:t>Anderson BL, Firnhaber C, Liu T, et al. Effect of trichomoniasis therapy on genital HIV viral burden among African women. Sex Transm Dis. 2012;39(8):638-642. Available at: http://www.ncbi.nlm.nih.gov/pubmed/22797689.</w:t>
      </w:r>
    </w:p>
    <w:p w14:paraId="4BFA900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143.</w:t>
      </w:r>
      <w:r w:rsidRPr="00BC6526">
        <w:rPr>
          <w:noProof/>
          <w:szCs w:val="24"/>
          <w:lang w:val="en-US"/>
        </w:rPr>
        <w:tab/>
        <w:t>Blish CA, McClelland RS, Richardson BA, et al. Genital inflammation predicts HIV-1 shedding independent of plasma viral load and systemic inflammation. J Acquir Immune Defic Syndr. 2012;61(4):436-440. Available at: http://www.ncbi.nlm.nih.gov/pubmed/22878.</w:t>
      </w:r>
    </w:p>
    <w:p w14:paraId="6674835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144.</w:t>
      </w:r>
      <w:r w:rsidRPr="00BC6526">
        <w:rPr>
          <w:noProof/>
          <w:szCs w:val="24"/>
          <w:lang w:val="en-US"/>
        </w:rPr>
        <w:tab/>
        <w:t>Homans J, Christensen S, Stiller T, et al. Permissive and protective factors associated with presence, level, and longitudinal pattern of cervicovaginal HIV shedding. J Acquir Immune Defic Syndr. 2012;60(1):99-110. Available at: http://www.ncbi.nlm.nih.go.</w:t>
      </w:r>
    </w:p>
    <w:p w14:paraId="1EDF3A7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145.</w:t>
      </w:r>
      <w:r w:rsidRPr="00BC6526">
        <w:rPr>
          <w:noProof/>
          <w:szCs w:val="24"/>
          <w:lang w:val="en-US"/>
        </w:rPr>
        <w:tab/>
        <w:t>Wall KM, Kilembe W, Vwalika B, et al. Risk of heterosexual HIV transmission attributable to sexually transmitted infections and non-specific genital inflammation in Zambian discordant couples, 1994-2012. Int J Epidemiol. 2017;46(5):1593-1606. Available at.</w:t>
      </w:r>
    </w:p>
    <w:p w14:paraId="74D2678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146.</w:t>
      </w:r>
      <w:r w:rsidRPr="00BC6526">
        <w:rPr>
          <w:noProof/>
          <w:szCs w:val="24"/>
          <w:lang w:val="en-US"/>
        </w:rPr>
        <w:tab/>
        <w:t>Rodger AJ, Cambiano V, Bruun T, et al. Sexual activity without condoms and risk of HIV transmission in serodifferent couples when the HIV-positive partner Is using suppressive antiretroviral therapy. JAMA. 2016;316(2):171-181. Available at: https://www.nc.</w:t>
      </w:r>
    </w:p>
    <w:p w14:paraId="46DA9BC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147.</w:t>
      </w:r>
      <w:r w:rsidRPr="00BC6526">
        <w:rPr>
          <w:noProof/>
          <w:szCs w:val="24"/>
          <w:lang w:val="en-US"/>
        </w:rPr>
        <w:tab/>
        <w:t>Becquet R, Ekouevi DK, Arrive E, et al. Universal antiretroviral therapy for pregnant and breast-feeding HIV-1-infected women: towards the elimination of mother-to-child transmission of HIV-1 in resource-limited settings. Clin Infect Dis. 2009;49(12):1936.</w:t>
      </w:r>
    </w:p>
    <w:p w14:paraId="4B9622B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148.</w:t>
      </w:r>
      <w:r w:rsidRPr="00BC6526">
        <w:rPr>
          <w:noProof/>
          <w:szCs w:val="24"/>
          <w:lang w:val="en-US"/>
        </w:rPr>
        <w:tab/>
        <w:t>Tubiana R, Le Chenadec J, Rouzioux C, et al. Factors associated with mother-to-child transmission of HIV-1 despite a maternal viral load &lt;500 copies/mL at delivery: a case-control study nested in the French perinatal cohort (EPF-ANRS CO1). Clin Infect Dis.</w:t>
      </w:r>
    </w:p>
    <w:p w14:paraId="59BF8E84" w14:textId="77777777" w:rsidR="00382452" w:rsidRPr="00382452" w:rsidRDefault="00382452" w:rsidP="00382452">
      <w:pPr>
        <w:widowControl w:val="0"/>
        <w:autoSpaceDE w:val="0"/>
        <w:autoSpaceDN w:val="0"/>
        <w:adjustRightInd w:val="0"/>
        <w:spacing w:after="0"/>
        <w:ind w:left="640" w:hanging="640"/>
        <w:rPr>
          <w:noProof/>
          <w:szCs w:val="24"/>
        </w:rPr>
      </w:pPr>
      <w:r w:rsidRPr="00BC6526">
        <w:rPr>
          <w:noProof/>
          <w:szCs w:val="24"/>
          <w:lang w:val="en-US"/>
        </w:rPr>
        <w:t>149.</w:t>
      </w:r>
      <w:r w:rsidRPr="00BC6526">
        <w:rPr>
          <w:noProof/>
          <w:szCs w:val="24"/>
          <w:lang w:val="en-US"/>
        </w:rPr>
        <w:tab/>
        <w:t xml:space="preserve">Zafer M., Horvath H., Mmeje O., van der Poel S., Semprini A., Rutherford G. et al. Effectiveness of semen washing to prevent HIV transmission and assist pregnancy in HIV-discordant couples: a systematic review and meta-analysis. </w:t>
      </w:r>
      <w:r w:rsidRPr="00382452">
        <w:rPr>
          <w:noProof/>
          <w:szCs w:val="24"/>
        </w:rPr>
        <w:t>Fertil Steril. 2016;105(3).</w:t>
      </w:r>
    </w:p>
    <w:p w14:paraId="24CB4056"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150.</w:t>
      </w:r>
      <w:r w:rsidRPr="00382452">
        <w:rPr>
          <w:noProof/>
          <w:szCs w:val="24"/>
        </w:rPr>
        <w:tab/>
        <w:t>Приказ 803н от 31 июля 2020 года «О порядке использования вспомогательных репродуктивных технологий, противопоказаниях и ограничениях к их применению».</w:t>
      </w:r>
    </w:p>
    <w:p w14:paraId="246FE9A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151.</w:t>
      </w:r>
      <w:r w:rsidRPr="00BC6526">
        <w:rPr>
          <w:noProof/>
          <w:szCs w:val="24"/>
          <w:lang w:val="en-US"/>
        </w:rPr>
        <w:tab/>
        <w:t xml:space="preserve">Barnes A. et al. Efficacy and safety of intrauterine insemination and assisted reproductive technology in populations serodiscordant for human immunodeficiency virus: a systematic review and meta-analysis //Fertility and sterility. – 2014. – </w:t>
      </w:r>
      <w:r w:rsidRPr="00382452">
        <w:rPr>
          <w:noProof/>
          <w:szCs w:val="24"/>
        </w:rPr>
        <w:t>Т</w:t>
      </w:r>
      <w:r w:rsidRPr="00BC6526">
        <w:rPr>
          <w:noProof/>
          <w:szCs w:val="24"/>
          <w:lang w:val="en-US"/>
        </w:rPr>
        <w:t>. 102. – №. .</w:t>
      </w:r>
    </w:p>
    <w:p w14:paraId="746461C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152.</w:t>
      </w:r>
      <w:r w:rsidRPr="00BC6526">
        <w:rPr>
          <w:noProof/>
          <w:szCs w:val="24"/>
          <w:lang w:val="en-US"/>
        </w:rPr>
        <w:tab/>
        <w:t xml:space="preserve">Chaabane S. et al. Ovarian stimulation, intrauterine insemination, multiple pregnancy and major congenital malformations: a systematic review and meta-analysis-The ART_Rev Study //Current drug safety. – 2016. – </w:t>
      </w:r>
      <w:r w:rsidRPr="00382452">
        <w:rPr>
          <w:noProof/>
          <w:szCs w:val="24"/>
        </w:rPr>
        <w:t>Т</w:t>
      </w:r>
      <w:r w:rsidRPr="00BC6526">
        <w:rPr>
          <w:noProof/>
          <w:szCs w:val="24"/>
          <w:lang w:val="en-US"/>
        </w:rPr>
        <w:t xml:space="preserve">. 11. – №. 3. – </w:t>
      </w:r>
      <w:r w:rsidRPr="00382452">
        <w:rPr>
          <w:noProof/>
          <w:szCs w:val="24"/>
        </w:rPr>
        <w:t>С</w:t>
      </w:r>
      <w:r w:rsidRPr="00BC6526">
        <w:rPr>
          <w:noProof/>
          <w:szCs w:val="24"/>
          <w:lang w:val="en-US"/>
        </w:rPr>
        <w:t>. 222-261.</w:t>
      </w:r>
    </w:p>
    <w:p w14:paraId="4A08A1A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153.</w:t>
      </w:r>
      <w:r w:rsidRPr="00BC6526">
        <w:rPr>
          <w:noProof/>
          <w:szCs w:val="24"/>
          <w:lang w:val="en-US"/>
        </w:rPr>
        <w:tab/>
        <w:t>Kato S. et al. Complete removal of HIV-1 RNA and proviral DNA from semen by the swim-</w:t>
      </w:r>
      <w:r w:rsidRPr="00BC6526">
        <w:rPr>
          <w:noProof/>
          <w:szCs w:val="24"/>
          <w:lang w:val="en-US"/>
        </w:rPr>
        <w:lastRenderedPageBreak/>
        <w:t xml:space="preserve">up method: assisted reproduction technique using spermatozoa free from HIV-1 //Aids. – 2006. – </w:t>
      </w:r>
      <w:r w:rsidRPr="00382452">
        <w:rPr>
          <w:noProof/>
          <w:szCs w:val="24"/>
        </w:rPr>
        <w:t>Т</w:t>
      </w:r>
      <w:r w:rsidRPr="00BC6526">
        <w:rPr>
          <w:noProof/>
          <w:szCs w:val="24"/>
          <w:lang w:val="en-US"/>
        </w:rPr>
        <w:t xml:space="preserve">. 20. – №. 7. – </w:t>
      </w:r>
      <w:r w:rsidRPr="00382452">
        <w:rPr>
          <w:noProof/>
          <w:szCs w:val="24"/>
        </w:rPr>
        <w:t>С</w:t>
      </w:r>
      <w:r w:rsidRPr="00BC6526">
        <w:rPr>
          <w:noProof/>
          <w:szCs w:val="24"/>
          <w:lang w:val="en-US"/>
        </w:rPr>
        <w:t>. 967-973.</w:t>
      </w:r>
    </w:p>
    <w:p w14:paraId="482F70A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154.</w:t>
      </w:r>
      <w:r w:rsidRPr="00BC6526">
        <w:rPr>
          <w:noProof/>
          <w:szCs w:val="24"/>
          <w:lang w:val="en-US"/>
        </w:rPr>
        <w:tab/>
        <w:t>Guidelines for risk reduction when handling gametes from infectious patients seeking assisted reproductive technologies//Sangita K Jindal a,*, Richard G Rawlins b, Charles H Muller c, Erma Z Drobnis d. Reproductive BioMedicine Online (2016) http://dx.doi.</w:t>
      </w:r>
    </w:p>
    <w:p w14:paraId="5F013B0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155.</w:t>
      </w:r>
      <w:r w:rsidRPr="00BC6526">
        <w:rPr>
          <w:noProof/>
          <w:szCs w:val="24"/>
          <w:lang w:val="en-US"/>
        </w:rPr>
        <w:tab/>
        <w:t xml:space="preserve">Dare M. R. et al. Single or multiple embryo transfer following in vitro fertilisation for improved neonatal outcome: a systematic review of the literature //Australian and New Zealand journal of obstetrics and gynaecology. – 2004. – </w:t>
      </w:r>
      <w:r w:rsidRPr="00382452">
        <w:rPr>
          <w:noProof/>
          <w:szCs w:val="24"/>
        </w:rPr>
        <w:t>Т</w:t>
      </w:r>
      <w:r w:rsidRPr="00BC6526">
        <w:rPr>
          <w:noProof/>
          <w:szCs w:val="24"/>
          <w:lang w:val="en-US"/>
        </w:rPr>
        <w:t xml:space="preserve">. 44. – №. 4. – </w:t>
      </w:r>
      <w:r w:rsidRPr="00382452">
        <w:rPr>
          <w:noProof/>
          <w:szCs w:val="24"/>
        </w:rPr>
        <w:t>С</w:t>
      </w:r>
      <w:r w:rsidRPr="00BC6526">
        <w:rPr>
          <w:noProof/>
          <w:szCs w:val="24"/>
          <w:lang w:val="en-US"/>
        </w:rPr>
        <w:t>. 28.</w:t>
      </w:r>
    </w:p>
    <w:p w14:paraId="4D41D07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156.</w:t>
      </w:r>
      <w:r w:rsidRPr="00BC6526">
        <w:rPr>
          <w:noProof/>
          <w:szCs w:val="24"/>
          <w:lang w:val="en-US"/>
        </w:rPr>
        <w:tab/>
        <w:t>Marjan M.C., Steenvoorden, M. Cornelissen, E. Leeuwen, N. M. Schuurman, H. F. Egberink, B.S. BenBerkhout, Fulcovan der Veen, S. Repping. Integration of immunodeficiency virus in oocytes via intracytoplasmic injection: possible but extremely unlikely// Fer.</w:t>
      </w:r>
    </w:p>
    <w:p w14:paraId="70E707B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157.</w:t>
      </w:r>
      <w:r w:rsidRPr="00BC6526">
        <w:rPr>
          <w:noProof/>
          <w:szCs w:val="24"/>
          <w:lang w:val="en-US"/>
        </w:rPr>
        <w:tab/>
        <w:t>Minkoff H, Augenbraun M. Antiretroviral therapy for pregnant women. Am J Obstet Gynecol. 1997;176(2):478-489. Available at: http://www.ncbi.nlm.nih.gov/pubmed/9065202.</w:t>
      </w:r>
    </w:p>
    <w:p w14:paraId="6A1F26C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158.</w:t>
      </w:r>
      <w:r w:rsidRPr="00BC6526">
        <w:rPr>
          <w:noProof/>
          <w:szCs w:val="24"/>
          <w:lang w:val="en-US"/>
        </w:rPr>
        <w:tab/>
        <w:t>Antiretroviral Pregnancy Registry Steering Committee. Antiretroviral Pregnancy Registry international interim report for 1 January 1989–31 January 2019. Wilmington, NC: Registry Coordinating Center. 2019. Available at: http://www.apregistry.com.</w:t>
      </w:r>
    </w:p>
    <w:p w14:paraId="481FAEE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159.</w:t>
      </w:r>
      <w:r w:rsidRPr="00BC6526">
        <w:rPr>
          <w:noProof/>
          <w:szCs w:val="24"/>
          <w:lang w:val="en-US"/>
        </w:rPr>
        <w:tab/>
        <w:t>Mirochnick M, Capparelli E. Pharmacokinetics of antiretrovirals in pregnant women. Clin Pharmacokinet. 2004;43(15):1071-1087. Available at: http://www.ncbi.nlm.nih.gov/pubmed/15568888.</w:t>
      </w:r>
    </w:p>
    <w:p w14:paraId="0284E0F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160.</w:t>
      </w:r>
      <w:r w:rsidRPr="00BC6526">
        <w:rPr>
          <w:noProof/>
          <w:szCs w:val="24"/>
          <w:lang w:val="en-US"/>
        </w:rPr>
        <w:tab/>
        <w:t>Panel on Antiretroviral Guidelines for Adults and Adolescents. Guidelines for the use of antiretroviral agents in adults and adolescents living with HIV. 2018. Available at: AdultandAdolescentGL.pdf.</w:t>
      </w:r>
    </w:p>
    <w:p w14:paraId="3EB7BE9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161.</w:t>
      </w:r>
      <w:r w:rsidRPr="00BC6526">
        <w:rPr>
          <w:noProof/>
          <w:szCs w:val="24"/>
          <w:lang w:val="en-US"/>
        </w:rPr>
        <w:tab/>
        <w:t>Schalkwijk S, Colbers A, Konopnicki D, et al. The pharmacokinetics of abacavir 600 mg once daily in HIV-1-positive pregnant women. AIDS. 2016;30(8):1239-1244. Available at: https://www.ncbi.nlm.nih.gov/pubmed/26836789.</w:t>
      </w:r>
    </w:p>
    <w:p w14:paraId="2A17BD0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162.</w:t>
      </w:r>
      <w:r w:rsidRPr="00BC6526">
        <w:rPr>
          <w:noProof/>
          <w:szCs w:val="24"/>
          <w:lang w:val="en-US"/>
        </w:rPr>
        <w:tab/>
        <w:t>Vannappagari V, Koram N, Albano J, Tilson H, Gee C. Abacavir and lamivudine exposures during pregnancy and non-defect adverse pregnancy outcomes: data from the antiretroviral pregnancy registry. J Acquir Immune Defic Syndr. 2015;68(3):359-364. Available a.</w:t>
      </w:r>
    </w:p>
    <w:p w14:paraId="6BBB0D3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163.</w:t>
      </w:r>
      <w:r w:rsidRPr="00BC6526">
        <w:rPr>
          <w:noProof/>
          <w:szCs w:val="24"/>
          <w:lang w:val="en-US"/>
        </w:rPr>
        <w:tab/>
        <w:t>Flynn PM, Mirochnick M, Shapiro DE, et al. Pharmacokinetics and safety of single-dose tenofovir disoproxil fumarate and emtricitabine in HIV-1-infected pregnant women and their infants. Antimicrob Agents Chemother. 2011;55(12):5914-5922. Available at: htt.</w:t>
      </w:r>
    </w:p>
    <w:p w14:paraId="01F774E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164.</w:t>
      </w:r>
      <w:r w:rsidRPr="00BC6526">
        <w:rPr>
          <w:noProof/>
          <w:szCs w:val="24"/>
          <w:lang w:val="en-US"/>
        </w:rPr>
        <w:tab/>
        <w:t>Colbers AP, Hawkins DA, Gingelmaier A, et al. The pharmacokinetics, safety and efficacy of tenofovir and emtricitabine in HIV-1-infected pregnant women. AIDS. 2013;27(5):739-</w:t>
      </w:r>
      <w:r w:rsidRPr="00BC6526">
        <w:rPr>
          <w:noProof/>
          <w:szCs w:val="24"/>
          <w:lang w:val="en-US"/>
        </w:rPr>
        <w:lastRenderedPageBreak/>
        <w:t>748. Available at: http://www.ncbi.nlm.nih.gov/pubmed/23169329.</w:t>
      </w:r>
    </w:p>
    <w:p w14:paraId="0D4CFED1" w14:textId="77777777" w:rsidR="00382452" w:rsidRPr="00382452" w:rsidRDefault="00382452" w:rsidP="00382452">
      <w:pPr>
        <w:widowControl w:val="0"/>
        <w:autoSpaceDE w:val="0"/>
        <w:autoSpaceDN w:val="0"/>
        <w:adjustRightInd w:val="0"/>
        <w:spacing w:after="0"/>
        <w:ind w:left="640" w:hanging="640"/>
        <w:rPr>
          <w:noProof/>
          <w:szCs w:val="24"/>
        </w:rPr>
      </w:pPr>
      <w:r w:rsidRPr="00382452">
        <w:rPr>
          <w:noProof/>
          <w:szCs w:val="24"/>
        </w:rPr>
        <w:t>165.</w:t>
      </w:r>
      <w:r w:rsidRPr="00382452">
        <w:rPr>
          <w:noProof/>
          <w:szCs w:val="24"/>
        </w:rPr>
        <w:tab/>
        <w:t>И.Е. Шохин, Ю.В. Медведев, Т.Н. Комаров, О.В. Климова, Б.В. Бровченко. Изучение кинетики растворения инновационного антиретровирусного препарата Никавир® и его фиксированной комбинации с ламивудином (Фосфаладин®) // Разработка и регистрация лекарственных .</w:t>
      </w:r>
    </w:p>
    <w:p w14:paraId="5DD8482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166.</w:t>
      </w:r>
      <w:r w:rsidRPr="00BC6526">
        <w:rPr>
          <w:noProof/>
          <w:szCs w:val="24"/>
          <w:lang w:val="en-US"/>
        </w:rPr>
        <w:tab/>
        <w:t>Momper J, Best B, Wang J, et al. Tenofovir alafenamide pharmacokinetics with and without cobicistat in pregnancy. Presented at: 22nd International AIDS Conference. 2018. Amsterdam, Netherlands.</w:t>
      </w:r>
    </w:p>
    <w:p w14:paraId="4D55FCA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167.</w:t>
      </w:r>
      <w:r w:rsidRPr="00BC6526">
        <w:rPr>
          <w:noProof/>
          <w:szCs w:val="24"/>
          <w:lang w:val="en-US"/>
        </w:rPr>
        <w:tab/>
        <w:t>Best BM, Burchett S, Li H, et al. Pharmacokinetics of tenofovir during pregnancy and postpartum. HIV Med. 2015;16(8):502-511. Available at: http://www.ncbi.nlm.nih.gov/pubmed/25959631.</w:t>
      </w:r>
    </w:p>
    <w:p w14:paraId="76CA1EB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168.</w:t>
      </w:r>
      <w:r w:rsidRPr="00BC6526">
        <w:rPr>
          <w:noProof/>
          <w:szCs w:val="24"/>
          <w:lang w:val="en-US"/>
        </w:rPr>
        <w:tab/>
        <w:t>182. O’Sullivan MJ, Boyer PJ, Scott GBea. The pharmacokinetics and safety of zidovudine in the third trimester of pregnancy for women infected with human immunodeficiency virus and their infants: phase I acquired immunodeficiency syndrome clinical trials .</w:t>
      </w:r>
    </w:p>
    <w:p w14:paraId="4309CF24"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169.</w:t>
      </w:r>
      <w:r w:rsidRPr="00BC6526">
        <w:rPr>
          <w:noProof/>
          <w:szCs w:val="24"/>
          <w:lang w:val="en-US"/>
        </w:rPr>
        <w:tab/>
        <w:t>Badell ML, Sheth AN, Momplaisir F, et al. A multicenter analysis of elvitegravir use during pregnancy on HIV viral suppression and perinatal outcomes. Open Forum Infect Dis. 2019;6(4):ofz129. Available at: https://www.ncbi.nlm.nih.gov/pubmed/31037241.</w:t>
      </w:r>
    </w:p>
    <w:p w14:paraId="6A5C5E6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170.</w:t>
      </w:r>
      <w:r w:rsidRPr="00BC6526">
        <w:rPr>
          <w:noProof/>
          <w:szCs w:val="24"/>
          <w:lang w:val="en-US"/>
        </w:rPr>
        <w:tab/>
        <w:t>Capparelli EV, Aweeka F, Hitti J, et al. Chronic administration of nevirapine during pregnancy: impact of pregnancy on pharmacokinetics. HIV Med. 2008;9(4):214-220. Available at: http://www.ncbi.nlm.nih.gov/pubmed/18366444.</w:t>
      </w:r>
    </w:p>
    <w:p w14:paraId="749FB7A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171.</w:t>
      </w:r>
      <w:r w:rsidRPr="00BC6526">
        <w:rPr>
          <w:noProof/>
          <w:szCs w:val="24"/>
          <w:lang w:val="en-US"/>
        </w:rPr>
        <w:tab/>
        <w:t>Eley T, Bertz R, Hardy H, Burger D. Atazanavir pharmacokinetics, efficacy and safety in pregnancy: a systematic review. Antivir Ther. 2013;18(3):361-375. Available at: http://www.ncbi.nlm.nih.gov/pubmed/23676668.</w:t>
      </w:r>
    </w:p>
    <w:p w14:paraId="2E55F1D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172.</w:t>
      </w:r>
      <w:r w:rsidRPr="00BC6526">
        <w:rPr>
          <w:noProof/>
          <w:szCs w:val="24"/>
          <w:lang w:val="en-US"/>
        </w:rPr>
        <w:tab/>
        <w:t>Stek A, Best BM, Wang J, et al. Pharmacokinetics of once versus twice daily darunavir In pregnant HIV-infected women. J Acquir Immune Defic Syndr. 2015. Available at: http://www.ncbi.nlm.nih.gov/pubmed/25950206.</w:t>
      </w:r>
    </w:p>
    <w:p w14:paraId="322A988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173.</w:t>
      </w:r>
      <w:r w:rsidRPr="00BC6526">
        <w:rPr>
          <w:noProof/>
          <w:szCs w:val="24"/>
          <w:lang w:val="en-US"/>
        </w:rPr>
        <w:tab/>
        <w:t>Khuong-Josses MA, Azerad D, Boussairi A, Ekoukou D. Comparison of lopinavir level between the two formulations (soft-gel capsule and tablet) in HIV-infected pregnant women. HIV-Clin Trials. 2007;8(4):254-255. Available at: http://www.ncbi.nlm.nih.gov/pubm.</w:t>
      </w:r>
    </w:p>
    <w:p w14:paraId="272B007D"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174.</w:t>
      </w:r>
      <w:r w:rsidRPr="00BC6526">
        <w:rPr>
          <w:noProof/>
          <w:szCs w:val="24"/>
          <w:lang w:val="en-US"/>
        </w:rPr>
        <w:tab/>
        <w:t>Colbers A, Best B, Schalkwijk S, et al. Maraviroc pharmacokinetics in HIV-1-infected pregnant women. Clin Infect Dis. 2015;61(10):1582-1589. Available at: http://www.ncbi.nlm.nih.gov/pubmed/26202768.</w:t>
      </w:r>
    </w:p>
    <w:p w14:paraId="37BE75C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175.</w:t>
      </w:r>
      <w:r w:rsidRPr="00BC6526">
        <w:rPr>
          <w:noProof/>
          <w:szCs w:val="24"/>
          <w:lang w:val="en-US"/>
        </w:rPr>
        <w:tab/>
        <w:t xml:space="preserve">Waitt C, Orrell C, Walimbwa S, et al. Safety and pharmacokinetics of dolutegravir in pregnant mothers with HIV infection and their neonates: A randomised trial (DolPHIN-1 </w:t>
      </w:r>
      <w:r w:rsidRPr="00BC6526">
        <w:rPr>
          <w:noProof/>
          <w:szCs w:val="24"/>
          <w:lang w:val="en-US"/>
        </w:rPr>
        <w:lastRenderedPageBreak/>
        <w:t>study). PLoS Med. 2019;16(9):e1002895. Available at: https://www.ncbi.nlm.nih.gov/pu.</w:t>
      </w:r>
    </w:p>
    <w:p w14:paraId="20B9403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176.</w:t>
      </w:r>
      <w:r w:rsidRPr="00BC6526">
        <w:rPr>
          <w:noProof/>
          <w:szCs w:val="24"/>
          <w:lang w:val="en-US"/>
        </w:rPr>
        <w:tab/>
        <w:t>Floridia M, Pinnetti C, Ravizza M, et al. Brief report: abacavir/lamivudine and tenofovir/emtricitabine in pregnant women with HIV: laboratory and clinical outcomes in an observational national study. J Acquir Immune Defic Syndr. 2018;78(1):99-104. Availa.</w:t>
      </w:r>
    </w:p>
    <w:p w14:paraId="7DE2420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177.</w:t>
      </w:r>
      <w:r w:rsidRPr="00BC6526">
        <w:rPr>
          <w:noProof/>
          <w:szCs w:val="24"/>
          <w:lang w:val="en-US"/>
        </w:rPr>
        <w:tab/>
        <w:t>Sousa-Pinto B, Pinto-Ramos J, Correia C, et al. Pharmacogenetics of abacavir hypersensitivity: A systematic review and meta-analysis of the association with HLA-B*57:01. J Allergy Clin Immunol. 2015;136(4):</w:t>
      </w:r>
    </w:p>
    <w:p w14:paraId="6C0C90B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178.</w:t>
      </w:r>
      <w:r w:rsidRPr="00BC6526">
        <w:rPr>
          <w:noProof/>
          <w:szCs w:val="24"/>
          <w:lang w:val="en-US"/>
        </w:rPr>
        <w:tab/>
        <w:t>Efavirenz [package insert]. Food and Drug Administration. 2019. Available at: https://www.accessdata.fda.gov/drugsatfda_docs/label/2019/020972s057,021360s045lbl.pdf.</w:t>
      </w:r>
    </w:p>
    <w:p w14:paraId="391790F8"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179.</w:t>
      </w:r>
      <w:r w:rsidRPr="00BC6526">
        <w:rPr>
          <w:noProof/>
          <w:szCs w:val="24"/>
          <w:lang w:val="en-US"/>
        </w:rPr>
        <w:tab/>
        <w:t>Rasi V, Cortina-Borja M, Peters H, Sconza R, Thorne C. Brief report: surveillance of congenital anomalies after exposure to raltegravir or elvitegravir during pregnancy in the United Kingdom and Ireland, 2008-2018. J Acquir Immune Defic Syndr. 2019;80(3):</w:t>
      </w:r>
    </w:p>
    <w:p w14:paraId="58215CA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180.</w:t>
      </w:r>
      <w:r w:rsidRPr="00BC6526">
        <w:rPr>
          <w:noProof/>
          <w:szCs w:val="24"/>
          <w:lang w:val="en-US"/>
        </w:rPr>
        <w:tab/>
        <w:t>Watts DH, Stek A, Best BM, et al. Raltegravir pharmacokinetics during pregnancy. J Acquir Immune Defic Syndr. 2014;67(4):375-381. Available at: http://www.ncbi.nlm.nih.gov/pubmed/25162818.</w:t>
      </w:r>
    </w:p>
    <w:p w14:paraId="12EB3A7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181.</w:t>
      </w:r>
      <w:r w:rsidRPr="00BC6526">
        <w:rPr>
          <w:noProof/>
          <w:szCs w:val="24"/>
          <w:lang w:val="en-US"/>
        </w:rPr>
        <w:tab/>
        <w:t>Blonk M, Colbers A, Hidalgo-Tenorio C, et al. Raltegravir in HIV-1 infected pregnant women: pharmacokinetics, safety and efficacy. Clin Infect Dis. 2015. Available at: http://www.ncbi.nlm.nih.gov/pubmed/25944344.</w:t>
      </w:r>
    </w:p>
    <w:p w14:paraId="652FE1D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182.</w:t>
      </w:r>
      <w:r w:rsidRPr="00BC6526">
        <w:rPr>
          <w:noProof/>
          <w:szCs w:val="24"/>
          <w:lang w:val="en-US"/>
        </w:rPr>
        <w:tab/>
        <w:t>Maliakkal A, Walmsley S, Tseng A. Critical review: review of the efficacy, safety, and pharmacokinetics of raltegravir in pregnancy. J Acquir Immune Defic Syndr. 2016;72(2):153-161. Available at: https://www.ncbi.nlm.nih.gov/pubmed/27183177.</w:t>
      </w:r>
    </w:p>
    <w:p w14:paraId="78F7EEC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183.</w:t>
      </w:r>
      <w:r w:rsidRPr="00BC6526">
        <w:rPr>
          <w:noProof/>
          <w:szCs w:val="24"/>
          <w:lang w:val="en-US"/>
        </w:rPr>
        <w:tab/>
        <w:t>Cecchini DM, Martinez MG, Morganti LM, Rodriguez CG. Antiretroviral therapy containing raltegravir to prevent mother-to-child transmission of HIV in infected pregnant women. Infect Dis Rep. 2017;9(2):7017. Available at: https://www.ncbi.nlm.nih.gov/pubmed.</w:t>
      </w:r>
    </w:p>
    <w:p w14:paraId="5A90949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184.</w:t>
      </w:r>
      <w:r w:rsidRPr="00BC6526">
        <w:rPr>
          <w:noProof/>
          <w:szCs w:val="24"/>
          <w:lang w:val="en-US"/>
        </w:rPr>
        <w:tab/>
        <w:t>Colbers A, Molto J, Ivanovic J, et al. Pharmacokinetics of total and unbound darunavir in HIV-1-infected pregnant women. J Antimicrob Chemother. 2015;70(2):534-542. Available at: http://www.ncbi.nlm.nih.gov/pubmed/25326090.</w:t>
      </w:r>
    </w:p>
    <w:p w14:paraId="77A27E7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185.</w:t>
      </w:r>
      <w:r w:rsidRPr="00BC6526">
        <w:rPr>
          <w:noProof/>
          <w:szCs w:val="24"/>
          <w:lang w:val="en-US"/>
        </w:rPr>
        <w:tab/>
        <w:t>Schalkwijk S, Ter Heine R, Colbers A, et al. Evaluating darunavir/ritonavir dosing regimens for HIV-positive pregnant women using semi-mechanistic pharmacokinetic modelling. J Antimicrob Chemother. 2019. Available at: https://www.ncbi.nlm.nih.gov/pubmed/3.</w:t>
      </w:r>
    </w:p>
    <w:p w14:paraId="2FDB5C6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186.</w:t>
      </w:r>
      <w:r w:rsidRPr="00BC6526">
        <w:rPr>
          <w:noProof/>
          <w:szCs w:val="24"/>
          <w:lang w:val="en-US"/>
        </w:rPr>
        <w:tab/>
        <w:t>Rough K, Sun JW, Seage GR, 3rd, et al. Zidovudine use in pregnancy and congenital malformations. AIDS. 2017;31(12):1733-1743. Available at: https://www.ncbi.nlm.nih.gov/pubmed/28537936.</w:t>
      </w:r>
    </w:p>
    <w:p w14:paraId="0D73962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lastRenderedPageBreak/>
        <w:t>187.</w:t>
      </w:r>
      <w:r w:rsidRPr="00BC6526">
        <w:rPr>
          <w:noProof/>
          <w:szCs w:val="24"/>
          <w:lang w:val="en-US"/>
        </w:rPr>
        <w:tab/>
        <w:t>Van Dyke RB, Chadwick EG, Hazra R, Williams PL, Seage GR, 3rd. The PHACS SMARTT study: assessment of the safety of in utero exposure to antiretroviral drugs. Front Immunol. 2016;7:199. Available at: https://www.ncbi.nlm.nih.gov/pubmed/27242802.</w:t>
      </w:r>
    </w:p>
    <w:p w14:paraId="2653663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188.</w:t>
      </w:r>
      <w:r w:rsidRPr="00BC6526">
        <w:rPr>
          <w:noProof/>
          <w:szCs w:val="24"/>
          <w:lang w:val="en-US"/>
        </w:rPr>
        <w:tab/>
        <w:t>Zash R, Makhema J, Shapiro RL. Neural-tube defects with dolutegravir treatment from the time of conception. N Engl J Med. 2018;379(10):979-981 Available at: https://www.ncbi.nlm.nih.gov/pubmed/30037297.</w:t>
      </w:r>
    </w:p>
    <w:p w14:paraId="68858AA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189.</w:t>
      </w:r>
      <w:r w:rsidRPr="00BC6526">
        <w:rPr>
          <w:noProof/>
          <w:szCs w:val="24"/>
          <w:lang w:val="en-US"/>
        </w:rPr>
        <w:tab/>
        <w:t>Lewis JM, Railton E, Riordan A, Khoo S, Chaponda M. Early experience of dolutegravir pharmacokinetics in pregnancy: high maternal levels and significant foetal exposure with twice-daily dosing. AIDS. 2016;30(8):1313-1315. Available at: https://www.ncbi.nl.</w:t>
      </w:r>
    </w:p>
    <w:p w14:paraId="6625CCE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190.</w:t>
      </w:r>
      <w:r w:rsidRPr="00BC6526">
        <w:rPr>
          <w:noProof/>
          <w:szCs w:val="24"/>
          <w:lang w:val="en-US"/>
        </w:rPr>
        <w:tab/>
        <w:t>Mulligan N, Best BM, Wang J, et al. Dolutegravir pharmacokinetics in pregnant and postpartum women living with HIV. AIDS. 2018;32(6):729-737. Available at: https://www.ncbi.nlm.nih.gov/pubmed/29369162.</w:t>
      </w:r>
    </w:p>
    <w:p w14:paraId="5332099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191.</w:t>
      </w:r>
      <w:r w:rsidRPr="00BC6526">
        <w:rPr>
          <w:noProof/>
          <w:szCs w:val="24"/>
          <w:lang w:val="en-US"/>
        </w:rPr>
        <w:tab/>
        <w:t>Conradie F, Zorrilla C, Josipovic D, et al. Safety and exposure of once-daily ritonavir-boosted atazanavir in HIV-infected pregnant women. HIV Med. 2011;12(9):570-579. Available at: http://www.ncbi.nlm.nih.gov/pubmed/21569187.</w:t>
      </w:r>
    </w:p>
    <w:p w14:paraId="41A6B9A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192.</w:t>
      </w:r>
      <w:r w:rsidRPr="00BC6526">
        <w:rPr>
          <w:noProof/>
          <w:szCs w:val="24"/>
          <w:lang w:val="en-US"/>
        </w:rPr>
        <w:tab/>
        <w:t>Le MP, Mandelbrot L, Descamps D, et al. Pharmacokinetics, safety and efficacy of ritonavir-boosted atazanavir (300/100 mg once daily) in HIV-1-infected pregnant women. Antivir Ther. 2015;20(5):507-13. Available at: http://www.ncbi.nlm.nih.gov/pubmed/25599.</w:t>
      </w:r>
    </w:p>
    <w:p w14:paraId="342C0BD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193.</w:t>
      </w:r>
      <w:r w:rsidRPr="00BC6526">
        <w:rPr>
          <w:noProof/>
          <w:szCs w:val="24"/>
          <w:lang w:val="en-US"/>
        </w:rPr>
        <w:tab/>
        <w:t>Ramautarsing RA, van der Lugt J, Gorowara M, et al. Thai HIV-1-infected women do not require a dose increase of lopinavir/ritonavir during the third trimester of pregnancy. AIDS. 2011;25(10):1299-1303. Available at: http://www.ncbi.nlm.nih.gov/pubmed/2151.</w:t>
      </w:r>
    </w:p>
    <w:p w14:paraId="18CDF87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194.</w:t>
      </w:r>
      <w:r w:rsidRPr="00BC6526">
        <w:rPr>
          <w:noProof/>
          <w:szCs w:val="24"/>
          <w:lang w:val="en-US"/>
        </w:rPr>
        <w:tab/>
        <w:t>Salem AH, Jones AK, Santini-Oliveira M, et al. No need for lopinavir dose adjustment during pregnancy: a population pharmacokinetic and exposure-response analysis in pregnant and nonpregnant HIV-infected subjects. Antimicrob Agents Chemother. 2016;60(1):4.</w:t>
      </w:r>
    </w:p>
    <w:p w14:paraId="30C2A9A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195.</w:t>
      </w:r>
      <w:r w:rsidRPr="00BC6526">
        <w:rPr>
          <w:noProof/>
          <w:szCs w:val="24"/>
          <w:lang w:val="en-US"/>
        </w:rPr>
        <w:tab/>
        <w:t>Bouillon-Pichault M, Jullien V, Azria E, et al. Population analysis of the pregnancy-related modifications in lopinavir pharmacokinetics and their possible consequences for dose adjustment. J Antimicrob Chemother. 2009;63(6):1223-1232. Available at: http:</w:t>
      </w:r>
    </w:p>
    <w:p w14:paraId="36F3482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196.</w:t>
      </w:r>
      <w:r w:rsidRPr="00BC6526">
        <w:rPr>
          <w:noProof/>
          <w:szCs w:val="24"/>
          <w:lang w:val="en-US"/>
        </w:rPr>
        <w:tab/>
        <w:t>Bonafe SM, Costa DA, Vaz MJ, et al. A randomized controlled trial to assess safety, tolerability, and antepartum viral load with increased lopinavir/ritonavir dosage in pregnancy. AIDS Patient Care STDS. 2013;27(11):589-595. Available at: http://www.ncbi.</w:t>
      </w:r>
    </w:p>
    <w:p w14:paraId="2E22F960"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197.</w:t>
      </w:r>
      <w:r w:rsidRPr="00BC6526">
        <w:rPr>
          <w:noProof/>
          <w:szCs w:val="24"/>
          <w:lang w:val="en-US"/>
        </w:rPr>
        <w:tab/>
        <w:t>Cressey TR, Stek A, Capparelli E, et al. Efavirenz pharmacokinetics during the third trimester of pregnancy and postpartum. J Acquir Immune Defic Syndr. 2012;59(3):245-252. Available at: http://www.ncbi.nlm.nih.gov/pubmed/22083071.</w:t>
      </w:r>
    </w:p>
    <w:p w14:paraId="0EC5941F"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lastRenderedPageBreak/>
        <w:t>198.</w:t>
      </w:r>
      <w:r w:rsidRPr="00BC6526">
        <w:rPr>
          <w:noProof/>
          <w:szCs w:val="24"/>
          <w:lang w:val="en-US"/>
        </w:rPr>
        <w:tab/>
        <w:t>Kreitchmann R, Schalkwijk S, Best B, et al. Efavirenz pharmacokinetics during pregnancy and infant washout. Antivir Ther. 2019;24(2):95-103. Available at: https://www.ncbi.nlm.nih.gov/pubmed/30530925.</w:t>
      </w:r>
    </w:p>
    <w:p w14:paraId="4CD01E3C"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199.</w:t>
      </w:r>
      <w:r w:rsidRPr="00BC6526">
        <w:rPr>
          <w:noProof/>
          <w:szCs w:val="24"/>
          <w:lang w:val="en-US"/>
        </w:rPr>
        <w:tab/>
        <w:t>Williams J, Mai CT, Mulinare J, et al. Updated estimates of neural tube defects prevented by mandatory folic Acid fortification—United States, 1995–2011. MMWR Morb Mortal Wkly Rep. 2015;64(1):1-5. Available at: https://www.ncbi.nlm.nih.gov/pubmed/25590678.</w:t>
      </w:r>
    </w:p>
    <w:p w14:paraId="6724CDBE"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200.</w:t>
      </w:r>
      <w:r w:rsidRPr="00BC6526">
        <w:rPr>
          <w:noProof/>
          <w:szCs w:val="24"/>
          <w:lang w:val="en-US"/>
        </w:rPr>
        <w:tab/>
        <w:t>Osiyemi O, Yasin S, Zorrilla C, et al. Pharmacokinetics, antiviral activity, and safety of rilpivirine in pregnant women with HIV-1 infection: results of a Phase 3b, multicenter, open-label study. Infect Dis Ther. 2018;7(1):147-159. Available at: https://.</w:t>
      </w:r>
    </w:p>
    <w:p w14:paraId="09F5EC1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201.</w:t>
      </w:r>
      <w:r w:rsidRPr="00BC6526">
        <w:rPr>
          <w:noProof/>
          <w:szCs w:val="24"/>
          <w:lang w:val="en-US"/>
        </w:rPr>
        <w:tab/>
        <w:t>Tran AH, Best BM, Stek A, et al. Pharmacokinetics of rilpivirine in HIV-infected pregnant women. J Acquir Immune Defic Syndr. 2016;72(3):289-296. Available at: http://www.ncbi.nlm.nih.gov/pubmed/26918544.</w:t>
      </w:r>
    </w:p>
    <w:p w14:paraId="3A6EB759"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202.</w:t>
      </w:r>
      <w:r w:rsidRPr="00BC6526">
        <w:rPr>
          <w:noProof/>
          <w:szCs w:val="24"/>
          <w:lang w:val="en-US"/>
        </w:rPr>
        <w:tab/>
        <w:t>Schalkwijk S, Colbers A, Konopnicki D, et al. Lowered rilpivirine exposure during third trimester of pregnancy in HIV-1-positive women. Clin Infect Dis. 2017;65(8):1335-1341. Available at: https://www.ncbi.nlm.nih.gov/pubmed/28595298.</w:t>
      </w:r>
    </w:p>
    <w:p w14:paraId="447CA36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203.</w:t>
      </w:r>
      <w:r w:rsidRPr="00BC6526">
        <w:rPr>
          <w:noProof/>
          <w:szCs w:val="24"/>
          <w:lang w:val="en-US"/>
        </w:rPr>
        <w:tab/>
        <w:t>Ramgopal M, Osiyemi O, Zorrilla C, et al. Pharmacokinetics of total and unbound etravirine in HIV-1-infected pregnant women. J Acquir Immune Defic Syndr. 2016;73(3):268-274. Available at: https://www.ncbi.nlm.nih.gov/pubmed/27159225.</w:t>
      </w:r>
    </w:p>
    <w:p w14:paraId="7C94961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204.</w:t>
      </w:r>
      <w:r w:rsidRPr="00BC6526">
        <w:rPr>
          <w:noProof/>
          <w:szCs w:val="24"/>
          <w:lang w:val="en-US"/>
        </w:rPr>
        <w:tab/>
        <w:t>Mulligan N, Schalkwijk S, Best BM, et al. Etravirine pharmacokinetics in HIV-infected pregnant women. Front Pharmacol. 2016;7:239. Available at: https://www.ncbi.nlm.nih.gov/pubmed/27540363.</w:t>
      </w:r>
    </w:p>
    <w:p w14:paraId="6B4F69CA"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205.</w:t>
      </w:r>
      <w:r w:rsidRPr="00BC6526">
        <w:rPr>
          <w:noProof/>
          <w:szCs w:val="24"/>
          <w:lang w:val="en-US"/>
        </w:rPr>
        <w:tab/>
        <w:t>Benaboud S, Ekouevi DK, Urien S, et al. Population pharmacokinetics of nevirapine in HIV-1-infected pregnant women and their neonates. Antimicrob Agents Chemother. 2011;55(1):331-337. Available at: http://www.ncbi.nlm.nih.gov/pubmed/20956588.</w:t>
      </w:r>
    </w:p>
    <w:p w14:paraId="609A5E72"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206.</w:t>
      </w:r>
      <w:r w:rsidRPr="00BC6526">
        <w:rPr>
          <w:noProof/>
          <w:szCs w:val="24"/>
          <w:lang w:val="en-US"/>
        </w:rPr>
        <w:tab/>
        <w:t>Lyons F, Hopkins S, Kelleher B, et al. Maternal hepatotoxicity with nevirapine as part of combination antiretroviral therapy in pregnancy. HIV Med. 2006;7(4):255-260. Available at: http://www.ncbi.nlm.nih.gov/pubmed/16630038.</w:t>
      </w:r>
    </w:p>
    <w:p w14:paraId="1D262331"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207.</w:t>
      </w:r>
      <w:r w:rsidRPr="00BC6526">
        <w:rPr>
          <w:noProof/>
          <w:szCs w:val="24"/>
          <w:lang w:val="en-US"/>
        </w:rPr>
        <w:tab/>
        <w:t>Ford N, Calmy A, Andrieux-Meyer I, Hargreaves S, Mills EJ, Shubber Z. Adverse events associated with nevirapine use in pregnancy: a systematic review and meta-analysis. AIDS. 2013. Available at: http://www.ncbi.nlm.nih.gov/pubmed/23299174.</w:t>
      </w:r>
    </w:p>
    <w:p w14:paraId="5B20D83B"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208.</w:t>
      </w:r>
      <w:r w:rsidRPr="00BC6526">
        <w:rPr>
          <w:noProof/>
          <w:szCs w:val="24"/>
          <w:lang w:val="en-US"/>
        </w:rPr>
        <w:tab/>
        <w:t>Kontorinis N, Dieterich DT. Toxicity of non-nucleoside analogue reverse transcriptase inhibitors. Semin Liver Dis. 2003;23(2):173-182. Available at: http://www.ncbi.nlm.nih.gov/pubmed/12800070.</w:t>
      </w:r>
    </w:p>
    <w:p w14:paraId="1614299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209.</w:t>
      </w:r>
      <w:r w:rsidRPr="00BC6526">
        <w:rPr>
          <w:noProof/>
          <w:szCs w:val="24"/>
          <w:lang w:val="en-US"/>
        </w:rPr>
        <w:tab/>
        <w:t xml:space="preserve">Sued O, Lattner J, Gun A, et al. Use of darunavir and enfuvirtide in a pregnant woman. Int J STD AIDS. 2008;19(12):866-867. Available at: </w:t>
      </w:r>
      <w:r w:rsidRPr="00BC6526">
        <w:rPr>
          <w:noProof/>
          <w:szCs w:val="24"/>
          <w:lang w:val="en-US"/>
        </w:rPr>
        <w:lastRenderedPageBreak/>
        <w:t>http://www.ncbi.nlm.nih.gov/pubmed/19050223.</w:t>
      </w:r>
    </w:p>
    <w:p w14:paraId="1E8BB396"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210.</w:t>
      </w:r>
      <w:r w:rsidRPr="00BC6526">
        <w:rPr>
          <w:noProof/>
          <w:szCs w:val="24"/>
          <w:lang w:val="en-US"/>
        </w:rPr>
        <w:tab/>
        <w:t>Shust GF, Jao J, Rodriguez-Caprio G, et al. Salvage regimens containing darunavir, etravirine, raltegravir, or enfuvirtide in highly treatment-experienced perinatally infected pregnant women. J Pediatric Infect Dis Soc. 2014;3(3):246-250. Available a.</w:t>
      </w:r>
    </w:p>
    <w:p w14:paraId="70754A65"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211.</w:t>
      </w:r>
      <w:r w:rsidRPr="00BC6526">
        <w:rPr>
          <w:noProof/>
          <w:szCs w:val="24"/>
          <w:lang w:val="en-US"/>
        </w:rPr>
        <w:tab/>
        <w:t>Bicitegravir/emtricitabine/tenofovir alafendamide fumarate (Biktarvy) [package insert]. Food and Drug Administration. 2019. Available at: https://www.accessdata.fda.gov/drugsatfda_docs/label/2019/210251s006lbl.pdf.</w:t>
      </w:r>
    </w:p>
    <w:p w14:paraId="5EB3FAC7"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212.</w:t>
      </w:r>
      <w:r w:rsidRPr="00BC6526">
        <w:rPr>
          <w:noProof/>
          <w:szCs w:val="24"/>
          <w:lang w:val="en-US"/>
        </w:rPr>
        <w:tab/>
        <w:t>Doravirine [package insert]. Food and Drug Administration. 2019. Available at: https://www.accessdata.fda.gov/drugsatfda_docs/label/2019/210806s003lbl.pdf.</w:t>
      </w:r>
    </w:p>
    <w:p w14:paraId="39A88853" w14:textId="77777777" w:rsidR="00382452" w:rsidRPr="00BC6526" w:rsidRDefault="00382452" w:rsidP="00382452">
      <w:pPr>
        <w:widowControl w:val="0"/>
        <w:autoSpaceDE w:val="0"/>
        <w:autoSpaceDN w:val="0"/>
        <w:adjustRightInd w:val="0"/>
        <w:spacing w:after="0"/>
        <w:ind w:left="640" w:hanging="640"/>
        <w:rPr>
          <w:noProof/>
          <w:szCs w:val="24"/>
          <w:lang w:val="en-US"/>
        </w:rPr>
      </w:pPr>
      <w:r w:rsidRPr="00BC6526">
        <w:rPr>
          <w:noProof/>
          <w:szCs w:val="24"/>
          <w:lang w:val="en-US"/>
        </w:rPr>
        <w:t>213.</w:t>
      </w:r>
      <w:r w:rsidRPr="00BC6526">
        <w:rPr>
          <w:noProof/>
          <w:szCs w:val="24"/>
          <w:lang w:val="en-US"/>
        </w:rPr>
        <w:tab/>
        <w:t>Momper J, Best BM, Wang J, et al. Elvitegravir/cobicistat pharmacokinetics in pregnant and postpartum women with HIV. AIDS. 2018;32(17):2507-2516. Available at: https://www.ncbi.nlm.nih.gov/pubmed/30134297.</w:t>
      </w:r>
    </w:p>
    <w:p w14:paraId="11829E70" w14:textId="77777777" w:rsidR="00382452" w:rsidRPr="00BC6526" w:rsidRDefault="00382452" w:rsidP="00382452">
      <w:pPr>
        <w:widowControl w:val="0"/>
        <w:autoSpaceDE w:val="0"/>
        <w:autoSpaceDN w:val="0"/>
        <w:adjustRightInd w:val="0"/>
        <w:spacing w:after="0"/>
        <w:ind w:left="640" w:hanging="640"/>
        <w:rPr>
          <w:noProof/>
          <w:lang w:val="en-US"/>
        </w:rPr>
      </w:pPr>
      <w:r w:rsidRPr="00BC6526">
        <w:rPr>
          <w:noProof/>
          <w:szCs w:val="24"/>
          <w:lang w:val="en-US"/>
        </w:rPr>
        <w:t>214.</w:t>
      </w:r>
      <w:r w:rsidRPr="00BC6526">
        <w:rPr>
          <w:noProof/>
          <w:szCs w:val="24"/>
          <w:lang w:val="en-US"/>
        </w:rPr>
        <w:tab/>
        <w:t>Boyd SD, Sampson MR, Viswanathan P, Struble KA, Arya V, Sherwat AI. Cobicistat-containing antiretroviral regimens are not recommended during pregnancy: viewpoint. AIDS. 2019;33(6):1089-1093. Available at: https://www.ncbi.nlm.nih.gov/pubmed/30946163.</w:t>
      </w:r>
    </w:p>
    <w:p w14:paraId="338676F0" w14:textId="46F5548F" w:rsidR="00E470D7" w:rsidRPr="00EA25D4" w:rsidRDefault="00E470D7" w:rsidP="00EA25D4">
      <w:pPr>
        <w:spacing w:after="0"/>
        <w:jc w:val="left"/>
        <w:rPr>
          <w:lang w:val="en-US"/>
        </w:rPr>
      </w:pPr>
      <w:r w:rsidRPr="00430EE1">
        <w:fldChar w:fldCharType="end"/>
      </w:r>
    </w:p>
    <w:p w14:paraId="7E799436" w14:textId="6242A816" w:rsidR="002F1262" w:rsidRPr="00EA25D4" w:rsidRDefault="002F1262" w:rsidP="00EA25D4">
      <w:pPr>
        <w:ind w:left="709" w:hanging="709"/>
        <w:jc w:val="left"/>
        <w:rPr>
          <w:lang w:val="en-US"/>
        </w:rPr>
      </w:pPr>
      <w:r w:rsidRPr="00EA25D4">
        <w:rPr>
          <w:lang w:val="en-US"/>
        </w:rPr>
        <w:t>2</w:t>
      </w:r>
      <w:r w:rsidR="00060261" w:rsidRPr="00BC6526">
        <w:rPr>
          <w:lang w:val="en-US"/>
        </w:rPr>
        <w:t>15</w:t>
      </w:r>
      <w:r w:rsidRPr="00EA25D4">
        <w:rPr>
          <w:lang w:val="en-US"/>
        </w:rPr>
        <w:t>.</w:t>
      </w:r>
      <w:r>
        <w:rPr>
          <w:lang w:val="en-US"/>
        </w:rPr>
        <w:tab/>
      </w:r>
      <w:proofErr w:type="spellStart"/>
      <w:r w:rsidRPr="002F1262">
        <w:rPr>
          <w:lang w:val="en-US"/>
        </w:rPr>
        <w:t>Palella</w:t>
      </w:r>
      <w:proofErr w:type="spellEnd"/>
      <w:r w:rsidRPr="002F1262">
        <w:rPr>
          <w:lang w:val="en-US"/>
        </w:rPr>
        <w:t xml:space="preserve"> F.J., Delaney K.M., Moorman A.C., et al. Declining morbidity and mortality among</w:t>
      </w:r>
      <w:r w:rsidRPr="00EA25D4">
        <w:rPr>
          <w:lang w:val="en-US"/>
        </w:rPr>
        <w:t xml:space="preserve"> </w:t>
      </w:r>
      <w:r w:rsidRPr="002F1262">
        <w:rPr>
          <w:lang w:val="en-US"/>
        </w:rPr>
        <w:t>patients with advanced human immunodeficiency virus infection. HIV Outpatient Study</w:t>
      </w:r>
      <w:r w:rsidRPr="00EA25D4">
        <w:rPr>
          <w:lang w:val="en-US"/>
        </w:rPr>
        <w:t xml:space="preserve"> </w:t>
      </w:r>
      <w:r w:rsidRPr="002F1262">
        <w:rPr>
          <w:lang w:val="en-US"/>
        </w:rPr>
        <w:t>Investigators. // N. Engl. J. Med. — 1998. — Vol. 338. — P. 853-860.</w:t>
      </w:r>
    </w:p>
    <w:p w14:paraId="2281A61A" w14:textId="32373194" w:rsidR="002F1262" w:rsidRPr="00EA25D4" w:rsidRDefault="002F1262" w:rsidP="00EA25D4">
      <w:pPr>
        <w:ind w:left="567" w:hanging="567"/>
        <w:jc w:val="left"/>
        <w:rPr>
          <w:lang w:val="en-US"/>
        </w:rPr>
      </w:pPr>
      <w:r>
        <w:t>2</w:t>
      </w:r>
      <w:r w:rsidR="00060261">
        <w:t>16</w:t>
      </w:r>
      <w:r>
        <w:t>.</w:t>
      </w:r>
      <w:r>
        <w:tab/>
      </w:r>
      <w:r w:rsidRPr="00EA25D4">
        <w:t>Применение антиретровирусных препаратов в комплексе мер, направленных на</w:t>
      </w:r>
      <w:r>
        <w:t xml:space="preserve"> </w:t>
      </w:r>
      <w:r w:rsidRPr="00EA25D4">
        <w:t>профилактику передачи ВИЧ от матери ребенку. Клинические рекомендации</w:t>
      </w:r>
      <w:r>
        <w:t xml:space="preserve"> </w:t>
      </w:r>
      <w:r w:rsidRPr="00EA25D4">
        <w:t xml:space="preserve">(протокол лечения). </w:t>
      </w:r>
      <w:proofErr w:type="spellStart"/>
      <w:r w:rsidRPr="00EA25D4">
        <w:t>Эпидемиол</w:t>
      </w:r>
      <w:proofErr w:type="spellEnd"/>
      <w:proofErr w:type="gramStart"/>
      <w:r w:rsidRPr="00EA25D4">
        <w:t>.</w:t>
      </w:r>
      <w:proofErr w:type="gramEnd"/>
      <w:r w:rsidRPr="00EA25D4">
        <w:t xml:space="preserve"> и </w:t>
      </w:r>
      <w:proofErr w:type="spellStart"/>
      <w:r w:rsidRPr="00EA25D4">
        <w:t>инфекц</w:t>
      </w:r>
      <w:proofErr w:type="spellEnd"/>
      <w:r w:rsidRPr="00EA25D4">
        <w:t xml:space="preserve">. болезни. </w:t>
      </w:r>
      <w:proofErr w:type="spellStart"/>
      <w:r w:rsidRPr="00EA25D4">
        <w:t>Актуал</w:t>
      </w:r>
      <w:proofErr w:type="spellEnd"/>
      <w:r w:rsidRPr="00EA25D4">
        <w:t xml:space="preserve">. </w:t>
      </w:r>
      <w:proofErr w:type="spellStart"/>
      <w:r w:rsidRPr="00EA25D4">
        <w:t>вопр</w:t>
      </w:r>
      <w:proofErr w:type="spellEnd"/>
      <w:r w:rsidRPr="00EA25D4">
        <w:t xml:space="preserve">. </w:t>
      </w:r>
      <w:r w:rsidRPr="002F1262">
        <w:rPr>
          <w:lang w:val="en-US"/>
        </w:rPr>
        <w:t>2015; 3</w:t>
      </w:r>
      <w:r w:rsidRPr="00EA25D4">
        <w:rPr>
          <w:lang w:val="en-US"/>
        </w:rPr>
        <w:t xml:space="preserve"> </w:t>
      </w:r>
      <w:r w:rsidRPr="002F1262">
        <w:rPr>
          <w:lang w:val="en-US"/>
        </w:rPr>
        <w:t>(</w:t>
      </w:r>
      <w:proofErr w:type="spellStart"/>
      <w:r w:rsidRPr="002F1262">
        <w:rPr>
          <w:lang w:val="en-US"/>
        </w:rPr>
        <w:t>приложение</w:t>
      </w:r>
      <w:proofErr w:type="spellEnd"/>
      <w:r w:rsidRPr="002F1262">
        <w:rPr>
          <w:lang w:val="en-US"/>
        </w:rPr>
        <w:t>). 24 с.</w:t>
      </w:r>
    </w:p>
    <w:p w14:paraId="4CB9C8CA" w14:textId="61288C81" w:rsidR="002F1262" w:rsidRDefault="002F1262" w:rsidP="00EA25D4">
      <w:pPr>
        <w:ind w:left="567" w:hanging="567"/>
        <w:jc w:val="left"/>
        <w:rPr>
          <w:lang w:val="en-US"/>
        </w:rPr>
      </w:pPr>
      <w:r w:rsidRPr="00EA25D4">
        <w:rPr>
          <w:lang w:val="en-US"/>
        </w:rPr>
        <w:t>2</w:t>
      </w:r>
      <w:r w:rsidR="00060261" w:rsidRPr="00BC6526">
        <w:rPr>
          <w:lang w:val="en-US"/>
        </w:rPr>
        <w:t>17</w:t>
      </w:r>
      <w:r w:rsidRPr="00EA25D4">
        <w:rPr>
          <w:lang w:val="en-US"/>
        </w:rPr>
        <w:t xml:space="preserve">. </w:t>
      </w:r>
      <w:r w:rsidRPr="002F1262">
        <w:rPr>
          <w:lang w:val="en-US"/>
        </w:rPr>
        <w:t>Department of Health and Human Services. Recommendations for Use of Antiretroviral</w:t>
      </w:r>
      <w:r w:rsidRPr="00EA25D4">
        <w:rPr>
          <w:lang w:val="en-US"/>
        </w:rPr>
        <w:t xml:space="preserve"> </w:t>
      </w:r>
      <w:r w:rsidRPr="002F1262">
        <w:rPr>
          <w:lang w:val="en-US"/>
        </w:rPr>
        <w:t xml:space="preserve">Drugs in PregnantHIV-1-Infected Women for Maternal Health and Interventions to Reduce Perinatal HIV Transmission in the United States, 2016 </w:t>
      </w:r>
      <w:hyperlink r:id="rId17" w:history="1">
        <w:r w:rsidR="00601CCA" w:rsidRPr="00C86A68">
          <w:rPr>
            <w:rStyle w:val="af7"/>
            <w:lang w:val="en-US"/>
          </w:rPr>
          <w:t>http://aidsinfo.nih.gov/guidelines</w:t>
        </w:r>
      </w:hyperlink>
    </w:p>
    <w:p w14:paraId="2F8B3394" w14:textId="77777777" w:rsidR="00601CCA" w:rsidRPr="00601CCA" w:rsidRDefault="00601CCA" w:rsidP="00601CCA">
      <w:pPr>
        <w:ind w:left="567" w:hanging="567"/>
        <w:jc w:val="left"/>
        <w:rPr>
          <w:lang w:val="en-US"/>
        </w:rPr>
      </w:pPr>
      <w:r w:rsidRPr="00601CCA">
        <w:rPr>
          <w:lang w:val="en-US"/>
        </w:rPr>
        <w:t>Perinatal HIV Transmission in the United States, 2016 http://aidsinfo.nih.gov/guidelines.</w:t>
      </w:r>
    </w:p>
    <w:p w14:paraId="0A4673A2" w14:textId="77777777" w:rsidR="00601CCA" w:rsidRPr="00601CCA" w:rsidRDefault="00601CCA" w:rsidP="00601CCA">
      <w:pPr>
        <w:ind w:left="567" w:hanging="567"/>
        <w:jc w:val="left"/>
        <w:rPr>
          <w:lang w:val="en-US"/>
        </w:rPr>
      </w:pPr>
      <w:r w:rsidRPr="00601CCA">
        <w:rPr>
          <w:lang w:val="en-US"/>
        </w:rPr>
        <w:t>218.</w:t>
      </w:r>
      <w:r w:rsidRPr="00601CCA">
        <w:rPr>
          <w:lang w:val="en-US"/>
        </w:rPr>
        <w:tab/>
      </w:r>
      <w:proofErr w:type="spellStart"/>
      <w:r w:rsidRPr="00601CCA">
        <w:rPr>
          <w:lang w:val="en-US"/>
        </w:rPr>
        <w:t>APRegistry</w:t>
      </w:r>
      <w:proofErr w:type="spellEnd"/>
      <w:r w:rsidRPr="00601CCA">
        <w:rPr>
          <w:lang w:val="en-US"/>
        </w:rPr>
        <w:t xml:space="preserve">. The </w:t>
      </w:r>
      <w:proofErr w:type="spellStart"/>
      <w:r w:rsidRPr="00601CCA">
        <w:rPr>
          <w:lang w:val="en-US"/>
        </w:rPr>
        <w:t>Antiretrovial</w:t>
      </w:r>
      <w:proofErr w:type="spellEnd"/>
      <w:r w:rsidRPr="00601CCA">
        <w:rPr>
          <w:lang w:val="en-US"/>
        </w:rPr>
        <w:t xml:space="preserve"> Pregnancy Registry Interim Report: 01 January 1989 Through 31 January 2020. Wilmington, NC. Issued: June. 2020.</w:t>
      </w:r>
    </w:p>
    <w:p w14:paraId="4BCED08A" w14:textId="77777777" w:rsidR="00601CCA" w:rsidRPr="00601CCA" w:rsidRDefault="00601CCA" w:rsidP="00601CCA">
      <w:pPr>
        <w:ind w:left="567" w:hanging="567"/>
        <w:jc w:val="left"/>
        <w:rPr>
          <w:lang w:val="en-US"/>
        </w:rPr>
      </w:pPr>
      <w:r w:rsidRPr="00601CCA">
        <w:rPr>
          <w:lang w:val="en-US"/>
        </w:rPr>
        <w:t>219.</w:t>
      </w:r>
      <w:r w:rsidRPr="00601CCA">
        <w:rPr>
          <w:lang w:val="en-US"/>
        </w:rPr>
        <w:tab/>
      </w:r>
      <w:proofErr w:type="spellStart"/>
      <w:r w:rsidRPr="00601CCA">
        <w:rPr>
          <w:lang w:val="en-US"/>
        </w:rPr>
        <w:t>Kityo</w:t>
      </w:r>
      <w:proofErr w:type="spellEnd"/>
      <w:r w:rsidRPr="00601CCA">
        <w:rPr>
          <w:lang w:val="en-US"/>
        </w:rPr>
        <w:t xml:space="preserve"> C, </w:t>
      </w:r>
      <w:proofErr w:type="spellStart"/>
      <w:r w:rsidRPr="00601CCA">
        <w:rPr>
          <w:lang w:val="en-US"/>
        </w:rPr>
        <w:t>Hagins</w:t>
      </w:r>
      <w:proofErr w:type="spellEnd"/>
      <w:r w:rsidRPr="00601CCA">
        <w:rPr>
          <w:lang w:val="en-US"/>
        </w:rPr>
        <w:t xml:space="preserve"> D, </w:t>
      </w:r>
      <w:proofErr w:type="spellStart"/>
      <w:r w:rsidRPr="00601CCA">
        <w:rPr>
          <w:lang w:val="en-US"/>
        </w:rPr>
        <w:t>Koeing</w:t>
      </w:r>
      <w:proofErr w:type="spellEnd"/>
      <w:r w:rsidRPr="00601CCA">
        <w:rPr>
          <w:lang w:val="en-US"/>
        </w:rPr>
        <w:t xml:space="preserve"> E, et al. Longer-term (96-week) Efficacy and Safety of Switching to </w:t>
      </w:r>
      <w:proofErr w:type="spellStart"/>
      <w:r w:rsidRPr="00601CCA">
        <w:rPr>
          <w:lang w:val="en-US"/>
        </w:rPr>
        <w:t>Bictegravir</w:t>
      </w:r>
      <w:proofErr w:type="spellEnd"/>
      <w:r w:rsidRPr="00601CCA">
        <w:rPr>
          <w:lang w:val="en-US"/>
        </w:rPr>
        <w:t xml:space="preserve">, Emtricitabine and Tenofovir Alafenamide (B/F/TAF) in Women </w:t>
      </w:r>
      <w:r w:rsidRPr="00601CCA">
        <w:rPr>
          <w:lang w:val="en-US"/>
        </w:rPr>
        <w:lastRenderedPageBreak/>
        <w:t>[Presentation]. Paper presented at: 10th IAS Conference on HIV Science (IAS 2019); 21-24 July, 2019; Mexico City, Mexico.</w:t>
      </w:r>
    </w:p>
    <w:p w14:paraId="58230AEF" w14:textId="77777777" w:rsidR="00601CCA" w:rsidRPr="00C415D4" w:rsidRDefault="00601CCA" w:rsidP="00601CCA">
      <w:pPr>
        <w:ind w:left="567" w:hanging="567"/>
        <w:jc w:val="left"/>
      </w:pPr>
      <w:r w:rsidRPr="00601CCA">
        <w:rPr>
          <w:lang w:val="en-US"/>
        </w:rPr>
        <w:t>220.</w:t>
      </w:r>
      <w:r w:rsidRPr="00601CCA">
        <w:rPr>
          <w:lang w:val="en-US"/>
        </w:rPr>
        <w:tab/>
        <w:t xml:space="preserve">Orkin C, </w:t>
      </w:r>
      <w:proofErr w:type="spellStart"/>
      <w:r w:rsidRPr="00601CCA">
        <w:rPr>
          <w:lang w:val="en-US"/>
        </w:rPr>
        <w:t>Ajana</w:t>
      </w:r>
      <w:proofErr w:type="spellEnd"/>
      <w:r w:rsidRPr="00601CCA">
        <w:rPr>
          <w:lang w:val="en-US"/>
        </w:rPr>
        <w:t xml:space="preserve"> F, </w:t>
      </w:r>
      <w:proofErr w:type="spellStart"/>
      <w:r w:rsidRPr="00601CCA">
        <w:rPr>
          <w:lang w:val="en-US"/>
        </w:rPr>
        <w:t>Kityo</w:t>
      </w:r>
      <w:proofErr w:type="spellEnd"/>
      <w:r w:rsidRPr="00601CCA">
        <w:rPr>
          <w:lang w:val="en-US"/>
        </w:rPr>
        <w:t xml:space="preserve"> C, et al. Efficacy and Safety of </w:t>
      </w:r>
      <w:proofErr w:type="spellStart"/>
      <w:r w:rsidRPr="00601CCA">
        <w:rPr>
          <w:lang w:val="en-US"/>
        </w:rPr>
        <w:t>Bictegravir</w:t>
      </w:r>
      <w:proofErr w:type="spellEnd"/>
      <w:r w:rsidRPr="00601CCA">
        <w:rPr>
          <w:lang w:val="en-US"/>
        </w:rPr>
        <w:t xml:space="preserve">/Emtricitabine/Tenofovir Alafenamide vs Comparators in Women and Girls: </w:t>
      </w:r>
      <w:proofErr w:type="gramStart"/>
      <w:r w:rsidRPr="00601CCA">
        <w:rPr>
          <w:lang w:val="en-US"/>
        </w:rPr>
        <w:t>an</w:t>
      </w:r>
      <w:proofErr w:type="gramEnd"/>
      <w:r w:rsidRPr="00601CCA">
        <w:rPr>
          <w:lang w:val="en-US"/>
        </w:rPr>
        <w:t xml:space="preserve"> Analysis of 5 Clinical Trials [Presentation]. Paper</w:t>
      </w:r>
      <w:r w:rsidRPr="00C415D4">
        <w:t xml:space="preserve"> </w:t>
      </w:r>
      <w:r w:rsidRPr="00601CCA">
        <w:rPr>
          <w:lang w:val="en-US"/>
        </w:rPr>
        <w:t>presented</w:t>
      </w:r>
      <w:r w:rsidRPr="00C415D4">
        <w:t xml:space="preserve"> </w:t>
      </w:r>
      <w:r w:rsidRPr="00601CCA">
        <w:rPr>
          <w:lang w:val="en-US"/>
        </w:rPr>
        <w:t>at</w:t>
      </w:r>
      <w:r w:rsidRPr="00C415D4">
        <w:t xml:space="preserve">: </w:t>
      </w:r>
      <w:r w:rsidRPr="00601CCA">
        <w:rPr>
          <w:lang w:val="en-US"/>
        </w:rPr>
        <w:t>EACS</w:t>
      </w:r>
      <w:r w:rsidRPr="00C415D4">
        <w:t xml:space="preserve">; 06-09 </w:t>
      </w:r>
      <w:r w:rsidRPr="00601CCA">
        <w:rPr>
          <w:lang w:val="en-US"/>
        </w:rPr>
        <w:t>November</w:t>
      </w:r>
      <w:r w:rsidRPr="00C415D4">
        <w:t xml:space="preserve">, 2019; </w:t>
      </w:r>
      <w:r w:rsidRPr="00601CCA">
        <w:rPr>
          <w:lang w:val="en-US"/>
        </w:rPr>
        <w:t>Basel</w:t>
      </w:r>
      <w:r w:rsidRPr="00C415D4">
        <w:t xml:space="preserve">, </w:t>
      </w:r>
      <w:r w:rsidRPr="00601CCA">
        <w:rPr>
          <w:lang w:val="en-US"/>
        </w:rPr>
        <w:t>Switzerland</w:t>
      </w:r>
      <w:r w:rsidRPr="00C415D4">
        <w:t>.</w:t>
      </w:r>
    </w:p>
    <w:p w14:paraId="488DAE6D" w14:textId="77777777" w:rsidR="00D42AA9" w:rsidRPr="009E7D1F" w:rsidRDefault="00D42AA9" w:rsidP="00F27705">
      <w:pPr>
        <w:pStyle w:val="1"/>
      </w:pPr>
      <w:bookmarkStart w:id="104" w:name="_Toc511210618"/>
      <w:bookmarkStart w:id="105" w:name="_Toc511210692"/>
      <w:bookmarkStart w:id="106" w:name="_Toc511210735"/>
      <w:bookmarkStart w:id="107" w:name="_Toc511210765"/>
      <w:bookmarkStart w:id="108" w:name="_Toc70451729"/>
      <w:r w:rsidRPr="009E7D1F">
        <w:t>Приложение</w:t>
      </w:r>
      <w:r w:rsidRPr="00C415D4">
        <w:t xml:space="preserve"> </w:t>
      </w:r>
      <w:r w:rsidRPr="009E7D1F">
        <w:t>А</w:t>
      </w:r>
      <w:r w:rsidR="00123E5C" w:rsidRPr="00C415D4">
        <w:t>1</w:t>
      </w:r>
      <w:r w:rsidRPr="00C415D4">
        <w:t xml:space="preserve">. </w:t>
      </w:r>
      <w:r w:rsidR="00746DA9" w:rsidRPr="009E7D1F">
        <w:t>Состав рабочей группы по разработке и пересмотру клинических рекомендаций</w:t>
      </w:r>
      <w:bookmarkEnd w:id="104"/>
      <w:bookmarkEnd w:id="105"/>
      <w:bookmarkEnd w:id="106"/>
      <w:bookmarkEnd w:id="107"/>
      <w:bookmarkEnd w:id="108"/>
    </w:p>
    <w:p w14:paraId="7E69723F" w14:textId="77777777" w:rsidR="00DF567A" w:rsidRPr="00430EE1" w:rsidRDefault="00006FE5" w:rsidP="005C6165">
      <w:pPr>
        <w:autoSpaceDE w:val="0"/>
        <w:autoSpaceDN w:val="0"/>
        <w:adjustRightInd w:val="0"/>
        <w:spacing w:before="240"/>
        <w:rPr>
          <w:bCs/>
        </w:rPr>
      </w:pPr>
      <w:proofErr w:type="spellStart"/>
      <w:r w:rsidRPr="00430EE1">
        <w:rPr>
          <w:b/>
          <w:bCs/>
        </w:rPr>
        <w:t>Адамян</w:t>
      </w:r>
      <w:proofErr w:type="spellEnd"/>
      <w:r w:rsidRPr="00430EE1">
        <w:rPr>
          <w:b/>
          <w:bCs/>
        </w:rPr>
        <w:t xml:space="preserve"> Лейла </w:t>
      </w:r>
      <w:proofErr w:type="spellStart"/>
      <w:r w:rsidRPr="00430EE1">
        <w:rPr>
          <w:b/>
          <w:bCs/>
        </w:rPr>
        <w:t>Вагоевна</w:t>
      </w:r>
      <w:proofErr w:type="spellEnd"/>
      <w:r w:rsidR="004F5971" w:rsidRPr="00430EE1">
        <w:rPr>
          <w:b/>
          <w:bCs/>
        </w:rPr>
        <w:t> </w:t>
      </w:r>
      <w:r w:rsidRPr="00430EE1">
        <w:rPr>
          <w:b/>
          <w:bCs/>
        </w:rPr>
        <w:t>–</w:t>
      </w:r>
      <w:r w:rsidR="00DF567A" w:rsidRPr="00430EE1">
        <w:rPr>
          <w:bCs/>
        </w:rPr>
        <w:t>академик РАН, профессор, заслуженный деятель науки РФ, заместитель директора по научной работе ФГБУ «Научный центр акушерства, гинекологии и перинатологии им. В.И. Кулакова» Минздрава России, главный внештатный специалист по акушерству и гинекологии Министерства здравоохранения Российской федерации, заведующий кафедрой репродуктивной медицины и хирургии ФПДО МГМСУ имени А.И. Евдокимова, член Российского обществ акушеров-гинекологов (г. Москва)</w:t>
      </w:r>
    </w:p>
    <w:p w14:paraId="2E50D53F" w14:textId="77777777" w:rsidR="00DF567A" w:rsidRPr="00430EE1" w:rsidRDefault="00DF567A" w:rsidP="005C6165">
      <w:pPr>
        <w:autoSpaceDE w:val="0"/>
        <w:autoSpaceDN w:val="0"/>
        <w:adjustRightInd w:val="0"/>
        <w:spacing w:before="240"/>
        <w:rPr>
          <w:bCs/>
        </w:rPr>
      </w:pPr>
      <w:r w:rsidRPr="00430EE1">
        <w:rPr>
          <w:b/>
        </w:rPr>
        <w:t>Баранов Игорь Иванович</w:t>
      </w:r>
      <w:r w:rsidRPr="00430EE1">
        <w:rPr>
          <w:bCs/>
        </w:rPr>
        <w:t xml:space="preserve"> – доктор медицинских наук, профессор, заведующий организационно-методическим отделом Службы научно-организационного обеспечения ФГБУ «Научный центр акушерства, гинекологии и перинатологии им. В.И. Кулакова» Минздрава России, член Российского обществ акушеров-гинекологов (г. Москва)</w:t>
      </w:r>
    </w:p>
    <w:p w14:paraId="6E119D30" w14:textId="77777777" w:rsidR="004F5971" w:rsidRPr="00430EE1" w:rsidRDefault="005C6165" w:rsidP="005C6165">
      <w:pPr>
        <w:autoSpaceDE w:val="0"/>
        <w:autoSpaceDN w:val="0"/>
        <w:adjustRightInd w:val="0"/>
        <w:spacing w:before="240"/>
      </w:pPr>
      <w:r w:rsidRPr="00430EE1">
        <w:rPr>
          <w:b/>
          <w:bCs/>
        </w:rPr>
        <w:t>Белова Елена Геннадьевна</w:t>
      </w:r>
      <w:r w:rsidR="00F945DF" w:rsidRPr="00430EE1">
        <w:rPr>
          <w:b/>
          <w:bCs/>
        </w:rPr>
        <w:t> </w:t>
      </w:r>
      <w:r w:rsidR="00F945DF" w:rsidRPr="00430EE1">
        <w:t>–</w:t>
      </w:r>
      <w:r w:rsidR="004F5971" w:rsidRPr="00430EE1">
        <w:t xml:space="preserve"> кандидат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w:t>
      </w:r>
      <w:r w:rsidRPr="00430EE1">
        <w:rPr>
          <w:bCs/>
        </w:rPr>
        <w:t xml:space="preserve">член НП «Национальная вирусологическая ассоциация», </w:t>
      </w:r>
    </w:p>
    <w:p w14:paraId="34C82955" w14:textId="77777777" w:rsidR="00CB0981" w:rsidRPr="00430EE1" w:rsidRDefault="00CB0981" w:rsidP="005C6165">
      <w:pPr>
        <w:autoSpaceDE w:val="0"/>
        <w:autoSpaceDN w:val="0"/>
        <w:adjustRightInd w:val="0"/>
        <w:spacing w:before="240"/>
      </w:pPr>
      <w:proofErr w:type="spellStart"/>
      <w:r w:rsidRPr="00430EE1">
        <w:rPr>
          <w:b/>
          <w:bCs/>
        </w:rPr>
        <w:t>Бессараб</w:t>
      </w:r>
      <w:proofErr w:type="spellEnd"/>
      <w:r w:rsidRPr="00430EE1">
        <w:rPr>
          <w:b/>
          <w:bCs/>
        </w:rPr>
        <w:t xml:space="preserve"> Тимур Петрович</w:t>
      </w:r>
      <w:r w:rsidRPr="00430EE1">
        <w:rPr>
          <w:bCs/>
        </w:rPr>
        <w:t xml:space="preserve"> – </w:t>
      </w:r>
      <w:r w:rsidRPr="00430EE1">
        <w:t xml:space="preserve">кандидат </w:t>
      </w:r>
      <w:r w:rsidRPr="00430EE1">
        <w:rPr>
          <w:bCs/>
        </w:rPr>
        <w:t>медицинских наук</w:t>
      </w:r>
      <w:r w:rsidRPr="00430EE1">
        <w:t xml:space="preserve">, </w:t>
      </w:r>
      <w:r w:rsidR="004F5971" w:rsidRPr="00430EE1">
        <w:t xml:space="preserve">заведующий отделением профилактики ВИЧ-инфекции Московского городского центра профилактики и борьбы со СПИД Департамента здравоохранения города Москвы, </w:t>
      </w:r>
      <w:r w:rsidRPr="00430EE1">
        <w:rPr>
          <w:bCs/>
        </w:rPr>
        <w:t xml:space="preserve">член НП «Национальная вирусологическая ассоциация», </w:t>
      </w:r>
    </w:p>
    <w:p w14:paraId="7DE6751F" w14:textId="77777777" w:rsidR="004F5971" w:rsidRPr="00430EE1" w:rsidRDefault="00F10768" w:rsidP="004F5971">
      <w:pPr>
        <w:autoSpaceDE w:val="0"/>
        <w:autoSpaceDN w:val="0"/>
        <w:adjustRightInd w:val="0"/>
        <w:spacing w:before="240"/>
      </w:pPr>
      <w:proofErr w:type="spellStart"/>
      <w:r w:rsidRPr="00430EE1">
        <w:rPr>
          <w:b/>
          <w:bCs/>
        </w:rPr>
        <w:t>Влацкая</w:t>
      </w:r>
      <w:proofErr w:type="spellEnd"/>
      <w:r w:rsidRPr="00430EE1">
        <w:rPr>
          <w:b/>
          <w:bCs/>
        </w:rPr>
        <w:t xml:space="preserve"> Юлия Федоровна</w:t>
      </w:r>
      <w:r w:rsidR="00F945DF" w:rsidRPr="00430EE1">
        <w:rPr>
          <w:b/>
          <w:bCs/>
        </w:rPr>
        <w:t> </w:t>
      </w:r>
      <w:r w:rsidRPr="00430EE1">
        <w:rPr>
          <w:bCs/>
        </w:rPr>
        <w:t>– кандидат медицинских наук,</w:t>
      </w:r>
      <w:r w:rsidR="009762E4" w:rsidRPr="00430EE1">
        <w:t xml:space="preserve"> </w:t>
      </w:r>
      <w:r w:rsidR="009762E4" w:rsidRPr="00430EE1">
        <w:rPr>
          <w:bCs/>
        </w:rPr>
        <w:t xml:space="preserve">заведующая амбулаторно-поликлиническим педиатрическим отделением Московского </w:t>
      </w:r>
      <w:r w:rsidR="009762E4" w:rsidRPr="00430EE1">
        <w:rPr>
          <w:bCs/>
        </w:rPr>
        <w:lastRenderedPageBreak/>
        <w:t xml:space="preserve">городского центра профилактики и борьбы со СПИД Департамента здравоохранения города Москвы, </w:t>
      </w:r>
      <w:r w:rsidRPr="00430EE1">
        <w:rPr>
          <w:bCs/>
        </w:rPr>
        <w:t xml:space="preserve">член НП «Национальная вирусологическая ассоциация», </w:t>
      </w:r>
    </w:p>
    <w:p w14:paraId="0D281EE6" w14:textId="77777777" w:rsidR="0065236D" w:rsidRPr="00430EE1" w:rsidRDefault="00206C50" w:rsidP="004F5971">
      <w:pPr>
        <w:autoSpaceDE w:val="0"/>
        <w:autoSpaceDN w:val="0"/>
        <w:adjustRightInd w:val="0"/>
        <w:spacing w:before="240"/>
      </w:pPr>
      <w:r w:rsidRPr="00430EE1">
        <w:rPr>
          <w:b/>
        </w:rPr>
        <w:t>Володин Николай Николаевич</w:t>
      </w:r>
      <w:r w:rsidR="00F945DF" w:rsidRPr="00430EE1">
        <w:rPr>
          <w:b/>
        </w:rPr>
        <w:t> </w:t>
      </w:r>
      <w:r w:rsidR="00BA2AB4" w:rsidRPr="00430EE1">
        <w:rPr>
          <w:b/>
        </w:rPr>
        <w:t>–</w:t>
      </w:r>
      <w:r w:rsidRPr="00430EE1">
        <w:rPr>
          <w:b/>
        </w:rPr>
        <w:t xml:space="preserve"> </w:t>
      </w:r>
      <w:r w:rsidR="0065236D" w:rsidRPr="00430EE1">
        <w:rPr>
          <w:bCs/>
        </w:rPr>
        <w:t>доктор медицинских наук, академик РАН, президент ОО</w:t>
      </w:r>
      <w:r w:rsidR="0065236D" w:rsidRPr="00430EE1">
        <w:t xml:space="preserve"> «Российская ассоциация специалистов перинатальной медицины»</w:t>
      </w:r>
    </w:p>
    <w:p w14:paraId="5736221D" w14:textId="77777777" w:rsidR="00BA2AB4" w:rsidRPr="00430EE1" w:rsidRDefault="00BA2AB4" w:rsidP="00BA2AB4">
      <w:pPr>
        <w:autoSpaceDE w:val="0"/>
        <w:autoSpaceDN w:val="0"/>
        <w:adjustRightInd w:val="0"/>
      </w:pPr>
      <w:r w:rsidRPr="00430EE1">
        <w:rPr>
          <w:b/>
        </w:rPr>
        <w:t>Гейне Маргарита Дмитриевна</w:t>
      </w:r>
      <w:r w:rsidR="00F945DF" w:rsidRPr="00430EE1">
        <w:rPr>
          <w:b/>
        </w:rPr>
        <w:t> </w:t>
      </w:r>
      <w:r w:rsidR="00B86701" w:rsidRPr="00430EE1">
        <w:rPr>
          <w:b/>
        </w:rPr>
        <w:t>–</w:t>
      </w:r>
      <w:r w:rsidR="009762E4" w:rsidRPr="00430EE1">
        <w:rPr>
          <w:bCs/>
        </w:rPr>
        <w:t xml:space="preserve"> </w:t>
      </w:r>
      <w:r w:rsidR="004F5971" w:rsidRPr="00430EE1">
        <w:rPr>
          <w:bCs/>
        </w:rPr>
        <w:t>врач клинической лабораторной диагностики Центральной лаборатории диагностики ВИЧ-инфекции Московского городского центра профилактики и борьбы со СПИД Департамента здравоохранения города Москвы</w:t>
      </w:r>
      <w:r w:rsidR="009762E4" w:rsidRPr="00430EE1">
        <w:rPr>
          <w:bCs/>
        </w:rPr>
        <w:t>, член НП «Национальная вирусологическая ассоциация»,</w:t>
      </w:r>
    </w:p>
    <w:p w14:paraId="52C79417" w14:textId="77777777" w:rsidR="009762E4" w:rsidRPr="00430EE1" w:rsidRDefault="00BA2AB4" w:rsidP="009762E4">
      <w:pPr>
        <w:autoSpaceDE w:val="0"/>
        <w:autoSpaceDN w:val="0"/>
        <w:adjustRightInd w:val="0"/>
        <w:rPr>
          <w:b/>
        </w:rPr>
      </w:pPr>
      <w:r w:rsidRPr="00430EE1">
        <w:rPr>
          <w:b/>
        </w:rPr>
        <w:t xml:space="preserve">Иванников Евгений </w:t>
      </w:r>
      <w:r w:rsidR="00006FE5" w:rsidRPr="00430EE1">
        <w:rPr>
          <w:b/>
        </w:rPr>
        <w:t>В</w:t>
      </w:r>
      <w:r w:rsidRPr="00430EE1">
        <w:rPr>
          <w:b/>
        </w:rPr>
        <w:t>асильевич</w:t>
      </w:r>
      <w:r w:rsidR="00F945DF" w:rsidRPr="00430EE1">
        <w:rPr>
          <w:b/>
        </w:rPr>
        <w:t> </w:t>
      </w:r>
      <w:r w:rsidR="00B86701" w:rsidRPr="00430EE1">
        <w:rPr>
          <w:b/>
        </w:rPr>
        <w:t>–</w:t>
      </w:r>
      <w:r w:rsidRPr="00430EE1">
        <w:rPr>
          <w:b/>
        </w:rPr>
        <w:t xml:space="preserve"> </w:t>
      </w:r>
      <w:r w:rsidR="009762E4" w:rsidRPr="00430EE1">
        <w:rPr>
          <w:bCs/>
        </w:rPr>
        <w:t>заведующий поликлиническим отделением Московского городского центра профилактики и борьбы со СПИД Департамента здравоохранения города Москвы, член НП «Национальная вирусологическая ассоциация»,</w:t>
      </w:r>
      <w:r w:rsidR="009762E4" w:rsidRPr="00430EE1">
        <w:rPr>
          <w:b/>
        </w:rPr>
        <w:t xml:space="preserve"> </w:t>
      </w:r>
    </w:p>
    <w:p w14:paraId="4D89233A" w14:textId="77777777" w:rsidR="004F5971" w:rsidRPr="00430EE1" w:rsidRDefault="00043C11" w:rsidP="001B0DE8">
      <w:pPr>
        <w:autoSpaceDE w:val="0"/>
        <w:autoSpaceDN w:val="0"/>
        <w:adjustRightInd w:val="0"/>
      </w:pPr>
      <w:proofErr w:type="spellStart"/>
      <w:r w:rsidRPr="00430EE1">
        <w:rPr>
          <w:b/>
        </w:rPr>
        <w:t>Кесаева</w:t>
      </w:r>
      <w:proofErr w:type="spellEnd"/>
      <w:r w:rsidRPr="00430EE1">
        <w:rPr>
          <w:b/>
        </w:rPr>
        <w:t xml:space="preserve"> Мадина Юрьевна </w:t>
      </w:r>
      <w:r w:rsidRPr="00430EE1">
        <w:t xml:space="preserve">– </w:t>
      </w:r>
      <w:r w:rsidR="004F5971" w:rsidRPr="00430EE1">
        <w:t xml:space="preserve">кандидат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член НП «Национальная вирусологическая ассоциация», </w:t>
      </w:r>
    </w:p>
    <w:p w14:paraId="21193EFD" w14:textId="77777777" w:rsidR="009F61E8" w:rsidRPr="00430EE1" w:rsidRDefault="009F61E8" w:rsidP="009F61E8">
      <w:pPr>
        <w:autoSpaceDE w:val="0"/>
        <w:autoSpaceDN w:val="0"/>
        <w:adjustRightInd w:val="0"/>
      </w:pPr>
      <w:proofErr w:type="spellStart"/>
      <w:r w:rsidRPr="00430EE1">
        <w:rPr>
          <w:b/>
        </w:rPr>
        <w:t>Коноплянников</w:t>
      </w:r>
      <w:proofErr w:type="spellEnd"/>
      <w:r w:rsidRPr="00430EE1">
        <w:rPr>
          <w:b/>
        </w:rPr>
        <w:t xml:space="preserve"> Александр Георгиевич </w:t>
      </w:r>
      <w:r w:rsidRPr="00430EE1">
        <w:t>– доктор медицинских наук, профессор</w:t>
      </w:r>
      <w:r w:rsidR="004B531F" w:rsidRPr="00430EE1">
        <w:t xml:space="preserve"> кафедры акушерства и гинекологии педиатрического факультета РГМУ</w:t>
      </w:r>
    </w:p>
    <w:p w14:paraId="60923E5C" w14:textId="77777777" w:rsidR="00DF567A" w:rsidRPr="00430EE1" w:rsidRDefault="00DF567A" w:rsidP="009F61E8">
      <w:pPr>
        <w:autoSpaceDE w:val="0"/>
        <w:autoSpaceDN w:val="0"/>
        <w:adjustRightInd w:val="0"/>
      </w:pPr>
      <w:r w:rsidRPr="00430EE1">
        <w:rPr>
          <w:b/>
          <w:bCs/>
        </w:rPr>
        <w:t>Кузьмин Владимир Николаевич</w:t>
      </w:r>
      <w:r w:rsidRPr="00430EE1">
        <w:t xml:space="preserve"> - доктор медицинских наук, профессор кафедры акушерства и гинекологии ФГБОУ ВО МГМСУ им. А.И. Евдокимова Минздрава России (г. Москва).</w:t>
      </w:r>
    </w:p>
    <w:p w14:paraId="656F3014" w14:textId="77777777" w:rsidR="001B0DE8" w:rsidRPr="00430EE1" w:rsidRDefault="00B86701" w:rsidP="001B0DE8">
      <w:pPr>
        <w:autoSpaceDE w:val="0"/>
        <w:autoSpaceDN w:val="0"/>
        <w:adjustRightInd w:val="0"/>
      </w:pPr>
      <w:proofErr w:type="spellStart"/>
      <w:r w:rsidRPr="00430EE1">
        <w:rPr>
          <w:b/>
        </w:rPr>
        <w:t>Курцер</w:t>
      </w:r>
      <w:proofErr w:type="spellEnd"/>
      <w:r w:rsidRPr="00430EE1">
        <w:rPr>
          <w:b/>
        </w:rPr>
        <w:t xml:space="preserve"> Марк Аркадьевич</w:t>
      </w:r>
      <w:r w:rsidR="00F945DF" w:rsidRPr="00430EE1">
        <w:rPr>
          <w:b/>
        </w:rPr>
        <w:t> </w:t>
      </w:r>
      <w:r w:rsidRPr="00430EE1">
        <w:t>– доктор медицинских наук, академик РАН, заведующий кафедрой акушерства и гинекологии Педиатрического факультета ФГБОУ ВО РНИМУ им.</w:t>
      </w:r>
      <w:r w:rsidR="001B0DE8" w:rsidRPr="00430EE1">
        <w:t> </w:t>
      </w:r>
      <w:r w:rsidRPr="00430EE1">
        <w:t>Н.И.</w:t>
      </w:r>
      <w:r w:rsidR="001B0DE8" w:rsidRPr="00430EE1">
        <w:t> </w:t>
      </w:r>
      <w:r w:rsidRPr="00430EE1">
        <w:t xml:space="preserve">Пирогова, </w:t>
      </w:r>
      <w:r w:rsidR="001B0DE8" w:rsidRPr="00430EE1">
        <w:t>Председатель Президиума Московского общества акушеров-гинекологов</w:t>
      </w:r>
    </w:p>
    <w:p w14:paraId="7594553D" w14:textId="77777777" w:rsidR="004F5971" w:rsidRPr="00430EE1" w:rsidRDefault="00BA2AB4" w:rsidP="004F5971">
      <w:pPr>
        <w:autoSpaceDE w:val="0"/>
        <w:autoSpaceDN w:val="0"/>
        <w:adjustRightInd w:val="0"/>
        <w:rPr>
          <w:bCs/>
        </w:rPr>
      </w:pPr>
      <w:r w:rsidRPr="00430EE1">
        <w:rPr>
          <w:b/>
          <w:bCs/>
        </w:rPr>
        <w:t>Литвинова Наталья Геннадьевна</w:t>
      </w:r>
      <w:r w:rsidR="00F945DF" w:rsidRPr="00430EE1">
        <w:rPr>
          <w:b/>
          <w:bCs/>
        </w:rPr>
        <w:t> –</w:t>
      </w:r>
      <w:r w:rsidR="004F5971" w:rsidRPr="00430EE1">
        <w:rPr>
          <w:bCs/>
        </w:rPr>
        <w:t xml:space="preserve"> врач-инфекционист поликлинического отделения Московского городского центра профилактики и борьбы со СПИД Департамента здравоохранения города Москвы, член НП «Национальная вирусологическая ассоциация»</w:t>
      </w:r>
    </w:p>
    <w:p w14:paraId="56970D87" w14:textId="77777777" w:rsidR="004F5971" w:rsidRPr="00430EE1" w:rsidRDefault="00CB0981" w:rsidP="009762E4">
      <w:pPr>
        <w:autoSpaceDE w:val="0"/>
        <w:autoSpaceDN w:val="0"/>
        <w:adjustRightInd w:val="0"/>
        <w:rPr>
          <w:bCs/>
        </w:rPr>
      </w:pPr>
      <w:proofErr w:type="spellStart"/>
      <w:r w:rsidRPr="00430EE1">
        <w:rPr>
          <w:b/>
          <w:bCs/>
        </w:rPr>
        <w:lastRenderedPageBreak/>
        <w:t>Мазус</w:t>
      </w:r>
      <w:proofErr w:type="spellEnd"/>
      <w:r w:rsidRPr="00430EE1">
        <w:rPr>
          <w:b/>
          <w:bCs/>
        </w:rPr>
        <w:t xml:space="preserve"> Алексей Израилевич</w:t>
      </w:r>
      <w:r w:rsidRPr="00430EE1">
        <w:rPr>
          <w:bCs/>
        </w:rPr>
        <w:t xml:space="preserve"> – доктор медицинских наук, </w:t>
      </w:r>
      <w:r w:rsidR="00B20C7C" w:rsidRPr="00430EE1">
        <w:rPr>
          <w:bCs/>
        </w:rPr>
        <w:t>р</w:t>
      </w:r>
      <w:r w:rsidR="009762E4" w:rsidRPr="00430EE1">
        <w:rPr>
          <w:bCs/>
        </w:rPr>
        <w:t xml:space="preserve">уководитель Московского городского центра профилактики и борьбы со СПИД Департамента здравоохранения города Москвы и Международного центра вирусологии Медицинского института РУДН, главный внештатный специалист по ВИЧ-инфекции Министерства здравоохранения РФ и Департамента здравоохранения города Москвы, </w:t>
      </w:r>
      <w:r w:rsidRPr="00430EE1">
        <w:rPr>
          <w:bCs/>
        </w:rPr>
        <w:t>председатель правления НП «Национальная вирусологическая ассоциация»</w:t>
      </w:r>
    </w:p>
    <w:p w14:paraId="7BEEE45B" w14:textId="77777777" w:rsidR="009E6EF7" w:rsidRPr="00430EE1" w:rsidRDefault="009E6EF7" w:rsidP="009762E4">
      <w:pPr>
        <w:autoSpaceDE w:val="0"/>
        <w:autoSpaceDN w:val="0"/>
        <w:adjustRightInd w:val="0"/>
        <w:rPr>
          <w:bCs/>
        </w:rPr>
      </w:pPr>
      <w:proofErr w:type="spellStart"/>
      <w:r w:rsidRPr="00430EE1">
        <w:rPr>
          <w:b/>
        </w:rPr>
        <w:t>Митюрина</w:t>
      </w:r>
      <w:proofErr w:type="spellEnd"/>
      <w:r w:rsidRPr="00430EE1">
        <w:rPr>
          <w:b/>
        </w:rPr>
        <w:t xml:space="preserve"> Елена Викторовна - </w:t>
      </w:r>
      <w:r w:rsidRPr="00430EE1">
        <w:rPr>
          <w:bCs/>
        </w:rPr>
        <w:t xml:space="preserve">кандидат медицинских наук, старший научный сотрудник научно-клинического отделения ВРТ им. Ф. </w:t>
      </w:r>
      <w:proofErr w:type="spellStart"/>
      <w:r w:rsidRPr="00430EE1">
        <w:rPr>
          <w:bCs/>
        </w:rPr>
        <w:t>Паулсена</w:t>
      </w:r>
      <w:proofErr w:type="spellEnd"/>
      <w:r w:rsidRPr="00430EE1">
        <w:rPr>
          <w:bCs/>
        </w:rPr>
        <w:t xml:space="preserve"> старшего ФГБУ НМИЦ АГП им. В.И. Кулакова</w:t>
      </w:r>
    </w:p>
    <w:p w14:paraId="16BB81FA" w14:textId="77777777" w:rsidR="004F5971" w:rsidRPr="00430EE1" w:rsidRDefault="00CB0981" w:rsidP="00E969EC">
      <w:pPr>
        <w:autoSpaceDE w:val="0"/>
        <w:autoSpaceDN w:val="0"/>
        <w:adjustRightInd w:val="0"/>
        <w:rPr>
          <w:bCs/>
        </w:rPr>
      </w:pPr>
      <w:proofErr w:type="spellStart"/>
      <w:r w:rsidRPr="00430EE1">
        <w:rPr>
          <w:b/>
          <w:bCs/>
        </w:rPr>
        <w:t>Набиулина</w:t>
      </w:r>
      <w:proofErr w:type="spellEnd"/>
      <w:r w:rsidRPr="00430EE1">
        <w:rPr>
          <w:b/>
          <w:bCs/>
        </w:rPr>
        <w:t xml:space="preserve"> Динара </w:t>
      </w:r>
      <w:proofErr w:type="spellStart"/>
      <w:r w:rsidRPr="00430EE1">
        <w:rPr>
          <w:b/>
          <w:bCs/>
        </w:rPr>
        <w:t>Ринатовна</w:t>
      </w:r>
      <w:proofErr w:type="spellEnd"/>
      <w:r w:rsidRPr="00430EE1">
        <w:rPr>
          <w:bCs/>
        </w:rPr>
        <w:t> –</w:t>
      </w:r>
      <w:r w:rsidR="00EB56D1" w:rsidRPr="00430EE1">
        <w:rPr>
          <w:bCs/>
        </w:rPr>
        <w:t xml:space="preserve"> </w:t>
      </w:r>
      <w:r w:rsidR="004F5971" w:rsidRPr="00430EE1">
        <w:rPr>
          <w:bCs/>
        </w:rPr>
        <w:t xml:space="preserve">врач-инфекционист поликлинического отделения Московского городского центра профилактики и борьбы со СПИД Департамента здравоохранения города Москвы, </w:t>
      </w:r>
      <w:r w:rsidRPr="00430EE1">
        <w:rPr>
          <w:bCs/>
        </w:rPr>
        <w:t>член НП «Национальная вирусологическая ассоциация»</w:t>
      </w:r>
    </w:p>
    <w:p w14:paraId="327624AB" w14:textId="77777777" w:rsidR="009E6EF7" w:rsidRPr="00430EE1" w:rsidRDefault="009E6EF7" w:rsidP="00E969EC">
      <w:pPr>
        <w:autoSpaceDE w:val="0"/>
        <w:autoSpaceDN w:val="0"/>
        <w:adjustRightInd w:val="0"/>
        <w:rPr>
          <w:bCs/>
        </w:rPr>
      </w:pPr>
      <w:r w:rsidRPr="00430EE1">
        <w:rPr>
          <w:b/>
        </w:rPr>
        <w:t xml:space="preserve">Назаренко Татьяна Алексеевна - </w:t>
      </w:r>
      <w:r w:rsidRPr="00430EE1">
        <w:rPr>
          <w:bCs/>
        </w:rPr>
        <w:t>профессор, доктор медицинских наук, директор Института репродуктивной медицины ФГБУ НМИЦ АГП им. В.И. Кулакова</w:t>
      </w:r>
    </w:p>
    <w:p w14:paraId="79698D95" w14:textId="77777777" w:rsidR="00F01B08" w:rsidRPr="00430EE1" w:rsidRDefault="0067797A" w:rsidP="00E969EC">
      <w:pPr>
        <w:autoSpaceDE w:val="0"/>
        <w:autoSpaceDN w:val="0"/>
        <w:adjustRightInd w:val="0"/>
        <w:rPr>
          <w:bCs/>
        </w:rPr>
      </w:pPr>
      <w:r w:rsidRPr="00430EE1">
        <w:rPr>
          <w:b/>
          <w:bCs/>
        </w:rPr>
        <w:t>Оленев Антон Сергеевич </w:t>
      </w:r>
      <w:r w:rsidR="00F01B08" w:rsidRPr="00430EE1">
        <w:rPr>
          <w:b/>
          <w:bCs/>
        </w:rPr>
        <w:t xml:space="preserve">– </w:t>
      </w:r>
      <w:r w:rsidR="00F01B08" w:rsidRPr="00430EE1">
        <w:rPr>
          <w:bCs/>
        </w:rPr>
        <w:t xml:space="preserve">кандидат медицинских наук, </w:t>
      </w:r>
      <w:r w:rsidR="00E42656" w:rsidRPr="00430EE1">
        <w:rPr>
          <w:bCs/>
        </w:rPr>
        <w:t xml:space="preserve">главный внештатный специалист по акушерству и гинекологии, заведующий филиалом «Перинатальный центр» ГБУЗ «Городская клиническая больница № 24 ДЗМ», </w:t>
      </w:r>
      <w:r w:rsidR="00F01B08" w:rsidRPr="00430EE1">
        <w:rPr>
          <w:bCs/>
        </w:rPr>
        <w:t>член Междисциплинарной ассоциации специалистов репродуктивной медицины</w:t>
      </w:r>
    </w:p>
    <w:p w14:paraId="616988AF" w14:textId="77777777" w:rsidR="004F5971" w:rsidRPr="00430EE1" w:rsidRDefault="004F5971" w:rsidP="00890AC9">
      <w:pPr>
        <w:autoSpaceDE w:val="0"/>
        <w:autoSpaceDN w:val="0"/>
        <w:adjustRightInd w:val="0"/>
      </w:pPr>
      <w:r w:rsidRPr="00430EE1">
        <w:rPr>
          <w:b/>
          <w:bCs/>
        </w:rPr>
        <w:t>Ольшанский Александр Яковлевич</w:t>
      </w:r>
      <w:r w:rsidRPr="00430EE1">
        <w:t xml:space="preserve"> – кандидат медицинских наук, заведующий Центральной лабораторией диагностики ВИЧ-инфекции </w:t>
      </w:r>
      <w:bookmarkStart w:id="109" w:name="_Hlk63267087"/>
      <w:r w:rsidRPr="00430EE1">
        <w:t>Московского городского центра профилактики и борьбы со СПИД Департамента здравоохранения города Москвы</w:t>
      </w:r>
    </w:p>
    <w:p w14:paraId="28AD8FA5" w14:textId="77777777" w:rsidR="009E6EF7" w:rsidRPr="00430EE1" w:rsidRDefault="009E6EF7" w:rsidP="00890AC9">
      <w:pPr>
        <w:autoSpaceDE w:val="0"/>
        <w:autoSpaceDN w:val="0"/>
        <w:adjustRightInd w:val="0"/>
      </w:pPr>
      <w:r w:rsidRPr="00430EE1">
        <w:rPr>
          <w:b/>
          <w:bCs/>
        </w:rPr>
        <w:t xml:space="preserve">Перминова Светлана Григорьевна - </w:t>
      </w:r>
      <w:r w:rsidRPr="00430EE1">
        <w:t xml:space="preserve">доктор медицинских наук, доцент, ведущий научный сотрудник научно-клинического отделения ВРТ им. Ф. </w:t>
      </w:r>
      <w:proofErr w:type="spellStart"/>
      <w:r w:rsidRPr="00430EE1">
        <w:t>Паулсена</w:t>
      </w:r>
      <w:proofErr w:type="spellEnd"/>
      <w:r w:rsidRPr="00430EE1">
        <w:t xml:space="preserve"> старшего ФГБУ НМИЦ АГП им. В.И. Кулакова</w:t>
      </w:r>
    </w:p>
    <w:bookmarkEnd w:id="109"/>
    <w:p w14:paraId="256C8043" w14:textId="77777777" w:rsidR="00890AC9" w:rsidRPr="00430EE1" w:rsidRDefault="00CB0981" w:rsidP="00890AC9">
      <w:pPr>
        <w:autoSpaceDE w:val="0"/>
        <w:autoSpaceDN w:val="0"/>
        <w:adjustRightInd w:val="0"/>
      </w:pPr>
      <w:r w:rsidRPr="00430EE1">
        <w:rPr>
          <w:b/>
          <w:bCs/>
        </w:rPr>
        <w:t>Серебряков Егор Михайлович</w:t>
      </w:r>
      <w:r w:rsidRPr="00430EE1">
        <w:rPr>
          <w:bCs/>
        </w:rPr>
        <w:t> –</w:t>
      </w:r>
      <w:r w:rsidR="00EB56D1" w:rsidRPr="00430EE1">
        <w:rPr>
          <w:bCs/>
        </w:rPr>
        <w:t xml:space="preserve"> </w:t>
      </w:r>
      <w:r w:rsidR="009762E4" w:rsidRPr="00430EE1">
        <w:rPr>
          <w:bCs/>
        </w:rPr>
        <w:t xml:space="preserve">заведующий организационно-методическим отделом </w:t>
      </w:r>
      <w:bookmarkStart w:id="110" w:name="_Hlk67489519"/>
      <w:r w:rsidR="009762E4" w:rsidRPr="00430EE1">
        <w:rPr>
          <w:bCs/>
        </w:rPr>
        <w:t xml:space="preserve">Московского городского центра профилактики и борьбы со СПИД Департамента здравоохранения города Москвы, </w:t>
      </w:r>
      <w:bookmarkEnd w:id="110"/>
      <w:r w:rsidRPr="00430EE1">
        <w:rPr>
          <w:bCs/>
        </w:rPr>
        <w:t>член НП «Национальная вирусологическая ассоциация»</w:t>
      </w:r>
    </w:p>
    <w:p w14:paraId="4E816394" w14:textId="77777777" w:rsidR="00DF567A" w:rsidRPr="00430EE1" w:rsidRDefault="00DF567A" w:rsidP="00DF567A">
      <w:pPr>
        <w:autoSpaceDE w:val="0"/>
        <w:autoSpaceDN w:val="0"/>
        <w:adjustRightInd w:val="0"/>
        <w:spacing w:after="0"/>
      </w:pPr>
      <w:r w:rsidRPr="00430EE1">
        <w:rPr>
          <w:b/>
          <w:bCs/>
        </w:rPr>
        <w:lastRenderedPageBreak/>
        <w:t>Филиппов Олег Семенович</w:t>
      </w:r>
      <w:r w:rsidRPr="00430EE1">
        <w:t xml:space="preserve"> – доктор медицинских наук, профессор, заместитель директора Департамента медицинской помощи детям и службы родовспоможения Министерства здравоохранения Российской Федерации, профессор кафедры акушерства и гинекологии ФГБОУ ВО МГМСУ им. А.И. Евдокимова Минздрава России (г. Москва).</w:t>
      </w:r>
    </w:p>
    <w:p w14:paraId="54D60B6B" w14:textId="77777777" w:rsidR="00CB0981" w:rsidRPr="00430EE1" w:rsidRDefault="00CB0981" w:rsidP="00E969EC">
      <w:pPr>
        <w:autoSpaceDE w:val="0"/>
        <w:autoSpaceDN w:val="0"/>
        <w:adjustRightInd w:val="0"/>
      </w:pPr>
      <w:r w:rsidRPr="00430EE1">
        <w:rPr>
          <w:b/>
        </w:rPr>
        <w:t>Цыганова Елена Валерьевна</w:t>
      </w:r>
      <w:r w:rsidRPr="00430EE1">
        <w:rPr>
          <w:bCs/>
        </w:rPr>
        <w:t> –</w:t>
      </w:r>
      <w:r w:rsidR="009762E4" w:rsidRPr="00430EE1">
        <w:t xml:space="preserve"> кандидат медицинских наук, главный внештатный специалист по проблемам ВИЧ-инфекции Центрального Федерального округа,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 </w:t>
      </w:r>
      <w:r w:rsidRPr="00430EE1">
        <w:t>член</w:t>
      </w:r>
      <w:r w:rsidRPr="00430EE1">
        <w:rPr>
          <w:bCs/>
        </w:rPr>
        <w:t xml:space="preserve"> НП «Национальная вирусологическая ассоциация», </w:t>
      </w:r>
    </w:p>
    <w:p w14:paraId="3280DBDE" w14:textId="77777777" w:rsidR="00890AC9" w:rsidRPr="00430EE1" w:rsidRDefault="00890AC9" w:rsidP="00890AC9">
      <w:pPr>
        <w:autoSpaceDE w:val="0"/>
        <w:autoSpaceDN w:val="0"/>
        <w:adjustRightInd w:val="0"/>
      </w:pPr>
      <w:r w:rsidRPr="00430EE1">
        <w:rPr>
          <w:b/>
        </w:rPr>
        <w:t>Шимонова Татьяна Евгеньевна</w:t>
      </w:r>
      <w:r w:rsidRPr="00430EE1">
        <w:rPr>
          <w:bCs/>
        </w:rPr>
        <w:t xml:space="preserve"> – </w:t>
      </w:r>
      <w:r w:rsidRPr="00430EE1">
        <w:t xml:space="preserve">кандидат </w:t>
      </w:r>
      <w:r w:rsidRPr="00430EE1">
        <w:rPr>
          <w:bCs/>
        </w:rPr>
        <w:t>медицинских наук,</w:t>
      </w:r>
      <w:r w:rsidR="004A7D47" w:rsidRPr="00430EE1">
        <w:rPr>
          <w:bCs/>
        </w:rPr>
        <w:t xml:space="preserve"> врач-эпидемиолог Московского городского центра профилактики и борьбы со СПИД Департамента здравоохранения города Москвы, </w:t>
      </w:r>
      <w:r w:rsidRPr="00430EE1">
        <w:t>член</w:t>
      </w:r>
      <w:r w:rsidRPr="00430EE1">
        <w:rPr>
          <w:bCs/>
        </w:rPr>
        <w:t xml:space="preserve"> НП «Национальная вирусологическая ассоциация»</w:t>
      </w:r>
    </w:p>
    <w:p w14:paraId="147F9EE1" w14:textId="77777777" w:rsidR="00CB0981" w:rsidRPr="00430EE1" w:rsidRDefault="00CB0981" w:rsidP="00CB0981">
      <w:pPr>
        <w:autoSpaceDE w:val="0"/>
        <w:autoSpaceDN w:val="0"/>
        <w:adjustRightInd w:val="0"/>
        <w:spacing w:after="0"/>
        <w:rPr>
          <w:bCs/>
        </w:rPr>
      </w:pPr>
      <w:r w:rsidRPr="00430EE1">
        <w:rPr>
          <w:b/>
          <w:bCs/>
        </w:rPr>
        <w:t>Конфликт интересов</w:t>
      </w:r>
      <w:r w:rsidRPr="00430EE1">
        <w:rPr>
          <w:bCs/>
        </w:rPr>
        <w:t>. Все члены рабочей группы подтвердили отсутствие финансовой поддержки / конфликта интересов, о котором необходимо сообщить.</w:t>
      </w:r>
    </w:p>
    <w:p w14:paraId="7EFEDF4C" w14:textId="77777777" w:rsidR="00DF567A" w:rsidRPr="00430EE1" w:rsidRDefault="00DF567A" w:rsidP="00CB0981">
      <w:pPr>
        <w:autoSpaceDE w:val="0"/>
        <w:autoSpaceDN w:val="0"/>
        <w:adjustRightInd w:val="0"/>
        <w:spacing w:after="0"/>
        <w:rPr>
          <w:bCs/>
        </w:rPr>
      </w:pPr>
    </w:p>
    <w:p w14:paraId="12C96458" w14:textId="77777777" w:rsidR="00DF567A" w:rsidRPr="00430EE1" w:rsidRDefault="00DF567A" w:rsidP="00DF567A">
      <w:pPr>
        <w:autoSpaceDE w:val="0"/>
        <w:autoSpaceDN w:val="0"/>
        <w:adjustRightInd w:val="0"/>
        <w:spacing w:after="0"/>
      </w:pPr>
    </w:p>
    <w:p w14:paraId="531B2FA7" w14:textId="77777777" w:rsidR="00FE5A3E" w:rsidRPr="00430EE1" w:rsidRDefault="00D34D8E" w:rsidP="00264617">
      <w:pPr>
        <w:pStyle w:val="CustomContentNormal"/>
        <w:spacing w:before="0"/>
        <w:rPr>
          <w:color w:val="000000"/>
          <w:szCs w:val="28"/>
        </w:rPr>
      </w:pPr>
      <w:bookmarkStart w:id="111" w:name="_Toc511210619"/>
      <w:bookmarkStart w:id="112" w:name="_Toc511210693"/>
      <w:bookmarkStart w:id="113" w:name="_Toc511210736"/>
      <w:bookmarkStart w:id="114" w:name="_Toc511210766"/>
      <w:r w:rsidRPr="00430EE1">
        <w:rPr>
          <w:color w:val="000000"/>
        </w:rPr>
        <w:br w:type="page"/>
      </w:r>
      <w:bookmarkStart w:id="115" w:name="_Toc51236927"/>
      <w:bookmarkStart w:id="116" w:name="_Toc70451730"/>
      <w:bookmarkStart w:id="117" w:name="__RefHeading___doc_a2"/>
      <w:r w:rsidR="00FE5A3E" w:rsidRPr="00430EE1">
        <w:rPr>
          <w:color w:val="000000"/>
          <w:szCs w:val="28"/>
        </w:rPr>
        <w:lastRenderedPageBreak/>
        <w:t>Приложение А2. Методология разработки клинических рекомендаций</w:t>
      </w:r>
      <w:bookmarkEnd w:id="115"/>
      <w:bookmarkEnd w:id="116"/>
      <w:r w:rsidR="00FE5A3E" w:rsidRPr="00430EE1" w:rsidDel="00546B49">
        <w:rPr>
          <w:color w:val="000000"/>
          <w:szCs w:val="28"/>
        </w:rPr>
        <w:t xml:space="preserve"> </w:t>
      </w:r>
    </w:p>
    <w:bookmarkEnd w:id="117"/>
    <w:p w14:paraId="54FFEF89" w14:textId="77777777" w:rsidR="00FE5A3E" w:rsidRPr="00430EE1" w:rsidRDefault="00FE5A3E" w:rsidP="00FE5A3E">
      <w:pPr>
        <w:spacing w:after="0"/>
        <w:ind w:firstLine="567"/>
        <w:rPr>
          <w:color w:val="000000"/>
          <w:szCs w:val="24"/>
        </w:rPr>
      </w:pPr>
      <w:r w:rsidRPr="00430EE1">
        <w:rPr>
          <w:color w:val="000000"/>
          <w:szCs w:val="24"/>
        </w:rPr>
        <w:t>Методы, использованные для оценки качества и силы доказательств:</w:t>
      </w:r>
    </w:p>
    <w:p w14:paraId="79953AC0" w14:textId="77777777" w:rsidR="00FE5A3E" w:rsidRPr="00430EE1" w:rsidRDefault="00FE5A3E" w:rsidP="00FE5A3E">
      <w:pPr>
        <w:spacing w:after="0"/>
        <w:ind w:firstLine="567"/>
        <w:rPr>
          <w:color w:val="000000"/>
          <w:szCs w:val="24"/>
        </w:rPr>
      </w:pPr>
      <w:r w:rsidRPr="00430EE1">
        <w:rPr>
          <w:color w:val="000000"/>
          <w:szCs w:val="24"/>
        </w:rPr>
        <w:t>• обзоры опубликованных метаанализов;</w:t>
      </w:r>
    </w:p>
    <w:p w14:paraId="6CFBCBBD" w14:textId="77777777" w:rsidR="00FE5A3E" w:rsidRPr="00430EE1" w:rsidRDefault="00FE5A3E" w:rsidP="00FE5A3E">
      <w:pPr>
        <w:spacing w:after="0"/>
        <w:ind w:firstLine="567"/>
        <w:rPr>
          <w:color w:val="000000"/>
          <w:szCs w:val="24"/>
        </w:rPr>
      </w:pPr>
      <w:r w:rsidRPr="00430EE1">
        <w:rPr>
          <w:color w:val="000000"/>
          <w:szCs w:val="24"/>
        </w:rPr>
        <w:t>• систематические обзоры с таблицами доказательств.</w:t>
      </w:r>
    </w:p>
    <w:p w14:paraId="12C3F265" w14:textId="77777777" w:rsidR="00FE5A3E" w:rsidRPr="00430EE1" w:rsidRDefault="00FE5A3E" w:rsidP="00FE5A3E">
      <w:pPr>
        <w:spacing w:after="0"/>
        <w:ind w:firstLine="567"/>
        <w:rPr>
          <w:color w:val="000000"/>
          <w:szCs w:val="24"/>
        </w:rPr>
      </w:pPr>
      <w:r w:rsidRPr="00430EE1">
        <w:rPr>
          <w:color w:val="000000"/>
          <w:szCs w:val="24"/>
        </w:rPr>
        <w:t>• консенсус экспертов;</w:t>
      </w:r>
    </w:p>
    <w:p w14:paraId="0236D35A" w14:textId="77777777" w:rsidR="00FE5A3E" w:rsidRPr="00430EE1" w:rsidRDefault="00FE5A3E" w:rsidP="00B20C7C">
      <w:pPr>
        <w:spacing w:after="0"/>
        <w:ind w:left="1276"/>
        <w:rPr>
          <w:color w:val="000000"/>
          <w:szCs w:val="24"/>
        </w:rPr>
      </w:pPr>
      <w:r w:rsidRPr="00430EE1">
        <w:rPr>
          <w:color w:val="000000"/>
          <w:szCs w:val="24"/>
        </w:rPr>
        <w:t>• оценка значимости в соответствии с рейтинговой схемой (схемы прилагаются);</w:t>
      </w:r>
    </w:p>
    <w:p w14:paraId="0C56E230" w14:textId="77777777" w:rsidR="00FE5A3E" w:rsidRPr="00430EE1" w:rsidRDefault="00FE5A3E" w:rsidP="00FE5A3E">
      <w:pPr>
        <w:spacing w:after="0"/>
        <w:ind w:firstLine="567"/>
        <w:rPr>
          <w:color w:val="000000"/>
          <w:szCs w:val="24"/>
        </w:rPr>
      </w:pPr>
      <w:r w:rsidRPr="00430EE1">
        <w:rPr>
          <w:color w:val="000000"/>
          <w:szCs w:val="24"/>
        </w:rPr>
        <w:t>Рекомендации обсуждены и одобрены членами Национальной ассоциации специалистов в области профилактики, лечения и диагностики ВИЧ-инфекции, рабочей группой Профильной комиссии по проблемам диагностики и лечения ВИЧ-инфекции Минздрава России.</w:t>
      </w:r>
    </w:p>
    <w:p w14:paraId="7C3011A5" w14:textId="77777777" w:rsidR="00FE5A3E" w:rsidRPr="00430EE1" w:rsidRDefault="00FE5A3E" w:rsidP="00FE5A3E">
      <w:pPr>
        <w:spacing w:after="0"/>
        <w:ind w:firstLine="567"/>
        <w:rPr>
          <w:color w:val="000000"/>
          <w:szCs w:val="24"/>
        </w:rPr>
      </w:pPr>
      <w:r w:rsidRPr="00430EE1">
        <w:rPr>
          <w:color w:val="000000"/>
          <w:szCs w:val="24"/>
        </w:rPr>
        <w:t xml:space="preserve">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 Доказательной базой для рекомендаций явились публикации, вошедшие в </w:t>
      </w:r>
      <w:proofErr w:type="spellStart"/>
      <w:r w:rsidRPr="00430EE1">
        <w:rPr>
          <w:color w:val="000000"/>
          <w:szCs w:val="24"/>
        </w:rPr>
        <w:t>Кокрейновскую</w:t>
      </w:r>
      <w:proofErr w:type="spellEnd"/>
      <w:r w:rsidRPr="00430EE1">
        <w:rPr>
          <w:color w:val="000000"/>
          <w:szCs w:val="24"/>
        </w:rPr>
        <w:t xml:space="preserve">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w:t>
      </w:r>
    </w:p>
    <w:p w14:paraId="5B21DF57" w14:textId="77777777" w:rsidR="00FE5A3E" w:rsidRPr="00430EE1" w:rsidRDefault="00FE5A3E" w:rsidP="00FE5A3E">
      <w:pPr>
        <w:spacing w:after="0"/>
        <w:ind w:firstLine="567"/>
        <w:rPr>
          <w:color w:val="000000"/>
          <w:szCs w:val="24"/>
        </w:rPr>
      </w:pPr>
      <w:r w:rsidRPr="00430EE1">
        <w:rPr>
          <w:color w:val="000000"/>
          <w:szCs w:val="24"/>
        </w:rPr>
        <w:t>Метод, использованный для формулирования рекомендаций - консенсус экспертов.</w:t>
      </w:r>
    </w:p>
    <w:p w14:paraId="3D81F9A0" w14:textId="77777777" w:rsidR="00FE5A3E" w:rsidRPr="00430EE1" w:rsidRDefault="00FE5A3E" w:rsidP="00FE5A3E">
      <w:pPr>
        <w:spacing w:after="0"/>
        <w:ind w:firstLine="567"/>
        <w:rPr>
          <w:color w:val="000000"/>
          <w:szCs w:val="24"/>
        </w:rPr>
      </w:pPr>
      <w:r w:rsidRPr="00430EE1">
        <w:rPr>
          <w:color w:val="000000"/>
          <w:szCs w:val="24"/>
        </w:rPr>
        <w:t>Методы валидизации рекомендаций:</w:t>
      </w:r>
    </w:p>
    <w:p w14:paraId="3E5253FB" w14:textId="77777777" w:rsidR="00FE5A3E" w:rsidRPr="00430EE1" w:rsidRDefault="00FE5A3E" w:rsidP="00FE5A3E">
      <w:pPr>
        <w:spacing w:after="0"/>
        <w:ind w:firstLine="567"/>
        <w:rPr>
          <w:color w:val="000000"/>
          <w:szCs w:val="24"/>
        </w:rPr>
      </w:pPr>
      <w:r w:rsidRPr="00430EE1">
        <w:rPr>
          <w:color w:val="000000"/>
          <w:szCs w:val="24"/>
        </w:rPr>
        <w:t>• внутренняя экспертная оценка;</w:t>
      </w:r>
    </w:p>
    <w:p w14:paraId="776C8A63" w14:textId="77777777" w:rsidR="00FE5A3E" w:rsidRPr="00430EE1" w:rsidRDefault="00FE5A3E" w:rsidP="00FE5A3E">
      <w:pPr>
        <w:spacing w:after="0"/>
        <w:ind w:firstLine="567"/>
        <w:rPr>
          <w:color w:val="000000"/>
          <w:szCs w:val="24"/>
        </w:rPr>
      </w:pPr>
      <w:r w:rsidRPr="00430EE1">
        <w:rPr>
          <w:color w:val="000000"/>
          <w:szCs w:val="24"/>
        </w:rPr>
        <w:t>• анализ соответствия нормативной базе;</w:t>
      </w:r>
    </w:p>
    <w:p w14:paraId="1A05FFBD" w14:textId="77777777" w:rsidR="00FE5A3E" w:rsidRPr="00430EE1" w:rsidRDefault="00FE5A3E" w:rsidP="00FE5A3E">
      <w:pPr>
        <w:spacing w:after="0"/>
        <w:ind w:firstLine="567"/>
        <w:rPr>
          <w:color w:val="000000"/>
          <w:szCs w:val="24"/>
        </w:rPr>
      </w:pPr>
      <w:r w:rsidRPr="00430EE1">
        <w:rPr>
          <w:color w:val="000000"/>
          <w:szCs w:val="24"/>
        </w:rPr>
        <w:t>• внешняя экспертная оценка.</w:t>
      </w:r>
    </w:p>
    <w:p w14:paraId="7330AE3A" w14:textId="77777777" w:rsidR="00FE5A3E" w:rsidRPr="00430EE1" w:rsidRDefault="00FE5A3E" w:rsidP="00FE5A3E">
      <w:pPr>
        <w:spacing w:after="0"/>
        <w:ind w:firstLine="567"/>
        <w:rPr>
          <w:color w:val="000000"/>
          <w:szCs w:val="24"/>
        </w:rPr>
      </w:pPr>
      <w:r w:rsidRPr="00430EE1">
        <w:rPr>
          <w:color w:val="000000"/>
          <w:szCs w:val="24"/>
        </w:rPr>
        <w:t>Методология анализа доказательств</w:t>
      </w:r>
    </w:p>
    <w:p w14:paraId="2D98EC98" w14:textId="77777777" w:rsidR="00FE5A3E" w:rsidRPr="00430EE1" w:rsidRDefault="00FE5A3E" w:rsidP="00FE5A3E">
      <w:pPr>
        <w:spacing w:after="0"/>
        <w:ind w:firstLine="567"/>
        <w:rPr>
          <w:color w:val="000000"/>
          <w:szCs w:val="24"/>
        </w:rPr>
      </w:pPr>
      <w:r w:rsidRPr="00430EE1">
        <w:rPr>
          <w:color w:val="000000"/>
          <w:szCs w:val="24"/>
        </w:rPr>
        <w:t>Отбор публикаций как потенциальных источников доказательств по уровню валидности каждого исследования.</w:t>
      </w:r>
    </w:p>
    <w:p w14:paraId="5EB95111" w14:textId="77777777" w:rsidR="00FE5A3E" w:rsidRPr="00430EE1" w:rsidRDefault="00FE5A3E" w:rsidP="00FE5A3E">
      <w:pPr>
        <w:spacing w:after="0"/>
        <w:ind w:firstLine="567"/>
        <w:rPr>
          <w:color w:val="000000"/>
          <w:szCs w:val="24"/>
        </w:rPr>
      </w:pPr>
      <w:r w:rsidRPr="00430EE1">
        <w:rPr>
          <w:color w:val="000000"/>
          <w:szCs w:val="24"/>
        </w:rPr>
        <w:t>Влияние доказательности, присваиваемой публикации, на силу вытекающих из неё рекомендаций.</w:t>
      </w:r>
    </w:p>
    <w:p w14:paraId="0667EED1" w14:textId="77777777" w:rsidR="00FE5A3E" w:rsidRPr="00430EE1" w:rsidRDefault="00FE5A3E" w:rsidP="00FE5A3E">
      <w:pPr>
        <w:spacing w:after="0"/>
        <w:ind w:firstLine="567"/>
        <w:rPr>
          <w:color w:val="000000"/>
          <w:szCs w:val="24"/>
        </w:rPr>
      </w:pPr>
      <w:r w:rsidRPr="00430EE1">
        <w:rPr>
          <w:color w:val="000000"/>
          <w:szCs w:val="24"/>
        </w:rPr>
        <w:t>Для сведения к минимуму потенциальных ошибок вследствие субъективного фактора каждое исследование оценивалось независимо, по меньшей мере, двумя независимыми членами рабочей группы. Какие-либо различия в оценках обсуждались всей группой в полном составе. При невозможности достижения консенсуса привлекались независимые эксперты из числа наиболее опытных специалистов территориальных центров по профилактике и борьбе со СПИД.</w:t>
      </w:r>
    </w:p>
    <w:p w14:paraId="5C418225" w14:textId="77777777" w:rsidR="00FE5A3E" w:rsidRPr="00430EE1" w:rsidRDefault="00FE5A3E" w:rsidP="00FE5A3E">
      <w:pPr>
        <w:spacing w:after="0"/>
        <w:ind w:firstLine="567"/>
        <w:rPr>
          <w:color w:val="000000"/>
          <w:szCs w:val="24"/>
        </w:rPr>
      </w:pPr>
      <w:r w:rsidRPr="00430EE1">
        <w:rPr>
          <w:color w:val="000000"/>
          <w:szCs w:val="24"/>
        </w:rPr>
        <w:lastRenderedPageBreak/>
        <w:t>Целевая аудитория данных клинических рекомендаций – специалисты, имеющие высшее медицинское образование по следующим специальностям:</w:t>
      </w:r>
    </w:p>
    <w:p w14:paraId="582AA473"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инфекционные болезни;</w:t>
      </w:r>
    </w:p>
    <w:p w14:paraId="76F3B5E7"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терапия;</w:t>
      </w:r>
    </w:p>
    <w:p w14:paraId="7E964EDB"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общая врачебная практика (семейная медицина);</w:t>
      </w:r>
    </w:p>
    <w:p w14:paraId="675C3625"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акушерство и гинекология;</w:t>
      </w:r>
    </w:p>
    <w:p w14:paraId="57961CC1"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эпидемиология;</w:t>
      </w:r>
    </w:p>
    <w:p w14:paraId="34DA06DC" w14:textId="77777777" w:rsidR="00FE5A3E" w:rsidRPr="00430EE1" w:rsidRDefault="00FE5A3E" w:rsidP="005E2F56">
      <w:pPr>
        <w:numPr>
          <w:ilvl w:val="0"/>
          <w:numId w:val="16"/>
        </w:numPr>
        <w:spacing w:after="0"/>
        <w:ind w:firstLine="567"/>
        <w:contextualSpacing/>
        <w:rPr>
          <w:color w:val="000000"/>
          <w:szCs w:val="24"/>
        </w:rPr>
      </w:pPr>
      <w:r w:rsidRPr="00430EE1">
        <w:rPr>
          <w:color w:val="000000"/>
          <w:szCs w:val="24"/>
        </w:rPr>
        <w:t>клиническая лабораторная диагностика.</w:t>
      </w:r>
    </w:p>
    <w:p w14:paraId="2B45EB3B" w14:textId="77777777" w:rsidR="00FE5A3E" w:rsidRPr="00430EE1" w:rsidRDefault="00FE5A3E" w:rsidP="00FE5A3E">
      <w:pPr>
        <w:spacing w:after="0"/>
        <w:ind w:firstLine="567"/>
        <w:contextualSpacing/>
        <w:rPr>
          <w:color w:val="000000"/>
          <w:szCs w:val="24"/>
        </w:rPr>
      </w:pPr>
      <w:r w:rsidRPr="00430EE1">
        <w:rPr>
          <w:color w:val="000000"/>
          <w:szCs w:val="24"/>
        </w:rPr>
        <w:t>Клинические рекомендации могут использоваться при разработке учебно-методических комплексов для подготовки и повышения квалификации врачей.</w:t>
      </w:r>
    </w:p>
    <w:p w14:paraId="345E10F3" w14:textId="77777777" w:rsidR="00FE5A3E" w:rsidRPr="00430EE1" w:rsidRDefault="00FE5A3E" w:rsidP="00FE5A3E">
      <w:pPr>
        <w:spacing w:after="0"/>
        <w:ind w:firstLine="567"/>
        <w:rPr>
          <w:caps/>
          <w:color w:val="000000"/>
          <w:szCs w:val="24"/>
        </w:rPr>
      </w:pPr>
      <w:bookmarkStart w:id="118" w:name="_Toc23824414"/>
      <w:bookmarkStart w:id="119" w:name="_Toc26187369"/>
      <w:r w:rsidRPr="00430EE1">
        <w:rPr>
          <w:color w:val="000000"/>
          <w:szCs w:val="24"/>
        </w:rPr>
        <w:t>Шкалы оценки уровней достоверности доказательств (УДД) для методов диагностики, профилактики, лечения и реабилитации (диагностических, профилактических, лечебных, реабилитационных вмешательств) и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bookmarkEnd w:id="118"/>
      <w:bookmarkEnd w:id="119"/>
      <w:r w:rsidRPr="00430EE1">
        <w:rPr>
          <w:color w:val="000000"/>
          <w:szCs w:val="24"/>
        </w:rPr>
        <w:t>.</w:t>
      </w:r>
    </w:p>
    <w:p w14:paraId="17BCFDF1" w14:textId="77777777" w:rsidR="00FE5A3E" w:rsidRPr="00430EE1" w:rsidRDefault="00FE5A3E" w:rsidP="00FE5A3E">
      <w:pPr>
        <w:ind w:firstLine="567"/>
        <w:rPr>
          <w:color w:val="000000"/>
        </w:rPr>
      </w:pPr>
    </w:p>
    <w:p w14:paraId="4866BADA" w14:textId="77777777" w:rsidR="00FE5A3E" w:rsidRPr="00430EE1" w:rsidRDefault="00FE5A3E" w:rsidP="00FE5A3E">
      <w:pPr>
        <w:ind w:firstLine="567"/>
        <w:jc w:val="center"/>
        <w:rPr>
          <w:b/>
          <w:color w:val="000000"/>
        </w:rPr>
      </w:pPr>
      <w:bookmarkStart w:id="120" w:name="_Toc23824415"/>
      <w:r w:rsidRPr="00430EE1">
        <w:rPr>
          <w:b/>
          <w:color w:val="000000"/>
        </w:rPr>
        <w:t>Шкала оценки уровней достоверности доказательств (УДД) для методов диагностики (диагностических вмешательств)</w:t>
      </w:r>
      <w:bookmarkEnd w:id="120"/>
    </w:p>
    <w:p w14:paraId="281B0ECB" w14:textId="77777777" w:rsidR="00FE5A3E" w:rsidRPr="00430EE1" w:rsidRDefault="00FE5A3E" w:rsidP="00FE5A3E">
      <w:pPr>
        <w:ind w:firstLine="567"/>
        <w:jc w:val="center"/>
        <w:rPr>
          <w:b/>
          <w:color w:val="000000"/>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8789"/>
      </w:tblGrid>
      <w:tr w:rsidR="00FE5A3E" w:rsidRPr="00430EE1" w14:paraId="293A3175" w14:textId="77777777" w:rsidTr="00EA25D4">
        <w:tc>
          <w:tcPr>
            <w:tcW w:w="582" w:type="dxa"/>
            <w:shd w:val="clear" w:color="auto" w:fill="FFFFFF"/>
            <w:hideMark/>
          </w:tcPr>
          <w:p w14:paraId="3113542B" w14:textId="77777777" w:rsidR="00FE5A3E" w:rsidRPr="00430EE1" w:rsidRDefault="00FE5A3E" w:rsidP="00264617">
            <w:pPr>
              <w:pStyle w:val="4"/>
              <w:ind w:left="0"/>
              <w:jc w:val="left"/>
              <w:rPr>
                <w:rFonts w:ascii="Times New Roman" w:hAnsi="Times New Roman"/>
                <w:b w:val="0"/>
                <w:i/>
                <w:color w:val="000000"/>
                <w:sz w:val="24"/>
                <w:szCs w:val="24"/>
              </w:rPr>
            </w:pPr>
            <w:r w:rsidRPr="00430EE1">
              <w:rPr>
                <w:rFonts w:ascii="Times New Roman" w:hAnsi="Times New Roman"/>
                <w:b w:val="0"/>
                <w:color w:val="000000"/>
                <w:sz w:val="24"/>
                <w:szCs w:val="24"/>
              </w:rPr>
              <w:t>УДД</w:t>
            </w:r>
          </w:p>
        </w:tc>
        <w:tc>
          <w:tcPr>
            <w:tcW w:w="8789" w:type="dxa"/>
            <w:shd w:val="clear" w:color="auto" w:fill="FFFFFF"/>
            <w:hideMark/>
          </w:tcPr>
          <w:p w14:paraId="4D90C7F7" w14:textId="77777777" w:rsidR="00693458" w:rsidRPr="00430EE1" w:rsidRDefault="00693458" w:rsidP="007C5FF6">
            <w:pPr>
              <w:pStyle w:val="5"/>
              <w:spacing w:before="0"/>
              <w:ind w:hanging="35"/>
              <w:jc w:val="center"/>
              <w:rPr>
                <w:rFonts w:ascii="Times New Roman" w:hAnsi="Times New Roman"/>
                <w:color w:val="000000"/>
                <w:szCs w:val="24"/>
              </w:rPr>
            </w:pPr>
          </w:p>
          <w:p w14:paraId="46544079" w14:textId="77777777" w:rsidR="00FE5A3E" w:rsidRPr="00430EE1" w:rsidRDefault="00FE5A3E" w:rsidP="007C5FF6">
            <w:pPr>
              <w:pStyle w:val="5"/>
              <w:spacing w:before="0"/>
              <w:ind w:hanging="35"/>
              <w:jc w:val="center"/>
              <w:rPr>
                <w:rFonts w:ascii="Times New Roman" w:hAnsi="Times New Roman"/>
                <w:color w:val="000000"/>
                <w:szCs w:val="24"/>
              </w:rPr>
            </w:pPr>
            <w:r w:rsidRPr="00430EE1">
              <w:rPr>
                <w:rFonts w:ascii="Times New Roman" w:hAnsi="Times New Roman"/>
                <w:color w:val="000000"/>
                <w:szCs w:val="24"/>
              </w:rPr>
              <w:t>Расшифровка</w:t>
            </w:r>
          </w:p>
        </w:tc>
      </w:tr>
      <w:tr w:rsidR="00FE5A3E" w:rsidRPr="00430EE1" w14:paraId="35088A9B" w14:textId="77777777" w:rsidTr="00EA25D4">
        <w:tc>
          <w:tcPr>
            <w:tcW w:w="582" w:type="dxa"/>
            <w:shd w:val="clear" w:color="auto" w:fill="FFFFFF"/>
            <w:vAlign w:val="center"/>
            <w:hideMark/>
          </w:tcPr>
          <w:p w14:paraId="388824A1" w14:textId="77777777" w:rsidR="00FE5A3E" w:rsidRPr="00430EE1" w:rsidRDefault="00FE5A3E" w:rsidP="00FE5A3E">
            <w:pPr>
              <w:ind w:left="0"/>
              <w:rPr>
                <w:color w:val="000000"/>
                <w:szCs w:val="24"/>
              </w:rPr>
            </w:pPr>
            <w:r w:rsidRPr="00430EE1">
              <w:rPr>
                <w:color w:val="000000"/>
                <w:szCs w:val="24"/>
              </w:rPr>
              <w:t>1.</w:t>
            </w:r>
          </w:p>
        </w:tc>
        <w:tc>
          <w:tcPr>
            <w:tcW w:w="8789" w:type="dxa"/>
            <w:shd w:val="clear" w:color="auto" w:fill="FFFFFF"/>
            <w:hideMark/>
          </w:tcPr>
          <w:p w14:paraId="59F20722" w14:textId="77777777" w:rsidR="00FE5A3E" w:rsidRPr="00430EE1" w:rsidRDefault="00FE5A3E" w:rsidP="00FE5A3E">
            <w:pPr>
              <w:ind w:left="0"/>
              <w:rPr>
                <w:color w:val="000000"/>
                <w:szCs w:val="24"/>
              </w:rPr>
            </w:pPr>
            <w:r w:rsidRPr="00430EE1">
              <w:rPr>
                <w:color w:val="000000"/>
                <w:szCs w:val="24"/>
              </w:rPr>
              <w:t xml:space="preserve">Систематические обзоры исследований с контролем </w:t>
            </w:r>
            <w:proofErr w:type="spellStart"/>
            <w:r w:rsidRPr="00430EE1">
              <w:rPr>
                <w:color w:val="000000"/>
                <w:szCs w:val="24"/>
              </w:rPr>
              <w:t>референcным</w:t>
            </w:r>
            <w:proofErr w:type="spellEnd"/>
            <w:r w:rsidRPr="00430EE1">
              <w:rPr>
                <w:color w:val="000000"/>
                <w:szCs w:val="24"/>
              </w:rPr>
              <w:t xml:space="preserve"> методом или систематический обзор рандомизированных клинических исследований с применением мета-анализа</w:t>
            </w:r>
          </w:p>
        </w:tc>
      </w:tr>
      <w:tr w:rsidR="00FE5A3E" w:rsidRPr="00430EE1" w14:paraId="4AE509DA" w14:textId="77777777" w:rsidTr="00EA25D4">
        <w:tc>
          <w:tcPr>
            <w:tcW w:w="582" w:type="dxa"/>
            <w:shd w:val="clear" w:color="auto" w:fill="FFFFFF"/>
            <w:vAlign w:val="center"/>
            <w:hideMark/>
          </w:tcPr>
          <w:p w14:paraId="23BA1B53" w14:textId="77777777" w:rsidR="00FE5A3E" w:rsidRPr="00430EE1" w:rsidRDefault="00FE5A3E" w:rsidP="00FE5A3E">
            <w:pPr>
              <w:ind w:left="0"/>
              <w:rPr>
                <w:color w:val="000000"/>
                <w:szCs w:val="24"/>
              </w:rPr>
            </w:pPr>
            <w:r w:rsidRPr="00430EE1">
              <w:rPr>
                <w:color w:val="000000"/>
                <w:szCs w:val="24"/>
              </w:rPr>
              <w:t>2.</w:t>
            </w:r>
          </w:p>
        </w:tc>
        <w:tc>
          <w:tcPr>
            <w:tcW w:w="8789" w:type="dxa"/>
            <w:shd w:val="clear" w:color="auto" w:fill="FFFFFF"/>
            <w:hideMark/>
          </w:tcPr>
          <w:p w14:paraId="35B70FC7" w14:textId="77777777" w:rsidR="00FE5A3E" w:rsidRPr="00430EE1" w:rsidRDefault="00FE5A3E" w:rsidP="00FE5A3E">
            <w:pPr>
              <w:ind w:left="0"/>
              <w:rPr>
                <w:color w:val="000000"/>
                <w:szCs w:val="24"/>
              </w:rPr>
            </w:pPr>
            <w:r w:rsidRPr="00430EE1">
              <w:rPr>
                <w:color w:val="000000"/>
                <w:szCs w:val="24"/>
              </w:rPr>
              <w:t xml:space="preserve">Отдельные исследования с контролем </w:t>
            </w:r>
            <w:proofErr w:type="spellStart"/>
            <w:r w:rsidRPr="00430EE1">
              <w:rPr>
                <w:color w:val="000000"/>
                <w:szCs w:val="24"/>
              </w:rPr>
              <w:t>референсным</w:t>
            </w:r>
            <w:proofErr w:type="spellEnd"/>
            <w:r w:rsidRPr="00430EE1">
              <w:rPr>
                <w:color w:val="000000"/>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FE5A3E" w:rsidRPr="00430EE1" w14:paraId="65566DAD" w14:textId="77777777" w:rsidTr="00EA25D4">
        <w:tc>
          <w:tcPr>
            <w:tcW w:w="582" w:type="dxa"/>
            <w:shd w:val="clear" w:color="auto" w:fill="FFFFFF"/>
            <w:vAlign w:val="center"/>
            <w:hideMark/>
          </w:tcPr>
          <w:p w14:paraId="4FB7D1C0" w14:textId="77777777" w:rsidR="00FE5A3E" w:rsidRPr="00430EE1" w:rsidRDefault="00FE5A3E" w:rsidP="00FE5A3E">
            <w:pPr>
              <w:ind w:left="0"/>
              <w:rPr>
                <w:color w:val="000000"/>
                <w:szCs w:val="24"/>
              </w:rPr>
            </w:pPr>
            <w:r w:rsidRPr="00430EE1">
              <w:rPr>
                <w:color w:val="000000"/>
                <w:szCs w:val="24"/>
              </w:rPr>
              <w:t>3.</w:t>
            </w:r>
          </w:p>
        </w:tc>
        <w:tc>
          <w:tcPr>
            <w:tcW w:w="8789" w:type="dxa"/>
            <w:shd w:val="clear" w:color="auto" w:fill="FFFFFF"/>
            <w:hideMark/>
          </w:tcPr>
          <w:p w14:paraId="59F69F9F" w14:textId="77777777" w:rsidR="00FE5A3E" w:rsidRPr="00430EE1" w:rsidRDefault="00FE5A3E" w:rsidP="00FE5A3E">
            <w:pPr>
              <w:ind w:left="0"/>
              <w:rPr>
                <w:color w:val="000000"/>
                <w:szCs w:val="24"/>
              </w:rPr>
            </w:pPr>
            <w:r w:rsidRPr="00430EE1">
              <w:rPr>
                <w:color w:val="000000"/>
                <w:szCs w:val="24"/>
              </w:rPr>
              <w:t xml:space="preserve">Исследования без последовательного контроля </w:t>
            </w:r>
            <w:proofErr w:type="spellStart"/>
            <w:r w:rsidRPr="00430EE1">
              <w:rPr>
                <w:color w:val="000000"/>
                <w:szCs w:val="24"/>
              </w:rPr>
              <w:t>референсным</w:t>
            </w:r>
            <w:proofErr w:type="spellEnd"/>
            <w:r w:rsidRPr="00430EE1">
              <w:rPr>
                <w:color w:val="000000"/>
                <w:szCs w:val="24"/>
              </w:rPr>
              <w:t xml:space="preserve"> методом или исследования с </w:t>
            </w:r>
            <w:proofErr w:type="spellStart"/>
            <w:r w:rsidRPr="00430EE1">
              <w:rPr>
                <w:color w:val="000000"/>
                <w:szCs w:val="24"/>
              </w:rPr>
              <w:t>референсным</w:t>
            </w:r>
            <w:proofErr w:type="spellEnd"/>
            <w:r w:rsidRPr="00430EE1">
              <w:rPr>
                <w:color w:val="000000"/>
                <w:szCs w:val="24"/>
              </w:rPr>
              <w:t xml:space="preserve"> методом, не являющимся независимым от исследуемого </w:t>
            </w:r>
            <w:r w:rsidRPr="00430EE1">
              <w:rPr>
                <w:color w:val="000000"/>
                <w:szCs w:val="24"/>
              </w:rPr>
              <w:lastRenderedPageBreak/>
              <w:t xml:space="preserve">метода или </w:t>
            </w:r>
            <w:proofErr w:type="spellStart"/>
            <w:r w:rsidRPr="00430EE1">
              <w:rPr>
                <w:color w:val="000000"/>
                <w:szCs w:val="24"/>
              </w:rPr>
              <w:t>нерандомизированные</w:t>
            </w:r>
            <w:proofErr w:type="spellEnd"/>
            <w:r w:rsidRPr="00430EE1">
              <w:rPr>
                <w:color w:val="000000"/>
                <w:szCs w:val="24"/>
              </w:rPr>
              <w:t xml:space="preserve"> сравнительные исследования, в том числе </w:t>
            </w:r>
            <w:proofErr w:type="spellStart"/>
            <w:r w:rsidRPr="00430EE1">
              <w:rPr>
                <w:color w:val="000000"/>
                <w:szCs w:val="24"/>
              </w:rPr>
              <w:t>когортные</w:t>
            </w:r>
            <w:proofErr w:type="spellEnd"/>
            <w:r w:rsidRPr="00430EE1">
              <w:rPr>
                <w:color w:val="000000"/>
                <w:szCs w:val="24"/>
              </w:rPr>
              <w:t xml:space="preserve"> исследования</w:t>
            </w:r>
          </w:p>
        </w:tc>
      </w:tr>
      <w:tr w:rsidR="00FE5A3E" w:rsidRPr="00430EE1" w14:paraId="5F2386B3" w14:textId="77777777" w:rsidTr="00EA25D4">
        <w:tc>
          <w:tcPr>
            <w:tcW w:w="582" w:type="dxa"/>
            <w:shd w:val="clear" w:color="auto" w:fill="FFFFFF"/>
            <w:vAlign w:val="center"/>
            <w:hideMark/>
          </w:tcPr>
          <w:p w14:paraId="3FBA7AA9" w14:textId="77777777" w:rsidR="00FE5A3E" w:rsidRPr="00430EE1" w:rsidRDefault="00FE5A3E" w:rsidP="00FE5A3E">
            <w:pPr>
              <w:ind w:left="0"/>
              <w:rPr>
                <w:color w:val="000000"/>
                <w:szCs w:val="24"/>
              </w:rPr>
            </w:pPr>
            <w:r w:rsidRPr="00430EE1">
              <w:rPr>
                <w:color w:val="000000"/>
                <w:szCs w:val="24"/>
              </w:rPr>
              <w:lastRenderedPageBreak/>
              <w:t>4.</w:t>
            </w:r>
          </w:p>
        </w:tc>
        <w:tc>
          <w:tcPr>
            <w:tcW w:w="8789" w:type="dxa"/>
            <w:shd w:val="clear" w:color="auto" w:fill="FFFFFF"/>
            <w:hideMark/>
          </w:tcPr>
          <w:p w14:paraId="7000860D" w14:textId="77777777" w:rsidR="00FE5A3E" w:rsidRPr="00430EE1" w:rsidRDefault="00FE5A3E" w:rsidP="00693458">
            <w:pPr>
              <w:ind w:left="0"/>
              <w:rPr>
                <w:color w:val="000000"/>
                <w:szCs w:val="24"/>
              </w:rPr>
            </w:pPr>
            <w:proofErr w:type="spellStart"/>
            <w:r w:rsidRPr="00430EE1">
              <w:rPr>
                <w:color w:val="000000"/>
                <w:szCs w:val="24"/>
              </w:rPr>
              <w:t>Несравнительные</w:t>
            </w:r>
            <w:proofErr w:type="spellEnd"/>
            <w:r w:rsidRPr="00430EE1">
              <w:rPr>
                <w:color w:val="000000"/>
                <w:szCs w:val="24"/>
              </w:rPr>
              <w:t xml:space="preserve"> исследования, описание клинического случая</w:t>
            </w:r>
          </w:p>
        </w:tc>
      </w:tr>
      <w:tr w:rsidR="00FE5A3E" w:rsidRPr="00430EE1" w14:paraId="32E04B27" w14:textId="77777777" w:rsidTr="00EA25D4">
        <w:tc>
          <w:tcPr>
            <w:tcW w:w="582" w:type="dxa"/>
            <w:shd w:val="clear" w:color="auto" w:fill="FFFFFF"/>
            <w:vAlign w:val="center"/>
            <w:hideMark/>
          </w:tcPr>
          <w:p w14:paraId="70F3631B" w14:textId="77777777" w:rsidR="00FE5A3E" w:rsidRPr="00430EE1" w:rsidRDefault="00FE5A3E" w:rsidP="00FE5A3E">
            <w:pPr>
              <w:ind w:left="0"/>
              <w:rPr>
                <w:color w:val="000000"/>
                <w:szCs w:val="24"/>
              </w:rPr>
            </w:pPr>
            <w:r w:rsidRPr="00430EE1">
              <w:rPr>
                <w:color w:val="000000"/>
                <w:szCs w:val="24"/>
              </w:rPr>
              <w:t>5.</w:t>
            </w:r>
          </w:p>
        </w:tc>
        <w:tc>
          <w:tcPr>
            <w:tcW w:w="8789" w:type="dxa"/>
            <w:shd w:val="clear" w:color="auto" w:fill="FFFFFF"/>
            <w:hideMark/>
          </w:tcPr>
          <w:p w14:paraId="442DFA18" w14:textId="77777777" w:rsidR="00FE5A3E" w:rsidRPr="00430EE1" w:rsidRDefault="00FE5A3E" w:rsidP="00693458">
            <w:pPr>
              <w:ind w:left="0"/>
              <w:rPr>
                <w:color w:val="000000"/>
                <w:szCs w:val="24"/>
              </w:rPr>
            </w:pPr>
            <w:r w:rsidRPr="00430EE1">
              <w:rPr>
                <w:color w:val="000000"/>
                <w:szCs w:val="24"/>
              </w:rPr>
              <w:t>Имеется лишь обоснование механизма действия или мнение экспертов</w:t>
            </w:r>
          </w:p>
        </w:tc>
      </w:tr>
    </w:tbl>
    <w:p w14:paraId="61AFE83D" w14:textId="77777777" w:rsidR="00FE5A3E" w:rsidRPr="00430EE1" w:rsidRDefault="00FE5A3E" w:rsidP="00FE5A3E">
      <w:pPr>
        <w:ind w:firstLine="567"/>
        <w:rPr>
          <w:color w:val="000000"/>
        </w:rPr>
      </w:pPr>
    </w:p>
    <w:p w14:paraId="346D5A88" w14:textId="77777777" w:rsidR="00FE5A3E" w:rsidRPr="00430EE1" w:rsidRDefault="00FE5A3E" w:rsidP="00FE5A3E">
      <w:pPr>
        <w:ind w:firstLine="567"/>
        <w:jc w:val="center"/>
        <w:rPr>
          <w:b/>
          <w:color w:val="000000"/>
        </w:rPr>
      </w:pPr>
      <w:bookmarkStart w:id="121" w:name="_Toc23824416"/>
      <w:r w:rsidRPr="00430EE1">
        <w:rPr>
          <w:b/>
          <w:color w:val="000000"/>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bookmarkEnd w:id="121"/>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8"/>
        <w:gridCol w:w="8593"/>
      </w:tblGrid>
      <w:tr w:rsidR="00FE5A3E" w:rsidRPr="00430EE1" w14:paraId="74AD7128" w14:textId="77777777" w:rsidTr="00EA25D4">
        <w:tc>
          <w:tcPr>
            <w:tcW w:w="778" w:type="dxa"/>
            <w:shd w:val="clear" w:color="auto" w:fill="FFFFFF"/>
            <w:vAlign w:val="center"/>
            <w:hideMark/>
          </w:tcPr>
          <w:p w14:paraId="6236DC3C" w14:textId="77777777" w:rsidR="00FE5A3E" w:rsidRPr="00430EE1" w:rsidRDefault="00FE5A3E" w:rsidP="00693458">
            <w:pPr>
              <w:pStyle w:val="4"/>
              <w:ind w:left="0"/>
              <w:rPr>
                <w:rFonts w:ascii="Times New Roman" w:hAnsi="Times New Roman"/>
                <w:b w:val="0"/>
                <w:i/>
                <w:color w:val="000000"/>
                <w:sz w:val="24"/>
                <w:szCs w:val="24"/>
              </w:rPr>
            </w:pPr>
            <w:r w:rsidRPr="00430EE1">
              <w:rPr>
                <w:rFonts w:ascii="Times New Roman" w:hAnsi="Times New Roman"/>
                <w:b w:val="0"/>
                <w:color w:val="000000"/>
                <w:sz w:val="24"/>
                <w:szCs w:val="24"/>
              </w:rPr>
              <w:t>УДД</w:t>
            </w:r>
          </w:p>
        </w:tc>
        <w:tc>
          <w:tcPr>
            <w:tcW w:w="8593" w:type="dxa"/>
            <w:shd w:val="clear" w:color="auto" w:fill="FFFFFF"/>
            <w:hideMark/>
          </w:tcPr>
          <w:p w14:paraId="6DABD8EA" w14:textId="77777777" w:rsidR="00FE5A3E" w:rsidRPr="00430EE1" w:rsidRDefault="00FE5A3E" w:rsidP="007C5FF6">
            <w:pPr>
              <w:pStyle w:val="4"/>
              <w:rPr>
                <w:rFonts w:ascii="Times New Roman" w:hAnsi="Times New Roman"/>
                <w:b w:val="0"/>
                <w:i/>
                <w:color w:val="000000"/>
                <w:sz w:val="24"/>
                <w:szCs w:val="24"/>
              </w:rPr>
            </w:pPr>
            <w:r w:rsidRPr="00430EE1">
              <w:rPr>
                <w:rFonts w:ascii="Times New Roman" w:hAnsi="Times New Roman"/>
                <w:b w:val="0"/>
                <w:color w:val="000000"/>
                <w:sz w:val="24"/>
                <w:szCs w:val="24"/>
              </w:rPr>
              <w:t>Расшифровка</w:t>
            </w:r>
          </w:p>
        </w:tc>
      </w:tr>
      <w:tr w:rsidR="00FE5A3E" w:rsidRPr="00430EE1" w14:paraId="0A243C39" w14:textId="77777777" w:rsidTr="00EA25D4">
        <w:tc>
          <w:tcPr>
            <w:tcW w:w="778" w:type="dxa"/>
            <w:shd w:val="clear" w:color="auto" w:fill="FFFFFF"/>
            <w:vAlign w:val="center"/>
            <w:hideMark/>
          </w:tcPr>
          <w:p w14:paraId="3CDAF7F4" w14:textId="77777777" w:rsidR="00FE5A3E" w:rsidRPr="00430EE1" w:rsidRDefault="00FE5A3E" w:rsidP="00693458">
            <w:pPr>
              <w:ind w:left="0"/>
              <w:rPr>
                <w:color w:val="000000"/>
                <w:szCs w:val="24"/>
              </w:rPr>
            </w:pPr>
            <w:r w:rsidRPr="00430EE1">
              <w:rPr>
                <w:color w:val="000000"/>
                <w:szCs w:val="24"/>
              </w:rPr>
              <w:t>1.</w:t>
            </w:r>
          </w:p>
        </w:tc>
        <w:tc>
          <w:tcPr>
            <w:tcW w:w="8593" w:type="dxa"/>
            <w:shd w:val="clear" w:color="auto" w:fill="FFFFFF"/>
            <w:hideMark/>
          </w:tcPr>
          <w:p w14:paraId="37671F30" w14:textId="77777777" w:rsidR="00FE5A3E" w:rsidRPr="00430EE1" w:rsidRDefault="00FE5A3E" w:rsidP="00693458">
            <w:pPr>
              <w:ind w:left="0"/>
              <w:rPr>
                <w:color w:val="000000"/>
                <w:szCs w:val="24"/>
              </w:rPr>
            </w:pPr>
            <w:r w:rsidRPr="00430EE1">
              <w:rPr>
                <w:color w:val="000000"/>
                <w:szCs w:val="24"/>
              </w:rPr>
              <w:t>Систематический обзор рандомизированных клинических исследований с применением мета-анализа</w:t>
            </w:r>
          </w:p>
        </w:tc>
      </w:tr>
      <w:tr w:rsidR="00FE5A3E" w:rsidRPr="00430EE1" w14:paraId="23B7BA1F" w14:textId="77777777" w:rsidTr="00EA25D4">
        <w:tc>
          <w:tcPr>
            <w:tcW w:w="778" w:type="dxa"/>
            <w:shd w:val="clear" w:color="auto" w:fill="FFFFFF"/>
            <w:vAlign w:val="center"/>
            <w:hideMark/>
          </w:tcPr>
          <w:p w14:paraId="2B270AA2" w14:textId="77777777" w:rsidR="00FE5A3E" w:rsidRPr="00430EE1" w:rsidRDefault="00FE5A3E" w:rsidP="00693458">
            <w:pPr>
              <w:ind w:left="0"/>
              <w:rPr>
                <w:color w:val="000000"/>
                <w:szCs w:val="24"/>
              </w:rPr>
            </w:pPr>
            <w:r w:rsidRPr="00430EE1">
              <w:rPr>
                <w:color w:val="000000"/>
                <w:szCs w:val="24"/>
              </w:rPr>
              <w:t>2.</w:t>
            </w:r>
          </w:p>
        </w:tc>
        <w:tc>
          <w:tcPr>
            <w:tcW w:w="8593" w:type="dxa"/>
            <w:shd w:val="clear" w:color="auto" w:fill="FFFFFF"/>
            <w:hideMark/>
          </w:tcPr>
          <w:p w14:paraId="13CFBDF9" w14:textId="77777777" w:rsidR="00FE5A3E" w:rsidRPr="00430EE1" w:rsidRDefault="00FE5A3E" w:rsidP="00693458">
            <w:pPr>
              <w:ind w:left="0"/>
              <w:rPr>
                <w:color w:val="000000"/>
                <w:szCs w:val="24"/>
              </w:rPr>
            </w:pPr>
            <w:r w:rsidRPr="00430EE1">
              <w:rPr>
                <w:color w:val="000000"/>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FE5A3E" w:rsidRPr="00430EE1" w14:paraId="095277F5" w14:textId="77777777" w:rsidTr="00EA25D4">
        <w:tc>
          <w:tcPr>
            <w:tcW w:w="778" w:type="dxa"/>
            <w:shd w:val="clear" w:color="auto" w:fill="FFFFFF"/>
            <w:vAlign w:val="center"/>
            <w:hideMark/>
          </w:tcPr>
          <w:p w14:paraId="5A6C07BC" w14:textId="77777777" w:rsidR="00FE5A3E" w:rsidRPr="00430EE1" w:rsidRDefault="00FE5A3E" w:rsidP="00693458">
            <w:pPr>
              <w:ind w:left="0"/>
              <w:rPr>
                <w:color w:val="000000"/>
                <w:szCs w:val="24"/>
              </w:rPr>
            </w:pPr>
            <w:r w:rsidRPr="00430EE1">
              <w:rPr>
                <w:color w:val="000000"/>
                <w:szCs w:val="24"/>
              </w:rPr>
              <w:t>3.</w:t>
            </w:r>
          </w:p>
        </w:tc>
        <w:tc>
          <w:tcPr>
            <w:tcW w:w="8593" w:type="dxa"/>
            <w:shd w:val="clear" w:color="auto" w:fill="FFFFFF"/>
            <w:hideMark/>
          </w:tcPr>
          <w:p w14:paraId="7D719448" w14:textId="77777777" w:rsidR="00FE5A3E" w:rsidRPr="00430EE1" w:rsidRDefault="00FE5A3E" w:rsidP="00693458">
            <w:pPr>
              <w:ind w:left="0"/>
              <w:rPr>
                <w:color w:val="000000"/>
                <w:szCs w:val="24"/>
              </w:rPr>
            </w:pPr>
            <w:proofErr w:type="spellStart"/>
            <w:r w:rsidRPr="00430EE1">
              <w:rPr>
                <w:color w:val="000000"/>
                <w:szCs w:val="24"/>
              </w:rPr>
              <w:t>Нерандомизированные</w:t>
            </w:r>
            <w:proofErr w:type="spellEnd"/>
            <w:r w:rsidRPr="00430EE1">
              <w:rPr>
                <w:color w:val="000000"/>
                <w:szCs w:val="24"/>
              </w:rPr>
              <w:t xml:space="preserve"> сравнительные исследования, в том числе </w:t>
            </w:r>
            <w:proofErr w:type="spellStart"/>
            <w:r w:rsidRPr="00430EE1">
              <w:rPr>
                <w:color w:val="000000"/>
                <w:szCs w:val="24"/>
              </w:rPr>
              <w:t>когортные</w:t>
            </w:r>
            <w:proofErr w:type="spellEnd"/>
            <w:r w:rsidRPr="00430EE1">
              <w:rPr>
                <w:color w:val="000000"/>
                <w:szCs w:val="24"/>
              </w:rPr>
              <w:t xml:space="preserve"> исследования</w:t>
            </w:r>
          </w:p>
        </w:tc>
      </w:tr>
      <w:tr w:rsidR="00FE5A3E" w:rsidRPr="00430EE1" w14:paraId="4FB436C5" w14:textId="77777777" w:rsidTr="00EA25D4">
        <w:tc>
          <w:tcPr>
            <w:tcW w:w="778" w:type="dxa"/>
            <w:shd w:val="clear" w:color="auto" w:fill="FFFFFF"/>
            <w:vAlign w:val="center"/>
            <w:hideMark/>
          </w:tcPr>
          <w:p w14:paraId="3BD0B7C3" w14:textId="77777777" w:rsidR="00FE5A3E" w:rsidRPr="00430EE1" w:rsidRDefault="00FE5A3E" w:rsidP="00693458">
            <w:pPr>
              <w:ind w:left="0"/>
              <w:rPr>
                <w:color w:val="000000"/>
                <w:szCs w:val="24"/>
              </w:rPr>
            </w:pPr>
            <w:r w:rsidRPr="00430EE1">
              <w:rPr>
                <w:color w:val="000000"/>
                <w:szCs w:val="24"/>
              </w:rPr>
              <w:t>4.</w:t>
            </w:r>
          </w:p>
        </w:tc>
        <w:tc>
          <w:tcPr>
            <w:tcW w:w="8593" w:type="dxa"/>
            <w:shd w:val="clear" w:color="auto" w:fill="FFFFFF"/>
            <w:hideMark/>
          </w:tcPr>
          <w:p w14:paraId="512691CD" w14:textId="77777777" w:rsidR="00FE5A3E" w:rsidRPr="00430EE1" w:rsidRDefault="00FE5A3E" w:rsidP="00693458">
            <w:pPr>
              <w:ind w:left="0"/>
              <w:rPr>
                <w:color w:val="000000"/>
                <w:szCs w:val="24"/>
              </w:rPr>
            </w:pPr>
            <w:proofErr w:type="spellStart"/>
            <w:r w:rsidRPr="00430EE1">
              <w:rPr>
                <w:color w:val="000000"/>
                <w:szCs w:val="24"/>
              </w:rPr>
              <w:t>Несравнительные</w:t>
            </w:r>
            <w:proofErr w:type="spellEnd"/>
            <w:r w:rsidRPr="00430EE1">
              <w:rPr>
                <w:color w:val="000000"/>
                <w:szCs w:val="24"/>
              </w:rPr>
              <w:t xml:space="preserve"> исследования, описание клинического случая или серии случаев, исследование «случай-контроль»</w:t>
            </w:r>
          </w:p>
        </w:tc>
      </w:tr>
      <w:tr w:rsidR="00FE5A3E" w:rsidRPr="00430EE1" w14:paraId="2D1D410C" w14:textId="77777777" w:rsidTr="00EA25D4">
        <w:tc>
          <w:tcPr>
            <w:tcW w:w="778" w:type="dxa"/>
            <w:shd w:val="clear" w:color="auto" w:fill="FFFFFF"/>
            <w:vAlign w:val="center"/>
            <w:hideMark/>
          </w:tcPr>
          <w:p w14:paraId="4FA6007A" w14:textId="77777777" w:rsidR="00FE5A3E" w:rsidRPr="00430EE1" w:rsidRDefault="00FE5A3E" w:rsidP="007C5FF6">
            <w:pPr>
              <w:ind w:firstLine="567"/>
              <w:jc w:val="center"/>
              <w:rPr>
                <w:color w:val="000000"/>
                <w:szCs w:val="24"/>
              </w:rPr>
            </w:pPr>
          </w:p>
        </w:tc>
        <w:tc>
          <w:tcPr>
            <w:tcW w:w="8593" w:type="dxa"/>
            <w:shd w:val="clear" w:color="auto" w:fill="FFFFFF"/>
            <w:hideMark/>
          </w:tcPr>
          <w:p w14:paraId="2E6D2B27" w14:textId="77777777" w:rsidR="00FE5A3E" w:rsidRPr="00430EE1" w:rsidRDefault="00FE5A3E" w:rsidP="00693458">
            <w:pPr>
              <w:ind w:left="0"/>
              <w:rPr>
                <w:color w:val="000000"/>
                <w:szCs w:val="24"/>
              </w:rPr>
            </w:pPr>
            <w:r w:rsidRPr="00430EE1">
              <w:rPr>
                <w:color w:val="000000"/>
                <w:szCs w:val="24"/>
              </w:rPr>
              <w:t>Имеется лишь обоснование механизма действия вмешательства (доклинические исследования) или мнение экспертов</w:t>
            </w:r>
          </w:p>
        </w:tc>
      </w:tr>
    </w:tbl>
    <w:p w14:paraId="565546F2" w14:textId="77777777" w:rsidR="00FE5A3E" w:rsidRPr="00430EE1" w:rsidRDefault="00FE5A3E" w:rsidP="00FE5A3E">
      <w:pPr>
        <w:ind w:firstLine="567"/>
        <w:jc w:val="center"/>
        <w:rPr>
          <w:b/>
          <w:color w:val="000000"/>
        </w:rPr>
      </w:pPr>
      <w:bookmarkStart w:id="122" w:name="_Toc23824417"/>
    </w:p>
    <w:p w14:paraId="208F86BC" w14:textId="77777777" w:rsidR="00FE5A3E" w:rsidRPr="00430EE1" w:rsidRDefault="00FE5A3E" w:rsidP="00FE5A3E">
      <w:pPr>
        <w:ind w:firstLine="567"/>
        <w:jc w:val="center"/>
        <w:rPr>
          <w:b/>
          <w:color w:val="000000"/>
        </w:rPr>
      </w:pPr>
      <w:r w:rsidRPr="00430EE1">
        <w:rPr>
          <w:b/>
          <w:color w:val="000000"/>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bookmarkEnd w:id="122"/>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8774"/>
      </w:tblGrid>
      <w:tr w:rsidR="00FE5A3E" w:rsidRPr="00430EE1" w14:paraId="7D43C0C8" w14:textId="77777777" w:rsidTr="00EA25D4">
        <w:trPr>
          <w:jc w:val="center"/>
        </w:trPr>
        <w:tc>
          <w:tcPr>
            <w:tcW w:w="582" w:type="dxa"/>
            <w:shd w:val="clear" w:color="auto" w:fill="FFFFFF"/>
            <w:vAlign w:val="center"/>
            <w:hideMark/>
          </w:tcPr>
          <w:p w14:paraId="3D30A573" w14:textId="77777777" w:rsidR="00FE5A3E" w:rsidRPr="00430EE1" w:rsidRDefault="00FE5A3E" w:rsidP="00693458">
            <w:pPr>
              <w:ind w:left="0"/>
              <w:rPr>
                <w:bCs/>
                <w:color w:val="000000"/>
                <w:szCs w:val="24"/>
              </w:rPr>
            </w:pPr>
            <w:r w:rsidRPr="00430EE1">
              <w:rPr>
                <w:bCs/>
                <w:color w:val="000000"/>
                <w:szCs w:val="24"/>
              </w:rPr>
              <w:t>УУР</w:t>
            </w:r>
          </w:p>
        </w:tc>
        <w:tc>
          <w:tcPr>
            <w:tcW w:w="8774" w:type="dxa"/>
            <w:shd w:val="clear" w:color="auto" w:fill="FFFFFF"/>
            <w:vAlign w:val="center"/>
            <w:hideMark/>
          </w:tcPr>
          <w:p w14:paraId="0E480DBD" w14:textId="77777777" w:rsidR="00FE5A3E" w:rsidRPr="00430EE1" w:rsidRDefault="00FE5A3E" w:rsidP="00693458">
            <w:pPr>
              <w:pStyle w:val="4"/>
              <w:ind w:left="0"/>
              <w:rPr>
                <w:rFonts w:ascii="Times New Roman" w:hAnsi="Times New Roman"/>
                <w:b w:val="0"/>
                <w:color w:val="000000"/>
                <w:sz w:val="24"/>
                <w:szCs w:val="24"/>
              </w:rPr>
            </w:pPr>
            <w:r w:rsidRPr="00430EE1">
              <w:rPr>
                <w:rFonts w:ascii="Times New Roman" w:hAnsi="Times New Roman"/>
                <w:b w:val="0"/>
                <w:color w:val="000000"/>
                <w:sz w:val="24"/>
                <w:szCs w:val="24"/>
              </w:rPr>
              <w:t>Расшифровка</w:t>
            </w:r>
          </w:p>
        </w:tc>
      </w:tr>
      <w:tr w:rsidR="00FE5A3E" w:rsidRPr="00430EE1" w14:paraId="2C3B33BF" w14:textId="77777777" w:rsidTr="00EA25D4">
        <w:trPr>
          <w:jc w:val="center"/>
        </w:trPr>
        <w:tc>
          <w:tcPr>
            <w:tcW w:w="582" w:type="dxa"/>
            <w:shd w:val="clear" w:color="auto" w:fill="FFFFFF"/>
            <w:vAlign w:val="center"/>
            <w:hideMark/>
          </w:tcPr>
          <w:p w14:paraId="2B47B08B" w14:textId="77777777" w:rsidR="00FE5A3E" w:rsidRPr="00430EE1" w:rsidRDefault="00FE5A3E" w:rsidP="00693458">
            <w:pPr>
              <w:ind w:left="0"/>
              <w:rPr>
                <w:color w:val="000000"/>
                <w:szCs w:val="24"/>
              </w:rPr>
            </w:pPr>
            <w:r w:rsidRPr="00430EE1">
              <w:rPr>
                <w:color w:val="000000"/>
                <w:szCs w:val="24"/>
              </w:rPr>
              <w:lastRenderedPageBreak/>
              <w:t>А</w:t>
            </w:r>
          </w:p>
        </w:tc>
        <w:tc>
          <w:tcPr>
            <w:tcW w:w="8774" w:type="dxa"/>
            <w:shd w:val="clear" w:color="auto" w:fill="FFFFFF"/>
            <w:hideMark/>
          </w:tcPr>
          <w:p w14:paraId="784C8FF2" w14:textId="77777777" w:rsidR="00FE5A3E" w:rsidRPr="00430EE1" w:rsidRDefault="00FE5A3E" w:rsidP="00693458">
            <w:pPr>
              <w:ind w:left="0"/>
              <w:rPr>
                <w:color w:val="000000"/>
                <w:szCs w:val="24"/>
              </w:rPr>
            </w:pPr>
            <w:r w:rsidRPr="00430EE1">
              <w:rPr>
                <w:color w:val="000000"/>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FE5A3E" w:rsidRPr="00430EE1" w14:paraId="144179FF" w14:textId="77777777" w:rsidTr="00EA25D4">
        <w:trPr>
          <w:jc w:val="center"/>
        </w:trPr>
        <w:tc>
          <w:tcPr>
            <w:tcW w:w="582" w:type="dxa"/>
            <w:shd w:val="clear" w:color="auto" w:fill="FFFFFF"/>
            <w:vAlign w:val="center"/>
            <w:hideMark/>
          </w:tcPr>
          <w:p w14:paraId="763CF189" w14:textId="77777777" w:rsidR="00FE5A3E" w:rsidRPr="00430EE1" w:rsidRDefault="00FE5A3E" w:rsidP="00693458">
            <w:pPr>
              <w:ind w:left="0"/>
              <w:rPr>
                <w:color w:val="000000"/>
                <w:szCs w:val="24"/>
              </w:rPr>
            </w:pPr>
            <w:r w:rsidRPr="00430EE1">
              <w:rPr>
                <w:color w:val="000000"/>
                <w:szCs w:val="24"/>
              </w:rPr>
              <w:t>В</w:t>
            </w:r>
          </w:p>
        </w:tc>
        <w:tc>
          <w:tcPr>
            <w:tcW w:w="8774" w:type="dxa"/>
            <w:shd w:val="clear" w:color="auto" w:fill="FFFFFF"/>
            <w:hideMark/>
          </w:tcPr>
          <w:p w14:paraId="1B0B1C18" w14:textId="77777777" w:rsidR="00FE5A3E" w:rsidRPr="00430EE1" w:rsidRDefault="00FE5A3E" w:rsidP="00693458">
            <w:pPr>
              <w:ind w:left="0"/>
              <w:rPr>
                <w:color w:val="000000"/>
                <w:szCs w:val="24"/>
              </w:rPr>
            </w:pPr>
            <w:r w:rsidRPr="00430EE1">
              <w:rPr>
                <w:color w:val="000000"/>
                <w:szCs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FE5A3E" w:rsidRPr="00430EE1" w14:paraId="19B92972" w14:textId="77777777" w:rsidTr="00EA25D4">
        <w:trPr>
          <w:jc w:val="center"/>
        </w:trPr>
        <w:tc>
          <w:tcPr>
            <w:tcW w:w="582" w:type="dxa"/>
            <w:shd w:val="clear" w:color="auto" w:fill="FFFFFF"/>
            <w:vAlign w:val="center"/>
            <w:hideMark/>
          </w:tcPr>
          <w:p w14:paraId="2EF1E4BC" w14:textId="77777777" w:rsidR="00FE5A3E" w:rsidRPr="00430EE1" w:rsidRDefault="00FE5A3E" w:rsidP="00693458">
            <w:pPr>
              <w:ind w:left="0"/>
              <w:rPr>
                <w:color w:val="000000"/>
                <w:szCs w:val="24"/>
              </w:rPr>
            </w:pPr>
            <w:r w:rsidRPr="00430EE1">
              <w:rPr>
                <w:color w:val="000000"/>
                <w:szCs w:val="24"/>
              </w:rPr>
              <w:t>С</w:t>
            </w:r>
          </w:p>
        </w:tc>
        <w:tc>
          <w:tcPr>
            <w:tcW w:w="8774" w:type="dxa"/>
            <w:shd w:val="clear" w:color="auto" w:fill="FFFFFF"/>
            <w:hideMark/>
          </w:tcPr>
          <w:p w14:paraId="10E0C383" w14:textId="77777777" w:rsidR="00FE5A3E" w:rsidRPr="00430EE1" w:rsidRDefault="00FE5A3E" w:rsidP="00693458">
            <w:pPr>
              <w:ind w:left="0"/>
              <w:rPr>
                <w:color w:val="000000"/>
                <w:szCs w:val="24"/>
              </w:rPr>
            </w:pPr>
            <w:r w:rsidRPr="00430EE1">
              <w:rPr>
                <w:color w:val="000000"/>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6F77BE5F" w14:textId="77777777" w:rsidR="00FE5A3E" w:rsidRPr="00430EE1" w:rsidRDefault="00FE5A3E" w:rsidP="00FE5A3E">
      <w:pPr>
        <w:ind w:firstLine="567"/>
        <w:rPr>
          <w:color w:val="000000"/>
        </w:rPr>
      </w:pPr>
      <w:r w:rsidRPr="00430EE1">
        <w:rPr>
          <w:color w:val="000000"/>
        </w:rPr>
        <w:t>Порядок обновления клинических рекомендаций – один раз в два года.</w:t>
      </w:r>
    </w:p>
    <w:p w14:paraId="5FCF390C" w14:textId="77777777" w:rsidR="00693458" w:rsidRPr="00430EE1" w:rsidRDefault="00693458" w:rsidP="00FE5A3E">
      <w:pPr>
        <w:ind w:firstLine="567"/>
        <w:rPr>
          <w:color w:val="000000"/>
        </w:rPr>
      </w:pPr>
    </w:p>
    <w:p w14:paraId="2BCC68FD" w14:textId="0E38210C" w:rsidR="00FE5A3E" w:rsidRPr="00430EE1" w:rsidRDefault="00FE5A3E" w:rsidP="00264617">
      <w:pPr>
        <w:pStyle w:val="CustomContentNormal"/>
        <w:rPr>
          <w:color w:val="000000"/>
        </w:rPr>
      </w:pPr>
      <w:bookmarkStart w:id="123" w:name="_Toc51236928"/>
      <w:bookmarkStart w:id="124" w:name="_Toc70451731"/>
      <w:r w:rsidRPr="00430EE1">
        <w:rPr>
          <w:color w:val="000000"/>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23"/>
      <w:bookmarkEnd w:id="124"/>
    </w:p>
    <w:p w14:paraId="5BE46D67" w14:textId="77777777" w:rsidR="00FE5A3E" w:rsidRPr="00430EE1" w:rsidRDefault="00FE5A3E" w:rsidP="00FE5A3E">
      <w:pPr>
        <w:pStyle w:val="a1"/>
        <w:ind w:left="0"/>
        <w:rPr>
          <w:b/>
          <w:color w:val="000000"/>
        </w:rPr>
      </w:pPr>
    </w:p>
    <w:p w14:paraId="6545EACC" w14:textId="77777777" w:rsidR="00FE5A3E" w:rsidRPr="00430EE1" w:rsidRDefault="00FE5A3E" w:rsidP="00FE5A3E">
      <w:pPr>
        <w:pStyle w:val="a1"/>
        <w:ind w:left="0"/>
        <w:jc w:val="center"/>
        <w:rPr>
          <w:b/>
          <w:color w:val="000000"/>
        </w:rPr>
      </w:pPr>
      <w:r w:rsidRPr="00430EE1">
        <w:rPr>
          <w:b/>
          <w:color w:val="000000"/>
        </w:rPr>
        <w:t>ВИЧ-инфекция и законодательство Российской Федерации</w:t>
      </w:r>
    </w:p>
    <w:p w14:paraId="464D80E8" w14:textId="77777777" w:rsidR="00FE5A3E" w:rsidRPr="00430EE1" w:rsidRDefault="00FE5A3E" w:rsidP="00777F8C">
      <w:pPr>
        <w:pStyle w:val="a1"/>
        <w:ind w:left="0"/>
        <w:rPr>
          <w:color w:val="000000"/>
        </w:rPr>
      </w:pPr>
      <w:r w:rsidRPr="00430EE1">
        <w:rPr>
          <w:color w:val="000000"/>
        </w:rPr>
        <w:t>Федеральный закон от 21.11.2011 г. № 323-ФЗ "Об основах охраны здоровья граждан в Российской Федерации".</w:t>
      </w:r>
    </w:p>
    <w:p w14:paraId="2657143B" w14:textId="77777777" w:rsidR="00FE5A3E" w:rsidRPr="00430EE1" w:rsidRDefault="00FE5A3E" w:rsidP="00777F8C">
      <w:pPr>
        <w:pStyle w:val="a1"/>
        <w:ind w:left="0"/>
        <w:rPr>
          <w:color w:val="000000"/>
        </w:rPr>
      </w:pPr>
      <w:r w:rsidRPr="00430EE1">
        <w:rPr>
          <w:color w:val="000000"/>
        </w:rPr>
        <w:t>Федеральный закон от 24.11.1995 г. № 181-ФЗ (ред. от 29.07.2018) "О социальной защите инвалидов в Российской Федерации".</w:t>
      </w:r>
    </w:p>
    <w:p w14:paraId="75AFEE00" w14:textId="77777777" w:rsidR="00FE5A3E" w:rsidRPr="00430EE1" w:rsidRDefault="00FE5A3E" w:rsidP="00777F8C">
      <w:pPr>
        <w:pStyle w:val="a1"/>
        <w:ind w:left="0"/>
        <w:rPr>
          <w:color w:val="000000"/>
        </w:rPr>
      </w:pPr>
      <w:r w:rsidRPr="00430EE1">
        <w:rPr>
          <w:color w:val="000000"/>
        </w:rPr>
        <w:t>Федеральный закон от 30.03.1995 г. № 38-ФЗ "О предупреждении распространения в Российской Федерации заболевания, вызываемого вирусом иммунодефицита человека (ВИЧ-инфекции)".</w:t>
      </w:r>
    </w:p>
    <w:p w14:paraId="794A7CA5" w14:textId="77777777" w:rsidR="00FE5A3E" w:rsidRPr="00430EE1" w:rsidRDefault="00FE5A3E" w:rsidP="00777F8C">
      <w:pPr>
        <w:pStyle w:val="a1"/>
        <w:ind w:left="0"/>
        <w:rPr>
          <w:rFonts w:cs="Calibri"/>
          <w:color w:val="000000"/>
        </w:rPr>
      </w:pPr>
      <w:r w:rsidRPr="00430EE1">
        <w:rPr>
          <w:rFonts w:cs="Calibri"/>
          <w:color w:val="000000"/>
        </w:rPr>
        <w:t>Приказ Министерства здравоохранения Российской Федерации от 08.11.2012 года № 689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14:paraId="399CAF84" w14:textId="77777777" w:rsidR="00FE5A3E" w:rsidRPr="00430EE1" w:rsidRDefault="00FE5A3E" w:rsidP="00777F8C">
      <w:pPr>
        <w:pStyle w:val="a1"/>
        <w:ind w:left="0"/>
        <w:rPr>
          <w:rFonts w:cs="Calibri"/>
          <w:color w:val="000000"/>
        </w:rPr>
      </w:pPr>
      <w:r w:rsidRPr="00430EE1">
        <w:rPr>
          <w:rFonts w:cs="Calibri"/>
          <w:color w:val="000000"/>
        </w:rPr>
        <w:t>Приказ Министерства здравоохранения РФ от 29.12.2014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14:paraId="4B06323F" w14:textId="77777777" w:rsidR="00FE5A3E" w:rsidRPr="00430EE1" w:rsidRDefault="00FE5A3E" w:rsidP="00777F8C">
      <w:pPr>
        <w:pStyle w:val="a1"/>
        <w:ind w:left="0"/>
        <w:rPr>
          <w:rFonts w:cs="Calibri"/>
          <w:color w:val="000000"/>
        </w:rPr>
      </w:pPr>
      <w:r w:rsidRPr="00430EE1">
        <w:rPr>
          <w:rFonts w:cs="Calibri"/>
          <w:color w:val="000000"/>
        </w:rPr>
        <w:t>Приказ Министерства здравоохранения РФ от 29.05.2015 г. № 280н "О внесении изменений в Порядок организации оказания высокотехнологичной медицинской помощи с применением специализированной информационной системы, утверждённый приказом Министерства здравоохранения Российской Федерации от 29 декабря 2014 г. N 930н".</w:t>
      </w:r>
    </w:p>
    <w:p w14:paraId="47C265D1" w14:textId="77777777" w:rsidR="00FE5A3E" w:rsidRPr="00430EE1" w:rsidRDefault="00FE5A3E" w:rsidP="00777F8C">
      <w:pPr>
        <w:spacing w:after="0" w:line="240" w:lineRule="auto"/>
        <w:ind w:left="0"/>
        <w:rPr>
          <w:rFonts w:cs="Calibri"/>
          <w:color w:val="000000"/>
        </w:rPr>
      </w:pPr>
      <w:r w:rsidRPr="00430EE1">
        <w:rPr>
          <w:rFonts w:cs="Calibri"/>
          <w:color w:val="000000"/>
        </w:rPr>
        <w:lastRenderedPageBreak/>
        <w:t>Постановление Главного Государственного санитарного врача РФ от 21.07.2016 г. № 95 "О внесении изменений в СП 3.1.5.2826-10 Профилактика ВИЧ-инфекции".</w:t>
      </w:r>
    </w:p>
    <w:p w14:paraId="07C8CEFB" w14:textId="77777777" w:rsidR="00777F8C" w:rsidRPr="00430EE1" w:rsidRDefault="00777F8C" w:rsidP="00777F8C">
      <w:pPr>
        <w:pStyle w:val="a1"/>
        <w:ind w:left="0"/>
        <w:rPr>
          <w:color w:val="000000"/>
        </w:rPr>
      </w:pPr>
      <w:r w:rsidRPr="00430EE1">
        <w:rPr>
          <w:bCs/>
          <w:color w:val="000000"/>
        </w:rPr>
        <w:t>Приказ Министерства здравоохранения РФ от 1 ноября 2012 г. N 572н</w:t>
      </w:r>
      <w:r w:rsidRPr="00430EE1">
        <w:rPr>
          <w:bCs/>
          <w:color w:val="000000"/>
        </w:rPr>
        <w:b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3DB934AC" w14:textId="77777777" w:rsidR="00777F8C" w:rsidRPr="00430EE1" w:rsidRDefault="00777F8C" w:rsidP="00777F8C">
      <w:pPr>
        <w:pStyle w:val="a1"/>
        <w:ind w:left="0"/>
        <w:rPr>
          <w:color w:val="000000"/>
        </w:rPr>
      </w:pPr>
      <w:r w:rsidRPr="00430EE1">
        <w:rPr>
          <w:color w:val="000000"/>
        </w:rPr>
        <w:t>Приказ департамента здравоохранения города Москвы от 17.08.2018 г. № 563 «О дальнейшем совершенствовании мероприятий по профилактике перинатальной передачи ВИЧ-инфекции в медицинских организациях государственной системы здравоохранения города Москвы»</w:t>
      </w:r>
    </w:p>
    <w:p w14:paraId="05267AE3" w14:textId="77777777" w:rsidR="00F44A22" w:rsidRPr="00430EE1" w:rsidRDefault="00F44A22" w:rsidP="00777F8C">
      <w:pPr>
        <w:pStyle w:val="a1"/>
        <w:ind w:left="0"/>
        <w:rPr>
          <w:color w:val="000000"/>
        </w:rPr>
      </w:pPr>
    </w:p>
    <w:p w14:paraId="3045061F" w14:textId="77777777" w:rsidR="00F44A22" w:rsidRPr="00430EE1" w:rsidRDefault="00F44A22" w:rsidP="00777F8C">
      <w:pPr>
        <w:pStyle w:val="a1"/>
        <w:ind w:left="0"/>
        <w:rPr>
          <w:color w:val="000000"/>
        </w:rPr>
      </w:pPr>
    </w:p>
    <w:p w14:paraId="63089AD1" w14:textId="02248BF7" w:rsidR="00225EA7" w:rsidRPr="00430EE1" w:rsidRDefault="00F23C55" w:rsidP="00225EA7">
      <w:pPr>
        <w:pStyle w:val="1"/>
      </w:pPr>
      <w:bookmarkStart w:id="125" w:name="_Toc70451732"/>
      <w:r w:rsidRPr="00430EE1">
        <w:t xml:space="preserve">Приложение </w:t>
      </w:r>
      <w:bookmarkStart w:id="126" w:name="P301"/>
      <w:bookmarkEnd w:id="126"/>
      <w:r w:rsidR="00941A19" w:rsidRPr="00430EE1">
        <w:t>А3.1</w:t>
      </w:r>
      <w:r w:rsidR="00225EA7" w:rsidRPr="00430EE1">
        <w:t>. Информированное согласие на проведение обследования на ВИЧ-инфекцию</w:t>
      </w:r>
      <w:bookmarkEnd w:id="125"/>
    </w:p>
    <w:p w14:paraId="5C282FAC" w14:textId="77777777" w:rsidR="00F23C55" w:rsidRPr="00EA25D4" w:rsidRDefault="00777F8C" w:rsidP="009E7D1F">
      <w:pPr>
        <w:pStyle w:val="16"/>
        <w:jc w:val="center"/>
      </w:pPr>
      <w:r w:rsidRPr="009E7D1F">
        <w:rPr>
          <w:b/>
          <w:sz w:val="28"/>
        </w:rPr>
        <w:t>Информированное</w:t>
      </w:r>
      <w:r w:rsidR="00F23C55" w:rsidRPr="009E7D1F">
        <w:rPr>
          <w:b/>
          <w:sz w:val="28"/>
        </w:rPr>
        <w:t xml:space="preserve"> согласие на проведение обследования на ВИЧ-инфекцию</w:t>
      </w:r>
    </w:p>
    <w:p w14:paraId="0CB9BAF8" w14:textId="77777777" w:rsidR="00F23C55" w:rsidRPr="00430EE1" w:rsidRDefault="00F23C55" w:rsidP="00F23C55">
      <w:pPr>
        <w:pStyle w:val="ConsPlusNonformat"/>
        <w:jc w:val="both"/>
        <w:rPr>
          <w:rFonts w:ascii="Times New Roman" w:hAnsi="Times New Roman" w:cs="Times New Roman"/>
          <w:b/>
          <w:color w:val="000000"/>
          <w:sz w:val="24"/>
          <w:szCs w:val="24"/>
        </w:rPr>
      </w:pPr>
    </w:p>
    <w:p w14:paraId="4C467BA2"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________________________________________________________________________</w:t>
      </w:r>
    </w:p>
    <w:p w14:paraId="4701D0E4" w14:textId="77777777" w:rsidR="00F23C55" w:rsidRPr="00430EE1" w:rsidRDefault="00F23C55" w:rsidP="009F61E8">
      <w:pPr>
        <w:pStyle w:val="ConsPlusNonformat"/>
        <w:ind w:left="2124" w:firstLine="708"/>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(фамилия, имя, отчество)</w:t>
      </w:r>
    </w:p>
    <w:p w14:paraId="2BB788E8"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____________________ года рождения, настоящим подтверждаю, что на основании</w:t>
      </w:r>
    </w:p>
    <w:p w14:paraId="3B0BEA19"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предоставленной мне информации, свободно и без принуждения, отдавая отчет о</w:t>
      </w:r>
    </w:p>
    <w:p w14:paraId="5320954D"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последствиях обследования, принял решение пройти тестирование на антитела к</w:t>
      </w:r>
    </w:p>
    <w:p w14:paraId="240C8B1C"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ВИЧ. Для этой цели я соглашаюсь сдать анализ крови.</w:t>
      </w:r>
    </w:p>
    <w:p w14:paraId="10416660"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подтверждаю, что мне разъяснено, почему важно пройти тестирование на ВИЧ, как проводится тест и какие последствия может иметь тестирование на ВИЧ.</w:t>
      </w:r>
    </w:p>
    <w:p w14:paraId="38012301"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проинформирован, что:</w:t>
      </w:r>
    </w:p>
    <w:p w14:paraId="1EA8A4B3"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тестирование на ВИЧ проводится в Центре СПИД и других медицинских учреждениях. Тестирование по моему добровольному выбору может быть добровольным анонимным (без предъявления документов и указания имени) или конфиденциальным (при предъявлении паспорта, результат будет известен обследуемому и лечащему врачу). В государственных медицинских учреждениях тестирование на ВИЧ проводится бесплатно;</w:t>
      </w:r>
    </w:p>
    <w:p w14:paraId="46C31782"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доказательством наличия ВИЧ-инфекции является присутствие антител к ВИЧ в крови обследуемого лица. Вместе с тем, в период между заражением и появлением антител к ВИЧ (так называемое "</w:t>
      </w:r>
      <w:proofErr w:type="spellStart"/>
      <w:r w:rsidRPr="00430EE1">
        <w:rPr>
          <w:rFonts w:ascii="Times New Roman" w:hAnsi="Times New Roman" w:cs="Times New Roman"/>
          <w:color w:val="000000"/>
          <w:sz w:val="24"/>
          <w:szCs w:val="24"/>
        </w:rPr>
        <w:t>серонегативное</w:t>
      </w:r>
      <w:proofErr w:type="spellEnd"/>
      <w:r w:rsidRPr="00430EE1">
        <w:rPr>
          <w:rFonts w:ascii="Times New Roman" w:hAnsi="Times New Roman" w:cs="Times New Roman"/>
          <w:color w:val="000000"/>
          <w:sz w:val="24"/>
          <w:szCs w:val="24"/>
        </w:rPr>
        <w:t xml:space="preserve"> окно", обычно 3 месяца) при тестировании не обнаруживаются антитела к ВИЧ и обследуемое лицо может заразить других лиц;</w:t>
      </w:r>
    </w:p>
    <w:p w14:paraId="45699DB5"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ВИЧ-инфекция передается только тремя путями:</w:t>
      </w:r>
    </w:p>
    <w:p w14:paraId="7FD40D87"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парентеральный - чаще всего при употреблении наркотиков, но может передаваться также при использовании нестерильного медицинского инструментария, переливания компонентов крови, нанесении татуировок, пирсинге зараженным инструментом, использовании чужих бритвенных и маникюрных принадлежностей;</w:t>
      </w:r>
    </w:p>
    <w:p w14:paraId="05180003"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при незащищенных сексуальных контактах;</w:t>
      </w:r>
    </w:p>
    <w:p w14:paraId="04C53242"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от инфицированной ВИЧ матери к ребенку во время беременности, родов и при грудном вскармливании.</w:t>
      </w:r>
    </w:p>
    <w:p w14:paraId="1C25C62D" w14:textId="77777777" w:rsidR="00F23C55" w:rsidRPr="00430EE1" w:rsidRDefault="00F23C55" w:rsidP="00F23C55">
      <w:pPr>
        <w:pStyle w:val="ConsPlusNormal"/>
        <w:jc w:val="both"/>
        <w:rPr>
          <w:rFonts w:ascii="Times New Roman" w:hAnsi="Times New Roman" w:cs="Times New Roman"/>
          <w:color w:val="000000"/>
          <w:sz w:val="24"/>
          <w:szCs w:val="24"/>
        </w:rPr>
      </w:pPr>
    </w:p>
    <w:p w14:paraId="703068AA"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_______________________________________________ ___________________________</w:t>
      </w:r>
    </w:p>
    <w:p w14:paraId="0C2C2411" w14:textId="77777777" w:rsidR="00F23C55" w:rsidRPr="00430EE1" w:rsidRDefault="00F23C55" w:rsidP="009F61E8">
      <w:pPr>
        <w:pStyle w:val="ConsPlusNonformat"/>
        <w:ind w:left="2124"/>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обследуемого на ВИЧ</w:t>
      </w:r>
      <w:r w:rsidR="009F61E8" w:rsidRPr="00430EE1">
        <w:rPr>
          <w:rFonts w:ascii="Times New Roman" w:hAnsi="Times New Roman" w:cs="Times New Roman"/>
          <w:color w:val="000000"/>
          <w:sz w:val="24"/>
          <w:szCs w:val="24"/>
        </w:rPr>
        <w:t xml:space="preserve"> </w:t>
      </w:r>
      <w:r w:rsidR="009F61E8" w:rsidRPr="00430EE1">
        <w:rPr>
          <w:rFonts w:ascii="Times New Roman" w:hAnsi="Times New Roman" w:cs="Times New Roman"/>
          <w:color w:val="000000"/>
          <w:sz w:val="24"/>
          <w:szCs w:val="24"/>
        </w:rPr>
        <w:tab/>
      </w:r>
      <w:r w:rsidR="009F61E8" w:rsidRPr="00430EE1">
        <w:rPr>
          <w:rFonts w:ascii="Times New Roman" w:hAnsi="Times New Roman" w:cs="Times New Roman"/>
          <w:color w:val="000000"/>
          <w:sz w:val="24"/>
          <w:szCs w:val="24"/>
        </w:rPr>
        <w:tab/>
      </w:r>
      <w:r w:rsidRPr="00430EE1">
        <w:rPr>
          <w:rFonts w:ascii="Times New Roman" w:hAnsi="Times New Roman" w:cs="Times New Roman"/>
          <w:color w:val="000000"/>
          <w:sz w:val="24"/>
          <w:szCs w:val="24"/>
        </w:rPr>
        <w:t>дата</w:t>
      </w:r>
    </w:p>
    <w:p w14:paraId="14705FA5" w14:textId="77777777" w:rsidR="00F23C55" w:rsidRPr="00430EE1" w:rsidRDefault="00F23C55" w:rsidP="00F23C55">
      <w:pPr>
        <w:pStyle w:val="ConsPlusNormal"/>
        <w:jc w:val="both"/>
        <w:rPr>
          <w:rFonts w:ascii="Times New Roman" w:hAnsi="Times New Roman" w:cs="Times New Roman"/>
          <w:color w:val="000000"/>
          <w:sz w:val="24"/>
          <w:szCs w:val="24"/>
        </w:rPr>
      </w:pPr>
    </w:p>
    <w:p w14:paraId="3611EAA6" w14:textId="77777777" w:rsidR="00F23C55" w:rsidRPr="00430EE1" w:rsidRDefault="00F23C55" w:rsidP="00F23C55">
      <w:pPr>
        <w:pStyle w:val="ConsPlusNormal"/>
        <w:jc w:val="both"/>
        <w:rPr>
          <w:rFonts w:ascii="Times New Roman" w:hAnsi="Times New Roman" w:cs="Times New Roman"/>
          <w:color w:val="000000"/>
          <w:sz w:val="24"/>
          <w:szCs w:val="24"/>
        </w:rPr>
      </w:pPr>
    </w:p>
    <w:p w14:paraId="6863B480" w14:textId="3A2E717C" w:rsidR="00F44A22" w:rsidRPr="00430EE1" w:rsidRDefault="00F23C55" w:rsidP="00276FB4">
      <w:pPr>
        <w:pStyle w:val="1"/>
      </w:pPr>
      <w:bookmarkStart w:id="127" w:name="_Toc70451733"/>
      <w:r w:rsidRPr="00430EE1">
        <w:lastRenderedPageBreak/>
        <w:t xml:space="preserve">Приложение </w:t>
      </w:r>
      <w:r w:rsidR="00941A19" w:rsidRPr="00430EE1">
        <w:t>А3.</w:t>
      </w:r>
      <w:r w:rsidRPr="00430EE1">
        <w:t>2</w:t>
      </w:r>
      <w:bookmarkStart w:id="128" w:name="P329"/>
      <w:bookmarkEnd w:id="128"/>
      <w:r w:rsidR="00225EA7" w:rsidRPr="00430EE1">
        <w:t>. Информирование о выявлении ВИЧ-инфекции</w:t>
      </w:r>
      <w:bookmarkEnd w:id="127"/>
    </w:p>
    <w:p w14:paraId="5410764E" w14:textId="77777777" w:rsidR="00F23C55" w:rsidRPr="00EA25D4" w:rsidRDefault="00F23C55" w:rsidP="009E7D1F">
      <w:pPr>
        <w:pStyle w:val="16"/>
        <w:jc w:val="center"/>
      </w:pPr>
      <w:r w:rsidRPr="009E7D1F">
        <w:rPr>
          <w:b/>
          <w:sz w:val="28"/>
        </w:rPr>
        <w:t>Информирование о выявлении ВИЧ-инфекции</w:t>
      </w:r>
    </w:p>
    <w:p w14:paraId="16976614" w14:textId="77777777" w:rsidR="00F23C55" w:rsidRPr="00430EE1" w:rsidRDefault="00F23C55" w:rsidP="00F23C55">
      <w:pPr>
        <w:pStyle w:val="ConsPlusNonformat"/>
        <w:jc w:val="both"/>
        <w:rPr>
          <w:rFonts w:ascii="Times New Roman" w:hAnsi="Times New Roman" w:cs="Times New Roman"/>
          <w:color w:val="000000"/>
          <w:sz w:val="24"/>
          <w:szCs w:val="24"/>
        </w:rPr>
      </w:pPr>
    </w:p>
    <w:p w14:paraId="4933DBA4"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________________________________________________________________________</w:t>
      </w:r>
    </w:p>
    <w:p w14:paraId="657DFC44" w14:textId="77777777" w:rsidR="00F23C55" w:rsidRPr="00430EE1" w:rsidRDefault="00F23C55" w:rsidP="009F61E8">
      <w:pPr>
        <w:pStyle w:val="ConsPlusNonformat"/>
        <w:ind w:left="1416"/>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(фамилия, имя, отчество)</w:t>
      </w:r>
    </w:p>
    <w:p w14:paraId="2D43A6CE"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______________ года рождения, настоящим подтверждаю, что получил информацию</w:t>
      </w:r>
    </w:p>
    <w:p w14:paraId="1762E81B"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о выявлении у меня ВИЧ-инфекции; мне разъяснено что означает этот диагноз.</w:t>
      </w:r>
    </w:p>
    <w:p w14:paraId="486F2149"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проинформирован, что:</w:t>
      </w:r>
    </w:p>
    <w:p w14:paraId="6A5CC050"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присутствие антител к ВИЧ, эпидемиологических и клинических данных является доказательством наличия ВИЧ-инфекции;</w:t>
      </w:r>
    </w:p>
    <w:p w14:paraId="034AB241"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для диспансерного наблюдения, уточнения стадии заболевания и назначения лечения мне необходимо обратиться в Центр по профилактике и борьбе со СПИД. Мне разъяснено, что:</w:t>
      </w:r>
    </w:p>
    <w:p w14:paraId="63A51E62"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ВИЧ-инфицированным оказываются на общих основаниях все виды медицинской помощи по клиническим показаниям в соответствии с законодательством Российской Федерации об охране здоровья граждан;</w:t>
      </w:r>
    </w:p>
    <w:p w14:paraId="508B8D57"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ВИЧ-инфицированные граждане Российской Федерации обладают на ее территории всеми правами и свободами и исполняют обязанности в соответствии с </w:t>
      </w:r>
      <w:hyperlink r:id="rId18" w:history="1">
        <w:r w:rsidRPr="00430EE1">
          <w:rPr>
            <w:rFonts w:ascii="Times New Roman" w:hAnsi="Times New Roman" w:cs="Times New Roman"/>
            <w:color w:val="000000"/>
            <w:sz w:val="24"/>
            <w:szCs w:val="24"/>
          </w:rPr>
          <w:t>Конституцией</w:t>
        </w:r>
      </w:hyperlink>
      <w:r w:rsidRPr="00430EE1">
        <w:rPr>
          <w:rFonts w:ascii="Times New Roman" w:hAnsi="Times New Roman" w:cs="Times New Roman"/>
          <w:color w:val="000000"/>
          <w:sz w:val="24"/>
          <w:szCs w:val="24"/>
        </w:rPr>
        <w:t xml:space="preserve"> Российской Федерации, законодательством Российской Федерации;</w:t>
      </w:r>
    </w:p>
    <w:p w14:paraId="14BA1721"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 настоящее время в России существует бесплатное обследование и лечение (антиретровирусная терапия) для нуждающихся инфицированных ВИЧ. Для наблюдения и лечения мне рекомендовано немедленно обратиться в территориальный Центр СПИД. Антиретровирусная терапия не позволяет излечиться от ВИЧ-инфекции, но останавливает размножение вируса, существенно продлевает жизнь больному и уменьшает вероятность передачи от него заболевания. ВИЧ-инфицированным беременным женщинам важно как можно раньше обратиться в Центр СПИД и начать принимать специальные лекарства для предотвращения заражения будущего ребенка;</w:t>
      </w:r>
    </w:p>
    <w:p w14:paraId="4215FC45"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ВИЧ-инфекция передается только тремя путями:</w:t>
      </w:r>
    </w:p>
    <w:p w14:paraId="607BAE25"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1. При незащищенных сексуальных контактах.</w:t>
      </w:r>
    </w:p>
    <w:p w14:paraId="03D49B6F"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2. Через кровь - чаще всего при употреблении наркотиков, но может передаваться также при использовании нестерильного медицинского инструментария, переливании компонентов крови, нанесении татуировок, пирсинге зараженным инструментом, использовании чужих бритвенных и маникюрных принадлежностей.</w:t>
      </w:r>
    </w:p>
    <w:p w14:paraId="0E5BAA93"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3. От инфицированной ВИЧ матери к ребенку во время беременности, родов и при грудном вскармливании;</w:t>
      </w:r>
    </w:p>
    <w:p w14:paraId="6DAB742F"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заражение ВИЧ в быту при рукопожатиях, пользовании общей посудой, бассейном, туалетом, совместном приеме пищи, а также при укусах насекомых не происходит;</w:t>
      </w:r>
    </w:p>
    <w:p w14:paraId="65952469"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я должен/должна соблюдать меры предосторожности, чтобы не инфицировать ВИЧ других людей. Защитить других от заражения ВИЧ-инфекцией можно, если не иметь с ними опасных контактов (люди не должны иметь контакты с кровью, выделениями половых органов и грудным молоком инфицированного ВИЧ человека). Мне дана рекомендация информировать половых партнеров о наличии у меня ВИЧ-инфекции, всегда и правильно пользоваться презервативами. Следует оградить других людей от контактов с кровью инфицированного ВИЧ человека, пользоваться только индивидуальными предметами личной гигиены (бритвами, маникюрными принадлежностями, зубными щетками) и при необходимости стерильными медицинскими инструментами, не употреблять наркотики;</w:t>
      </w:r>
    </w:p>
    <w:p w14:paraId="25A2BB5E"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инфицированные ВИЧ не могут быть донорами крови, биологических жидкостей, органов и тканей.</w:t>
      </w:r>
    </w:p>
    <w:p w14:paraId="6EFADC36" w14:textId="77777777" w:rsidR="00F23C55" w:rsidRPr="00430EE1" w:rsidRDefault="00F23C55" w:rsidP="00F23C5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Существует уголовная ответственность за заведомое </w:t>
      </w:r>
      <w:proofErr w:type="spellStart"/>
      <w:r w:rsidRPr="00430EE1">
        <w:rPr>
          <w:rFonts w:ascii="Times New Roman" w:hAnsi="Times New Roman" w:cs="Times New Roman"/>
          <w:color w:val="000000"/>
          <w:sz w:val="24"/>
          <w:szCs w:val="24"/>
        </w:rPr>
        <w:t>поставление</w:t>
      </w:r>
      <w:proofErr w:type="spellEnd"/>
      <w:r w:rsidRPr="00430EE1">
        <w:rPr>
          <w:rFonts w:ascii="Times New Roman" w:hAnsi="Times New Roman" w:cs="Times New Roman"/>
          <w:color w:val="000000"/>
          <w:sz w:val="24"/>
          <w:szCs w:val="24"/>
        </w:rPr>
        <w:t xml:space="preserve"> другого лица в </w:t>
      </w:r>
      <w:r w:rsidRPr="00430EE1">
        <w:rPr>
          <w:rFonts w:ascii="Times New Roman" w:hAnsi="Times New Roman" w:cs="Times New Roman"/>
          <w:color w:val="000000"/>
          <w:sz w:val="24"/>
          <w:szCs w:val="24"/>
        </w:rPr>
        <w:lastRenderedPageBreak/>
        <w:t>опасность заражения ВИЧ-инфекцией либо заражение другого лица ВИЧ-инфекцией (</w:t>
      </w:r>
      <w:hyperlink r:id="rId19" w:history="1">
        <w:r w:rsidRPr="00430EE1">
          <w:rPr>
            <w:rFonts w:ascii="Times New Roman" w:hAnsi="Times New Roman" w:cs="Times New Roman"/>
            <w:color w:val="000000"/>
            <w:sz w:val="24"/>
            <w:szCs w:val="24"/>
          </w:rPr>
          <w:t>ст. 122</w:t>
        </w:r>
      </w:hyperlink>
      <w:r w:rsidRPr="00430EE1">
        <w:rPr>
          <w:rFonts w:ascii="Times New Roman" w:hAnsi="Times New Roman" w:cs="Times New Roman"/>
          <w:color w:val="000000"/>
          <w:sz w:val="24"/>
          <w:szCs w:val="24"/>
        </w:rPr>
        <w:t xml:space="preserve"> Уголовного кодекса Российской Федерации, Собрание законодательства Российской Федерации);</w:t>
      </w:r>
    </w:p>
    <w:p w14:paraId="0F041CA4" w14:textId="60BC2107" w:rsidR="00F23C55" w:rsidRPr="00430EE1" w:rsidRDefault="00F23C55" w:rsidP="00773FCC">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с вопросами можно </w:t>
      </w:r>
      <w:r w:rsidRPr="00773FCC">
        <w:rPr>
          <w:rFonts w:ascii="Times New Roman" w:hAnsi="Times New Roman" w:cs="Times New Roman"/>
          <w:sz w:val="24"/>
          <w:szCs w:val="24"/>
        </w:rPr>
        <w:t xml:space="preserve">обратиться в </w:t>
      </w:r>
      <w:r w:rsidR="00773FCC" w:rsidRPr="00773FCC">
        <w:rPr>
          <w:rFonts w:ascii="Times New Roman" w:hAnsi="Times New Roman" w:cs="Times New Roman"/>
          <w:sz w:val="24"/>
          <w:szCs w:val="24"/>
        </w:rPr>
        <w:t>территориальный центр СПИД</w:t>
      </w:r>
    </w:p>
    <w:p w14:paraId="2BCB86E9" w14:textId="77777777" w:rsidR="00F23C55" w:rsidRPr="00430EE1" w:rsidRDefault="00F23C55" w:rsidP="00F23C5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_______________________________________________ ___________________________</w:t>
      </w:r>
    </w:p>
    <w:p w14:paraId="3A036F7D" w14:textId="77777777" w:rsidR="00F23C55" w:rsidRPr="00430EE1" w:rsidRDefault="00F23C55" w:rsidP="009F61E8">
      <w:pPr>
        <w:pStyle w:val="ConsPlusNonformat"/>
        <w:ind w:left="708" w:firstLine="708"/>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обследуемого на ВИЧ</w:t>
      </w:r>
      <w:r w:rsidR="009F61E8" w:rsidRPr="00430EE1">
        <w:rPr>
          <w:rFonts w:ascii="Times New Roman" w:hAnsi="Times New Roman" w:cs="Times New Roman"/>
          <w:color w:val="000000"/>
          <w:sz w:val="24"/>
          <w:szCs w:val="24"/>
        </w:rPr>
        <w:t xml:space="preserve"> </w:t>
      </w:r>
      <w:r w:rsidR="009F61E8" w:rsidRPr="00430EE1">
        <w:rPr>
          <w:rFonts w:ascii="Times New Roman" w:hAnsi="Times New Roman" w:cs="Times New Roman"/>
          <w:color w:val="000000"/>
          <w:sz w:val="24"/>
          <w:szCs w:val="24"/>
        </w:rPr>
        <w:tab/>
      </w:r>
      <w:r w:rsidR="009F61E8" w:rsidRPr="00430EE1">
        <w:rPr>
          <w:rFonts w:ascii="Times New Roman" w:hAnsi="Times New Roman" w:cs="Times New Roman"/>
          <w:color w:val="000000"/>
          <w:sz w:val="24"/>
          <w:szCs w:val="24"/>
        </w:rPr>
        <w:tab/>
      </w:r>
      <w:r w:rsidRPr="00430EE1">
        <w:rPr>
          <w:rFonts w:ascii="Times New Roman" w:hAnsi="Times New Roman" w:cs="Times New Roman"/>
          <w:color w:val="000000"/>
          <w:sz w:val="24"/>
          <w:szCs w:val="24"/>
        </w:rPr>
        <w:t>дата</w:t>
      </w:r>
    </w:p>
    <w:p w14:paraId="30D8D5E5" w14:textId="77777777" w:rsidR="001E7F46" w:rsidRPr="00430EE1" w:rsidRDefault="001E7F46" w:rsidP="00F23C55">
      <w:pPr>
        <w:pStyle w:val="ConsPlusNonformat"/>
        <w:jc w:val="both"/>
        <w:rPr>
          <w:rFonts w:ascii="Times New Roman" w:hAnsi="Times New Roman" w:cs="Times New Roman"/>
          <w:color w:val="000000"/>
          <w:sz w:val="24"/>
          <w:szCs w:val="24"/>
        </w:rPr>
      </w:pPr>
    </w:p>
    <w:p w14:paraId="0992709C" w14:textId="22C4627D" w:rsidR="00225EA7" w:rsidRPr="00430EE1" w:rsidRDefault="00DC0995" w:rsidP="00225EA7">
      <w:pPr>
        <w:pStyle w:val="1"/>
      </w:pPr>
      <w:bookmarkStart w:id="129" w:name="_Toc70451734"/>
      <w:r w:rsidRPr="00430EE1">
        <w:t xml:space="preserve">Приложение </w:t>
      </w:r>
      <w:r w:rsidR="00941A19" w:rsidRPr="00430EE1">
        <w:t>А3.</w:t>
      </w:r>
      <w:r w:rsidRPr="00430EE1">
        <w:t>3</w:t>
      </w:r>
      <w:bookmarkStart w:id="130" w:name="P414"/>
      <w:bookmarkEnd w:id="130"/>
      <w:r w:rsidR="00225EA7" w:rsidRPr="00430EE1">
        <w:t>. Информированное согласие на проведение химиопрофилактики передачи ВИЧ-инфекции от матери ребенку во время беременности и родов</w:t>
      </w:r>
      <w:bookmarkEnd w:id="129"/>
    </w:p>
    <w:p w14:paraId="51F6CFE9" w14:textId="77777777" w:rsidR="00DC0995" w:rsidRPr="00EA25D4" w:rsidRDefault="00DC0995" w:rsidP="009E7D1F">
      <w:pPr>
        <w:pStyle w:val="16"/>
        <w:jc w:val="center"/>
      </w:pPr>
      <w:r w:rsidRPr="009E7D1F">
        <w:rPr>
          <w:b/>
          <w:sz w:val="28"/>
        </w:rPr>
        <w:t>Информированное согласие на проведение химиопрофилактики передачи ВИЧ-инфекции от матери ребенку во время беременности и родов</w:t>
      </w:r>
    </w:p>
    <w:p w14:paraId="0493032D" w14:textId="77777777" w:rsidR="00DC0995" w:rsidRPr="00430EE1" w:rsidRDefault="00DC0995" w:rsidP="00DC0995">
      <w:pPr>
        <w:pStyle w:val="ConsPlusNonformat"/>
        <w:jc w:val="both"/>
        <w:rPr>
          <w:rFonts w:ascii="Times New Roman" w:hAnsi="Times New Roman" w:cs="Times New Roman"/>
          <w:color w:val="000000"/>
          <w:sz w:val="24"/>
          <w:szCs w:val="24"/>
        </w:rPr>
      </w:pPr>
    </w:p>
    <w:p w14:paraId="16ED8D8C"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(фамилия, имя, отчество полностью), _____________________________________</w:t>
      </w:r>
    </w:p>
    <w:p w14:paraId="325BF02E"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___________ года рождения, настоящим подтверждаю свое добровольное согласие</w:t>
      </w:r>
    </w:p>
    <w:p w14:paraId="0C19D0A8"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на прием лекарственных препаратов, действие которых направлено на</w:t>
      </w:r>
    </w:p>
    <w:p w14:paraId="55667C7F"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предотвращение заражения моего будущего ребенка вирусом иммунодефицита</w:t>
      </w:r>
    </w:p>
    <w:p w14:paraId="57C2E835"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человека или/и лечение ВИЧ-инфекции.</w:t>
      </w:r>
    </w:p>
    <w:p w14:paraId="6B530B73"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подтверждаю, что мне в доступной форме разъяснено, почему прием данных лекарств необходим, разъяснено действие назначаемых мне и моему будущему ребенку препаратов.</w:t>
      </w:r>
    </w:p>
    <w:p w14:paraId="6BEB1E94"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проинформирована, что:</w:t>
      </w:r>
    </w:p>
    <w:p w14:paraId="360111DF"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назначенные мне препараты снижают количество вируса в моем организме и предотвращают заражение ВИЧ-инфекцией;</w:t>
      </w:r>
    </w:p>
    <w:p w14:paraId="62176676"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соблюдение режима приема препаратов снижает вероятность заражения будущего ребенка;</w:t>
      </w:r>
    </w:p>
    <w:p w14:paraId="36C29D87"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тем не менее даже при абсолютном соблюдении всех правил приема препаратов полной гарантии предотвращения заражения будущего ребенка нет, риск заражения ребенка составляет до 1%;</w:t>
      </w:r>
    </w:p>
    <w:p w14:paraId="632203A8"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при отказе от приема назначенных лекарств или нарушениях режима их приема риск заражения возрастает до 40%;</w:t>
      </w:r>
    </w:p>
    <w:p w14:paraId="2AF3260A"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все назначаемые мне и моему будущему ребенку лекарственные препараты разрешены к применению в России;</w:t>
      </w:r>
    </w:p>
    <w:p w14:paraId="4D071796"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как и любое лекарственное средство, назначенные мне и моему будущему ребенку препараты могут вызывать некоторые побочные реакции, о возможном появлении которых я информирована;</w:t>
      </w:r>
    </w:p>
    <w:p w14:paraId="2420BA0C"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если вследствие приема назначенных мне лекарств возникнет угроза моему здоровью или здоровью будущего ребенка, химиопрофилактика/лечение могут быть прекращены по решению лечащего врача;</w:t>
      </w:r>
    </w:p>
    <w:p w14:paraId="168E2F0F"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что прикладывание моего ребенка к груди и/или кормление его моим грудным молоком является </w:t>
      </w:r>
      <w:proofErr w:type="spellStart"/>
      <w:r w:rsidRPr="00430EE1">
        <w:rPr>
          <w:rFonts w:ascii="Times New Roman" w:hAnsi="Times New Roman" w:cs="Times New Roman"/>
          <w:color w:val="000000"/>
          <w:sz w:val="24"/>
          <w:szCs w:val="24"/>
        </w:rPr>
        <w:t>поставлением</w:t>
      </w:r>
      <w:proofErr w:type="spellEnd"/>
      <w:r w:rsidRPr="00430EE1">
        <w:rPr>
          <w:rFonts w:ascii="Times New Roman" w:hAnsi="Times New Roman" w:cs="Times New Roman"/>
          <w:color w:val="000000"/>
          <w:sz w:val="24"/>
          <w:szCs w:val="24"/>
        </w:rPr>
        <w:t xml:space="preserve"> ребенка в опасность заражения ВИЧ-инфекцией;</w:t>
      </w:r>
    </w:p>
    <w:p w14:paraId="67B01DFA"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что искусственное вскармливание - безопасный метод вскармливания моего ребенка.</w:t>
      </w:r>
    </w:p>
    <w:p w14:paraId="6A7ADD41"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обязуюсь:</w:t>
      </w:r>
    </w:p>
    <w:p w14:paraId="0686F3DD"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 проходить медицинское обследование для контроля действия назначенных мне препаратов по установленному графику, заполнять предусмотренные для этого анкеты, </w:t>
      </w:r>
      <w:r w:rsidRPr="00430EE1">
        <w:rPr>
          <w:rFonts w:ascii="Times New Roman" w:hAnsi="Times New Roman" w:cs="Times New Roman"/>
          <w:color w:val="000000"/>
          <w:sz w:val="24"/>
          <w:szCs w:val="24"/>
        </w:rPr>
        <w:lastRenderedPageBreak/>
        <w:t>сдавать анализы;</w:t>
      </w:r>
    </w:p>
    <w:p w14:paraId="02461252"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принимать назначенные мне лекарственные препараты строго в соответствии с предписанием лечащего врача;</w:t>
      </w:r>
    </w:p>
    <w:p w14:paraId="55398DA2"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сообщать лечащему врачу обо всех нарушениях в приеме назначенных мне препаратов или прекращении их приема по каким-либо причинам;</w:t>
      </w:r>
    </w:p>
    <w:p w14:paraId="1BFB6263"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сообщать лечащему врачу обо всех изменениях в состоянии моего здоровья и делать это незамедлительно (в течение суток), если я считаю, что эти изменения связаны с приемом назначенных мне препаратов;</w:t>
      </w:r>
    </w:p>
    <w:p w14:paraId="15FA34FA" w14:textId="77777777" w:rsidR="00DC0995" w:rsidRPr="00430EE1" w:rsidRDefault="00DC0995" w:rsidP="00DC0995">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не принимать, не посоветовавшись с лечащим врачом, назначившим мне химиопрофилактику/лечение, какие-либо другие лекарственные препараты (даже если они назначаются другим врачом). Если же прием этих лекарств неизбежен (например, в неотложных или экстренных случаях), обязательно сообщать об этом лечащему врачу.</w:t>
      </w:r>
    </w:p>
    <w:p w14:paraId="3ACF1976" w14:textId="77777777" w:rsidR="00DC0995" w:rsidRPr="00430EE1" w:rsidRDefault="00DC0995" w:rsidP="00DC0995">
      <w:pPr>
        <w:pStyle w:val="ConsPlusNormal"/>
        <w:jc w:val="both"/>
        <w:rPr>
          <w:rFonts w:ascii="Times New Roman" w:hAnsi="Times New Roman" w:cs="Times New Roman"/>
          <w:color w:val="000000"/>
          <w:sz w:val="24"/>
          <w:szCs w:val="24"/>
        </w:rPr>
      </w:pPr>
    </w:p>
    <w:p w14:paraId="36109803"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пациента ____________________________ Дата: _______________________</w:t>
      </w:r>
    </w:p>
    <w:p w14:paraId="35A48441" w14:textId="77777777" w:rsidR="00DC0995" w:rsidRPr="00430EE1" w:rsidRDefault="00DC0995" w:rsidP="00DC0995">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лечащего врача ______________________ Дата: _______________________</w:t>
      </w:r>
    </w:p>
    <w:p w14:paraId="0372914D" w14:textId="77777777" w:rsidR="001E7F46" w:rsidRPr="00430EE1" w:rsidRDefault="001E7F46" w:rsidP="00F23C55">
      <w:pPr>
        <w:pStyle w:val="ConsPlusNonformat"/>
        <w:jc w:val="both"/>
        <w:rPr>
          <w:rFonts w:ascii="Times New Roman" w:hAnsi="Times New Roman" w:cs="Times New Roman"/>
          <w:color w:val="000000"/>
          <w:sz w:val="24"/>
          <w:szCs w:val="24"/>
        </w:rPr>
      </w:pPr>
    </w:p>
    <w:p w14:paraId="5D3CE8B9" w14:textId="77777777" w:rsidR="00D34D8E" w:rsidRPr="00430EE1" w:rsidRDefault="00D34D8E" w:rsidP="00F23C55">
      <w:pPr>
        <w:spacing w:after="0" w:line="240" w:lineRule="auto"/>
        <w:rPr>
          <w:b/>
          <w:bCs/>
          <w:color w:val="000000"/>
          <w:szCs w:val="24"/>
        </w:rPr>
      </w:pPr>
    </w:p>
    <w:p w14:paraId="04B8F26D" w14:textId="07AF302C" w:rsidR="00A41A31" w:rsidRPr="00EA25D4" w:rsidRDefault="001E7F46" w:rsidP="009E7D1F">
      <w:pPr>
        <w:pStyle w:val="1"/>
        <w:rPr>
          <w:rFonts w:eastAsia="Calibri"/>
          <w:b w:val="0"/>
        </w:rPr>
      </w:pPr>
      <w:bookmarkStart w:id="131" w:name="_Toc70451735"/>
      <w:bookmarkStart w:id="132" w:name="_Toc511210622"/>
      <w:bookmarkStart w:id="133" w:name="_Toc511210696"/>
      <w:bookmarkStart w:id="134" w:name="_Toc511210739"/>
      <w:bookmarkStart w:id="135" w:name="_Toc511210769"/>
      <w:bookmarkEnd w:id="111"/>
      <w:bookmarkEnd w:id="112"/>
      <w:bookmarkEnd w:id="113"/>
      <w:bookmarkEnd w:id="114"/>
      <w:r w:rsidRPr="009E7D1F">
        <w:rPr>
          <w:rFonts w:eastAsia="Calibri"/>
        </w:rPr>
        <w:t>Приложение</w:t>
      </w:r>
      <w:r w:rsidR="00777F8C" w:rsidRPr="009E7D1F">
        <w:rPr>
          <w:rFonts w:eastAsia="Calibri"/>
        </w:rPr>
        <w:t xml:space="preserve"> </w:t>
      </w:r>
      <w:r w:rsidR="00941A19" w:rsidRPr="00430EE1">
        <w:t>А3.</w:t>
      </w:r>
      <w:r w:rsidR="00DC0995" w:rsidRPr="00430EE1">
        <w:rPr>
          <w:rFonts w:eastAsia="Calibri"/>
          <w:lang w:eastAsia="en-US"/>
        </w:rPr>
        <w:t>4</w:t>
      </w:r>
      <w:r w:rsidR="00225EA7" w:rsidRPr="00430EE1">
        <w:rPr>
          <w:rFonts w:eastAsia="Calibri"/>
          <w:lang w:eastAsia="en-US"/>
        </w:rPr>
        <w:t>. Установленные FDA категории риска применения лекарственных средств во время беременности</w:t>
      </w:r>
      <w:bookmarkEnd w:id="131"/>
    </w:p>
    <w:p w14:paraId="463904AE" w14:textId="77777777" w:rsidR="005C6165" w:rsidRPr="00430EE1" w:rsidRDefault="00EF620E" w:rsidP="00A41A31">
      <w:pPr>
        <w:spacing w:after="0" w:line="240" w:lineRule="auto"/>
        <w:ind w:left="0"/>
        <w:rPr>
          <w:rFonts w:eastAsia="Calibri"/>
          <w:b/>
          <w:color w:val="000000"/>
          <w:sz w:val="28"/>
          <w:szCs w:val="28"/>
          <w:lang w:eastAsia="en-US"/>
        </w:rPr>
      </w:pPr>
      <w:r w:rsidRPr="00430EE1">
        <w:rPr>
          <w:rFonts w:eastAsia="Calibri"/>
          <w:b/>
          <w:color w:val="000000"/>
          <w:szCs w:val="24"/>
          <w:lang w:eastAsia="en-US"/>
        </w:rPr>
        <w:t xml:space="preserve">Установленные FDA категории риска применения лекарственных средств </w:t>
      </w:r>
    </w:p>
    <w:p w14:paraId="14757330" w14:textId="77777777" w:rsidR="00EF620E" w:rsidRPr="00430EE1" w:rsidRDefault="00EF620E" w:rsidP="00A41A31">
      <w:pPr>
        <w:spacing w:after="0" w:line="240" w:lineRule="auto"/>
        <w:ind w:left="0"/>
        <w:jc w:val="center"/>
        <w:rPr>
          <w:rFonts w:eastAsia="Calibri"/>
          <w:b/>
          <w:color w:val="000000"/>
          <w:szCs w:val="24"/>
          <w:lang w:eastAsia="en-US"/>
        </w:rPr>
      </w:pPr>
      <w:r w:rsidRPr="00430EE1">
        <w:rPr>
          <w:rFonts w:eastAsia="Calibri"/>
          <w:b/>
          <w:color w:val="000000"/>
          <w:szCs w:val="24"/>
          <w:lang w:eastAsia="en-US"/>
        </w:rPr>
        <w:t>во время беременности</w:t>
      </w:r>
    </w:p>
    <w:p w14:paraId="78D0A218" w14:textId="77777777" w:rsidR="005C6165" w:rsidRPr="00430EE1" w:rsidRDefault="005C6165" w:rsidP="005C6165">
      <w:pPr>
        <w:spacing w:after="0" w:line="240" w:lineRule="auto"/>
        <w:ind w:left="0"/>
        <w:jc w:val="center"/>
        <w:rPr>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088"/>
      </w:tblGrid>
      <w:tr w:rsidR="00EF620E" w:rsidRPr="00430EE1" w14:paraId="32633C8E" w14:textId="77777777" w:rsidTr="00EA25D4">
        <w:tc>
          <w:tcPr>
            <w:tcW w:w="1260" w:type="dxa"/>
            <w:shd w:val="clear" w:color="auto" w:fill="D9D9D9"/>
            <w:vAlign w:val="center"/>
          </w:tcPr>
          <w:p w14:paraId="76E7729E" w14:textId="77777777" w:rsidR="00EF620E" w:rsidRPr="00430EE1" w:rsidRDefault="00EF620E" w:rsidP="00EC374F">
            <w:pPr>
              <w:spacing w:after="160" w:line="259" w:lineRule="auto"/>
              <w:ind w:left="0"/>
              <w:jc w:val="center"/>
              <w:rPr>
                <w:rFonts w:eastAsia="Calibri"/>
                <w:color w:val="000000"/>
                <w:sz w:val="22"/>
                <w:lang w:eastAsia="en-US"/>
              </w:rPr>
            </w:pPr>
            <w:r w:rsidRPr="00430EE1">
              <w:rPr>
                <w:rFonts w:eastAsia="Calibri"/>
                <w:color w:val="000000"/>
                <w:sz w:val="22"/>
                <w:lang w:eastAsia="en-US"/>
              </w:rPr>
              <w:t>Категория</w:t>
            </w:r>
          </w:p>
        </w:tc>
        <w:tc>
          <w:tcPr>
            <w:tcW w:w="8311" w:type="dxa"/>
            <w:shd w:val="clear" w:color="auto" w:fill="D9D9D9"/>
            <w:vAlign w:val="center"/>
          </w:tcPr>
          <w:p w14:paraId="28251A00" w14:textId="77777777" w:rsidR="00EF620E" w:rsidRPr="00430EE1" w:rsidRDefault="00EF620E" w:rsidP="00EC374F">
            <w:pPr>
              <w:spacing w:after="160" w:line="259" w:lineRule="auto"/>
              <w:ind w:left="0"/>
              <w:jc w:val="center"/>
              <w:rPr>
                <w:rFonts w:eastAsia="Calibri"/>
                <w:color w:val="000000"/>
                <w:sz w:val="22"/>
                <w:lang w:eastAsia="en-US"/>
              </w:rPr>
            </w:pPr>
            <w:r w:rsidRPr="00430EE1">
              <w:rPr>
                <w:rFonts w:eastAsia="Calibri"/>
                <w:color w:val="000000"/>
                <w:sz w:val="22"/>
                <w:lang w:eastAsia="en-US"/>
              </w:rPr>
              <w:t>Описание</w:t>
            </w:r>
          </w:p>
        </w:tc>
      </w:tr>
      <w:tr w:rsidR="00EF620E" w:rsidRPr="00430EE1" w14:paraId="5AC2C56F" w14:textId="77777777" w:rsidTr="00EA25D4">
        <w:tc>
          <w:tcPr>
            <w:tcW w:w="1260" w:type="dxa"/>
            <w:vAlign w:val="center"/>
          </w:tcPr>
          <w:p w14:paraId="2416E329" w14:textId="77777777" w:rsidR="00EF620E" w:rsidRPr="00430EE1" w:rsidRDefault="00EF620E" w:rsidP="00EC374F">
            <w:pPr>
              <w:spacing w:after="160" w:line="259" w:lineRule="auto"/>
              <w:ind w:left="0"/>
              <w:jc w:val="center"/>
              <w:rPr>
                <w:rFonts w:eastAsia="Calibri"/>
                <w:color w:val="000000"/>
                <w:sz w:val="22"/>
                <w:lang w:eastAsia="en-US"/>
              </w:rPr>
            </w:pPr>
            <w:r w:rsidRPr="00430EE1">
              <w:rPr>
                <w:rFonts w:eastAsia="Calibri"/>
                <w:color w:val="000000"/>
                <w:sz w:val="22"/>
                <w:lang w:eastAsia="en-US"/>
              </w:rPr>
              <w:t>А</w:t>
            </w:r>
          </w:p>
        </w:tc>
        <w:tc>
          <w:tcPr>
            <w:tcW w:w="8311" w:type="dxa"/>
            <w:vAlign w:val="center"/>
          </w:tcPr>
          <w:p w14:paraId="1D1571FD" w14:textId="77777777" w:rsidR="00EF620E" w:rsidRPr="00430EE1" w:rsidRDefault="00B115E5" w:rsidP="00F945DF">
            <w:pPr>
              <w:spacing w:after="160" w:line="259" w:lineRule="auto"/>
              <w:ind w:left="0"/>
              <w:jc w:val="left"/>
              <w:rPr>
                <w:rFonts w:eastAsia="Calibri"/>
                <w:color w:val="000000"/>
                <w:szCs w:val="24"/>
                <w:lang w:eastAsia="en-US"/>
              </w:rPr>
            </w:pPr>
            <w:r w:rsidRPr="00430EE1">
              <w:rPr>
                <w:rFonts w:eastAsia="Calibri"/>
                <w:color w:val="000000"/>
                <w:szCs w:val="24"/>
                <w:lang w:eastAsia="en-US"/>
              </w:rPr>
              <w:t>Нет риска в исследованиях на людях: исследования (адекватные и строго контролируемые) не выявили риска неблагоприятного воздействия на плод в I</w:t>
            </w:r>
            <w:r w:rsidR="00F945DF" w:rsidRPr="00430EE1">
              <w:rPr>
                <w:rFonts w:eastAsia="Calibri"/>
                <w:color w:val="000000"/>
                <w:szCs w:val="24"/>
                <w:lang w:eastAsia="en-US"/>
              </w:rPr>
              <w:t> </w:t>
            </w:r>
            <w:r w:rsidRPr="00430EE1">
              <w:rPr>
                <w:rFonts w:eastAsia="Calibri"/>
                <w:color w:val="000000"/>
                <w:szCs w:val="24"/>
                <w:lang w:eastAsia="en-US"/>
              </w:rPr>
              <w:t>триместре беременности и нет данных о риске во II и III последующих триместрах</w:t>
            </w:r>
          </w:p>
        </w:tc>
      </w:tr>
      <w:tr w:rsidR="00EF620E" w:rsidRPr="00430EE1" w14:paraId="6B4E00E1" w14:textId="77777777" w:rsidTr="00EA25D4">
        <w:tc>
          <w:tcPr>
            <w:tcW w:w="1260" w:type="dxa"/>
            <w:vAlign w:val="center"/>
          </w:tcPr>
          <w:p w14:paraId="7D1D1AF2" w14:textId="77777777" w:rsidR="00EF620E" w:rsidRPr="00430EE1" w:rsidRDefault="00EF620E" w:rsidP="00F945DF">
            <w:pPr>
              <w:spacing w:after="160" w:line="259" w:lineRule="auto"/>
              <w:ind w:left="0"/>
              <w:jc w:val="center"/>
              <w:rPr>
                <w:rFonts w:eastAsia="Calibri"/>
                <w:color w:val="000000"/>
                <w:sz w:val="22"/>
                <w:lang w:eastAsia="en-US"/>
              </w:rPr>
            </w:pPr>
            <w:r w:rsidRPr="00430EE1">
              <w:rPr>
                <w:rFonts w:eastAsia="Calibri"/>
                <w:color w:val="000000"/>
                <w:sz w:val="22"/>
                <w:lang w:eastAsia="en-US"/>
              </w:rPr>
              <w:t>В</w:t>
            </w:r>
          </w:p>
        </w:tc>
        <w:tc>
          <w:tcPr>
            <w:tcW w:w="8311" w:type="dxa"/>
            <w:vAlign w:val="center"/>
          </w:tcPr>
          <w:p w14:paraId="609FBE22" w14:textId="77777777" w:rsidR="00EF620E" w:rsidRPr="00430EE1" w:rsidRDefault="00B115E5" w:rsidP="00B115E5">
            <w:pPr>
              <w:spacing w:after="160" w:line="259" w:lineRule="auto"/>
              <w:ind w:left="0"/>
              <w:jc w:val="left"/>
              <w:rPr>
                <w:rFonts w:eastAsia="Calibri"/>
                <w:color w:val="000000"/>
                <w:szCs w:val="24"/>
                <w:lang w:eastAsia="en-US"/>
              </w:rPr>
            </w:pPr>
            <w:r w:rsidRPr="00430EE1">
              <w:rPr>
                <w:rFonts w:eastAsia="Calibri"/>
                <w:color w:val="000000"/>
                <w:szCs w:val="24"/>
                <w:lang w:eastAsia="en-US"/>
              </w:rPr>
              <w:t>Нет риска в исследованиях, не связанных с человеком: исследования на животных не выявили риски неблагоприятного воздействия на плод, при этом, не проведено надлежащих и строго контролируемых исследований у беременных женщин</w:t>
            </w:r>
          </w:p>
        </w:tc>
      </w:tr>
      <w:tr w:rsidR="00EF620E" w:rsidRPr="00430EE1" w14:paraId="339673D2" w14:textId="77777777" w:rsidTr="00EA25D4">
        <w:tc>
          <w:tcPr>
            <w:tcW w:w="1260" w:type="dxa"/>
            <w:vAlign w:val="center"/>
          </w:tcPr>
          <w:p w14:paraId="2A84B279" w14:textId="77777777" w:rsidR="00EF620E" w:rsidRPr="00430EE1" w:rsidRDefault="00EF620E" w:rsidP="00F945DF">
            <w:pPr>
              <w:spacing w:after="160" w:line="259" w:lineRule="auto"/>
              <w:ind w:left="0"/>
              <w:jc w:val="center"/>
              <w:rPr>
                <w:rFonts w:eastAsia="Calibri"/>
                <w:color w:val="000000"/>
                <w:sz w:val="22"/>
                <w:lang w:eastAsia="en-US"/>
              </w:rPr>
            </w:pPr>
            <w:r w:rsidRPr="00430EE1">
              <w:rPr>
                <w:rFonts w:eastAsia="Calibri"/>
                <w:color w:val="000000"/>
                <w:sz w:val="22"/>
                <w:lang w:eastAsia="en-US"/>
              </w:rPr>
              <w:t>С</w:t>
            </w:r>
          </w:p>
        </w:tc>
        <w:tc>
          <w:tcPr>
            <w:tcW w:w="8311" w:type="dxa"/>
            <w:vAlign w:val="center"/>
          </w:tcPr>
          <w:p w14:paraId="3FBF93D0" w14:textId="77777777" w:rsidR="00EF620E" w:rsidRPr="00430EE1" w:rsidRDefault="00B115E5" w:rsidP="00B115E5">
            <w:pPr>
              <w:spacing w:after="160" w:line="259" w:lineRule="auto"/>
              <w:ind w:left="0"/>
              <w:jc w:val="left"/>
              <w:rPr>
                <w:rFonts w:eastAsia="Calibri"/>
                <w:color w:val="000000"/>
                <w:szCs w:val="24"/>
                <w:lang w:eastAsia="en-US"/>
              </w:rPr>
            </w:pPr>
            <w:r w:rsidRPr="00430EE1">
              <w:rPr>
                <w:rFonts w:eastAsia="Calibri"/>
                <w:color w:val="000000"/>
                <w:szCs w:val="24"/>
                <w:lang w:eastAsia="en-US"/>
              </w:rPr>
              <w:t>Риск не исключается: исследования на животных выявили неблагоприятное воздействие на плод, надлежащих и строго контролируемых исследований у беременных женщин не проведено, однако потенциальная польза, связанная с применением лекарственного препарата у беременных, может оправдывать его использование, несмотря на имеющийся риск</w:t>
            </w:r>
          </w:p>
        </w:tc>
      </w:tr>
      <w:tr w:rsidR="00EF620E" w:rsidRPr="00430EE1" w14:paraId="5035D5AF" w14:textId="77777777" w:rsidTr="00EA25D4">
        <w:tc>
          <w:tcPr>
            <w:tcW w:w="1260" w:type="dxa"/>
            <w:vAlign w:val="center"/>
          </w:tcPr>
          <w:p w14:paraId="2DE6104A" w14:textId="77777777" w:rsidR="00EF620E" w:rsidRPr="00430EE1" w:rsidRDefault="00EF620E" w:rsidP="00F945DF">
            <w:pPr>
              <w:spacing w:after="160" w:line="259" w:lineRule="auto"/>
              <w:ind w:left="0"/>
              <w:jc w:val="center"/>
              <w:rPr>
                <w:rFonts w:eastAsia="Calibri"/>
                <w:color w:val="000000"/>
                <w:sz w:val="22"/>
                <w:lang w:eastAsia="en-US"/>
              </w:rPr>
            </w:pPr>
            <w:r w:rsidRPr="00430EE1">
              <w:rPr>
                <w:rFonts w:eastAsia="Calibri"/>
                <w:color w:val="000000"/>
                <w:sz w:val="22"/>
                <w:lang w:eastAsia="en-US"/>
              </w:rPr>
              <w:t>D</w:t>
            </w:r>
          </w:p>
        </w:tc>
        <w:tc>
          <w:tcPr>
            <w:tcW w:w="8311" w:type="dxa"/>
            <w:vAlign w:val="center"/>
          </w:tcPr>
          <w:p w14:paraId="6E0BA7EB" w14:textId="77777777" w:rsidR="00EF620E" w:rsidRPr="00430EE1" w:rsidRDefault="00B115E5" w:rsidP="00EC374F">
            <w:pPr>
              <w:spacing w:after="160" w:line="259" w:lineRule="auto"/>
              <w:ind w:left="0"/>
              <w:jc w:val="left"/>
              <w:rPr>
                <w:rFonts w:eastAsia="Calibri"/>
                <w:color w:val="000000"/>
                <w:szCs w:val="24"/>
                <w:lang w:eastAsia="en-US"/>
              </w:rPr>
            </w:pPr>
            <w:r w:rsidRPr="00430EE1">
              <w:rPr>
                <w:rFonts w:eastAsia="Calibri"/>
                <w:color w:val="000000"/>
                <w:szCs w:val="24"/>
                <w:lang w:eastAsia="en-US"/>
              </w:rPr>
              <w:t>Риск доказан: выявлены доказательства риска неблагоприятного действия лекарственного препарата на плод человека, на практике применения или при проведении исследований, однако потенциальная польза, связанная с применением лекарственного препарата у беременных женщин, может оправдывать его использование, несмотря на потенциальный риск</w:t>
            </w:r>
          </w:p>
        </w:tc>
      </w:tr>
      <w:tr w:rsidR="00EF620E" w:rsidRPr="00430EE1" w14:paraId="5A67077C" w14:textId="77777777" w:rsidTr="00EA25D4">
        <w:tc>
          <w:tcPr>
            <w:tcW w:w="1260" w:type="dxa"/>
            <w:vAlign w:val="center"/>
          </w:tcPr>
          <w:p w14:paraId="3C538965" w14:textId="77777777" w:rsidR="00EF620E" w:rsidRPr="00430EE1" w:rsidRDefault="00EF620E" w:rsidP="00EC374F">
            <w:pPr>
              <w:spacing w:after="160" w:line="259" w:lineRule="auto"/>
              <w:ind w:left="0"/>
              <w:jc w:val="center"/>
              <w:rPr>
                <w:rFonts w:eastAsia="Calibri"/>
                <w:color w:val="000000"/>
                <w:sz w:val="22"/>
                <w:lang w:eastAsia="en-US"/>
              </w:rPr>
            </w:pPr>
            <w:r w:rsidRPr="00430EE1">
              <w:rPr>
                <w:rFonts w:eastAsia="Calibri"/>
                <w:color w:val="000000"/>
                <w:sz w:val="22"/>
                <w:lang w:eastAsia="en-US"/>
              </w:rPr>
              <w:t>Х</w:t>
            </w:r>
          </w:p>
        </w:tc>
        <w:tc>
          <w:tcPr>
            <w:tcW w:w="8311" w:type="dxa"/>
            <w:vAlign w:val="center"/>
          </w:tcPr>
          <w:p w14:paraId="6BCAB3F7" w14:textId="77777777" w:rsidR="00EF620E" w:rsidRPr="00430EE1" w:rsidRDefault="00B115E5" w:rsidP="00B115E5">
            <w:pPr>
              <w:spacing w:after="160" w:line="259" w:lineRule="auto"/>
              <w:ind w:left="0"/>
              <w:jc w:val="left"/>
              <w:rPr>
                <w:rFonts w:eastAsia="Calibri"/>
                <w:color w:val="000000"/>
                <w:szCs w:val="24"/>
                <w:lang w:eastAsia="en-US"/>
              </w:rPr>
            </w:pPr>
            <w:r w:rsidRPr="00430EE1">
              <w:rPr>
                <w:rFonts w:eastAsia="Calibri"/>
                <w:color w:val="000000"/>
                <w:szCs w:val="24"/>
                <w:lang w:eastAsia="en-US"/>
              </w:rPr>
              <w:t xml:space="preserve">Противопоказано: исследования на животных или клинические исследования выявили нарушения развития плода и/или имеются доказательства риска отрицательного воздействия данного лекарственного препарата на плод человека, полученные на практике или при проведении </w:t>
            </w:r>
            <w:r w:rsidRPr="00430EE1">
              <w:rPr>
                <w:rFonts w:eastAsia="Calibri"/>
                <w:color w:val="000000"/>
                <w:szCs w:val="24"/>
                <w:lang w:eastAsia="en-US"/>
              </w:rPr>
              <w:lastRenderedPageBreak/>
              <w:t>исследований. Риск, связанный с применением лекарственного препарата у беременных женщин, превышает потенциальную пользу</w:t>
            </w:r>
          </w:p>
        </w:tc>
      </w:tr>
      <w:tr w:rsidR="00B115E5" w:rsidRPr="00430EE1" w14:paraId="28482AD5" w14:textId="77777777" w:rsidTr="00EA25D4">
        <w:tc>
          <w:tcPr>
            <w:tcW w:w="1260" w:type="dxa"/>
            <w:vAlign w:val="center"/>
          </w:tcPr>
          <w:p w14:paraId="3D970A85" w14:textId="77777777" w:rsidR="00B115E5" w:rsidRPr="00430EE1" w:rsidRDefault="00B115E5" w:rsidP="00B115E5">
            <w:pPr>
              <w:ind w:left="0"/>
              <w:jc w:val="center"/>
              <w:rPr>
                <w:color w:val="000000"/>
              </w:rPr>
            </w:pPr>
            <w:r w:rsidRPr="00430EE1">
              <w:rPr>
                <w:color w:val="000000"/>
                <w:szCs w:val="24"/>
              </w:rPr>
              <w:lastRenderedPageBreak/>
              <w:t>N</w:t>
            </w:r>
          </w:p>
        </w:tc>
        <w:tc>
          <w:tcPr>
            <w:tcW w:w="8311" w:type="dxa"/>
            <w:vAlign w:val="center"/>
          </w:tcPr>
          <w:p w14:paraId="667B6E6D" w14:textId="77777777" w:rsidR="00B115E5" w:rsidRPr="00430EE1" w:rsidRDefault="00B115E5" w:rsidP="00B115E5">
            <w:pPr>
              <w:spacing w:after="160" w:line="259" w:lineRule="auto"/>
              <w:ind w:left="0"/>
              <w:jc w:val="left"/>
              <w:rPr>
                <w:rFonts w:eastAsia="Calibri"/>
                <w:color w:val="000000"/>
                <w:szCs w:val="24"/>
                <w:lang w:eastAsia="en-US"/>
              </w:rPr>
            </w:pPr>
            <w:r w:rsidRPr="00430EE1">
              <w:rPr>
                <w:rFonts w:eastAsia="Calibri"/>
                <w:color w:val="000000"/>
                <w:szCs w:val="24"/>
                <w:lang w:eastAsia="en-US"/>
              </w:rPr>
              <w:t>Лекарственное средство ещё не классифицировано FDA</w:t>
            </w:r>
          </w:p>
        </w:tc>
      </w:tr>
    </w:tbl>
    <w:p w14:paraId="73A0020C" w14:textId="77777777" w:rsidR="00EF620E" w:rsidRPr="00430EE1" w:rsidRDefault="00EF620E" w:rsidP="00EF620E">
      <w:pPr>
        <w:spacing w:after="0" w:line="259" w:lineRule="auto"/>
        <w:ind w:left="0"/>
        <w:jc w:val="left"/>
        <w:rPr>
          <w:rFonts w:ascii="Calibri" w:eastAsia="Calibri" w:hAnsi="Calibri"/>
          <w:color w:val="000000"/>
          <w:sz w:val="22"/>
          <w:lang w:eastAsia="en-US"/>
        </w:rPr>
      </w:pPr>
    </w:p>
    <w:p w14:paraId="5C7B69F0" w14:textId="77777777" w:rsidR="00EF620E" w:rsidRPr="00430EE1" w:rsidRDefault="00EF620E" w:rsidP="00EF620E">
      <w:pPr>
        <w:spacing w:after="0" w:line="259" w:lineRule="auto"/>
        <w:ind w:left="0"/>
        <w:jc w:val="left"/>
        <w:rPr>
          <w:rFonts w:ascii="Calibri" w:eastAsia="Calibri" w:hAnsi="Calibri"/>
          <w:color w:val="000000"/>
          <w:sz w:val="22"/>
          <w:lang w:eastAsia="en-US"/>
        </w:rPr>
      </w:pPr>
    </w:p>
    <w:p w14:paraId="059C0577" w14:textId="501CC0DF" w:rsidR="00777F8C" w:rsidRPr="00430EE1" w:rsidRDefault="00225EA7" w:rsidP="00276FB4">
      <w:pPr>
        <w:pStyle w:val="1"/>
      </w:pPr>
      <w:bookmarkStart w:id="136" w:name="_Toc70451736"/>
      <w:r w:rsidRPr="00430EE1">
        <w:t xml:space="preserve">Приложение </w:t>
      </w:r>
      <w:r w:rsidR="00941A19" w:rsidRPr="00430EE1">
        <w:t>А3.</w:t>
      </w:r>
      <w:r w:rsidRPr="00430EE1">
        <w:t xml:space="preserve">5. </w:t>
      </w:r>
      <w:r w:rsidR="00777F8C" w:rsidRPr="00430EE1">
        <w:t xml:space="preserve">Использование </w:t>
      </w:r>
      <w:r w:rsidR="005C6165" w:rsidRPr="00430EE1">
        <w:t xml:space="preserve">АРВП </w:t>
      </w:r>
      <w:r w:rsidR="00777F8C" w:rsidRPr="00430EE1">
        <w:t xml:space="preserve">у беременных с ВИЧ-инфекцией: данные </w:t>
      </w:r>
      <w:r w:rsidR="005C6165" w:rsidRPr="00430EE1">
        <w:t xml:space="preserve">ФК </w:t>
      </w:r>
      <w:r w:rsidR="00777F8C" w:rsidRPr="00430EE1">
        <w:t>и токсичности при беременности человека и рекомендации по применению во время беременности</w:t>
      </w:r>
      <w:bookmarkEnd w:id="136"/>
    </w:p>
    <w:p w14:paraId="4D8A6193" w14:textId="77777777" w:rsidR="00777F8C" w:rsidRPr="00430EE1" w:rsidRDefault="00777F8C" w:rsidP="00777F8C">
      <w:pPr>
        <w:spacing w:after="160" w:line="259" w:lineRule="auto"/>
        <w:ind w:left="0"/>
        <w:jc w:val="left"/>
        <w:rPr>
          <w:rFonts w:eastAsia="Calibri"/>
          <w:color w:val="000000"/>
          <w:szCs w:val="24"/>
          <w:lang w:eastAsia="en-US"/>
        </w:rPr>
      </w:pPr>
      <w:r w:rsidRPr="00430EE1">
        <w:rPr>
          <w:rFonts w:eastAsia="Calibri"/>
          <w:color w:val="000000"/>
          <w:szCs w:val="24"/>
          <w:lang w:eastAsia="en-US"/>
        </w:rPr>
        <w:t xml:space="preserve">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86"/>
      </w:tblGrid>
      <w:tr w:rsidR="00777F8C" w:rsidRPr="00430EE1" w14:paraId="3672496D" w14:textId="77777777" w:rsidTr="00EA25D4">
        <w:tc>
          <w:tcPr>
            <w:tcW w:w="2093" w:type="dxa"/>
            <w:shd w:val="clear" w:color="auto" w:fill="auto"/>
          </w:tcPr>
          <w:p w14:paraId="50CE18D9"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color w:val="000000"/>
                <w:sz w:val="22"/>
                <w:szCs w:val="24"/>
                <w:lang w:eastAsia="en-US"/>
              </w:rPr>
              <w:t>Наименование и дозирование АРВП</w:t>
            </w:r>
          </w:p>
        </w:tc>
        <w:tc>
          <w:tcPr>
            <w:tcW w:w="7586" w:type="dxa"/>
            <w:shd w:val="clear" w:color="auto" w:fill="auto"/>
          </w:tcPr>
          <w:p w14:paraId="0D9C0B83" w14:textId="77777777" w:rsidR="00777F8C" w:rsidRPr="00430EE1" w:rsidRDefault="00777F8C" w:rsidP="00D51AEA">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Использование при беременности</w:t>
            </w:r>
          </w:p>
        </w:tc>
      </w:tr>
      <w:tr w:rsidR="00777F8C" w:rsidRPr="00430EE1" w14:paraId="60495EBF" w14:textId="77777777" w:rsidTr="00EA25D4">
        <w:tc>
          <w:tcPr>
            <w:tcW w:w="9679" w:type="dxa"/>
            <w:gridSpan w:val="2"/>
            <w:shd w:val="clear" w:color="auto" w:fill="auto"/>
          </w:tcPr>
          <w:p w14:paraId="5977B436"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b/>
                <w:bCs/>
                <w:color w:val="000000"/>
                <w:sz w:val="22"/>
                <w:szCs w:val="24"/>
                <w:lang w:eastAsia="en-US"/>
              </w:rPr>
              <w:t>НИОТ</w:t>
            </w:r>
          </w:p>
        </w:tc>
      </w:tr>
      <w:tr w:rsidR="00777F8C" w:rsidRPr="00430EE1" w14:paraId="666A259A" w14:textId="77777777" w:rsidTr="00EA25D4">
        <w:tc>
          <w:tcPr>
            <w:tcW w:w="2093" w:type="dxa"/>
            <w:shd w:val="clear" w:color="auto" w:fill="auto"/>
          </w:tcPr>
          <w:p w14:paraId="06C5281B" w14:textId="67A5712C" w:rsidR="00777F8C" w:rsidRPr="00430EE1" w:rsidRDefault="00777F8C" w:rsidP="00976AB5">
            <w:pPr>
              <w:spacing w:after="0" w:line="240" w:lineRule="auto"/>
              <w:ind w:left="0"/>
              <w:jc w:val="center"/>
              <w:rPr>
                <w:rFonts w:eastAsia="Calibri"/>
                <w:color w:val="000000"/>
                <w:sz w:val="22"/>
                <w:szCs w:val="24"/>
                <w:lang w:eastAsia="en-US"/>
              </w:rPr>
            </w:pPr>
            <w:r w:rsidRPr="00430EE1">
              <w:rPr>
                <w:rFonts w:eastAsia="Calibri"/>
                <w:b/>
                <w:bCs/>
                <w:color w:val="000000"/>
                <w:sz w:val="22"/>
                <w:szCs w:val="24"/>
                <w:shd w:val="clear" w:color="auto" w:fill="FFFFFF"/>
              </w:rPr>
              <w:t xml:space="preserve">ABC </w:t>
            </w:r>
            <w:r w:rsidRPr="00430EE1">
              <w:rPr>
                <w:rFonts w:eastAsia="Calibri"/>
                <w:color w:val="000000"/>
                <w:sz w:val="22"/>
                <w:szCs w:val="24"/>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https://www.ncbi.nlm.nih.gov/pubmed/26836789.","type":"article-journal"},"uris":["http://www.mendeley.com/documents/?uuid=66fc057d-613d-438e-a04a-5f37da25b889"]},{"id":"ITEM-9","itemData":{"id":"ITEM-9","issued":{"date-parts":[["0"]]},"title":"Vannappagari V, Koram N, Albano J, Tilson H, Gee C. Abacavir and lamivudine exposures during pregnancy and non-defect adverse pregnancy outcomes: data from the antiretroviral pregnancy registry. J Acquir Immune Defic Syndr. 2015;68(3):359-364. Available a","type":"article-journal"},"uris":["http://www.mendeley.com/documents/?uuid=44a5f870-343b-4f9d-a156-f704ba82b30e"]}],"mendeley":{"formattedCitation":"[98,110,117,157–162]","plainTextFormattedCitation":"[98,110,117,157–162]","previouslyFormattedCitation":"[98,110,117,157–162]"},"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[98,110,117,157–162]</w:t>
            </w:r>
            <w:r w:rsidR="00976AB5" w:rsidRPr="00430EE1">
              <w:rPr>
                <w:rFonts w:eastAsia="Calibri"/>
                <w:color w:val="000000"/>
                <w:sz w:val="22"/>
                <w:szCs w:val="24"/>
              </w:rPr>
              <w:fldChar w:fldCharType="end"/>
            </w:r>
          </w:p>
        </w:tc>
        <w:tc>
          <w:tcPr>
            <w:tcW w:w="7586" w:type="dxa"/>
            <w:shd w:val="clear" w:color="auto" w:fill="auto"/>
          </w:tcPr>
          <w:p w14:paraId="54A057D8"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C.</w:t>
            </w:r>
          </w:p>
          <w:p w14:paraId="2656D09D"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Высокий уровень проникновения через плаценту.</w:t>
            </w:r>
          </w:p>
          <w:p w14:paraId="6B8DD406"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 </w:t>
            </w:r>
          </w:p>
          <w:p w14:paraId="3B0BE4D7"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Возможна реакция гиперчувствительности. Выявляется у 5-8% небеременных. Редко заканчивается смертельным исходом. Скорость реакции при беременности неизвестна. </w:t>
            </w:r>
          </w:p>
          <w:p w14:paraId="5256CCEB"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Необходимо тестирование на HLA-B * 5701 для выявления пациентов с риском возникновения реакций гиперчувствительности.  Пациентов следует проинформировать о симптомах реакции гиперчувствительности.</w:t>
            </w:r>
          </w:p>
          <w:p w14:paraId="670031C7" w14:textId="77777777" w:rsidR="00777F8C" w:rsidRPr="00430EE1" w:rsidRDefault="00924C12"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Б</w:t>
            </w:r>
            <w:r w:rsidR="00777F8C" w:rsidRPr="00430EE1">
              <w:rPr>
                <w:rFonts w:eastAsia="Calibri"/>
                <w:color w:val="000000"/>
                <w:sz w:val="22"/>
                <w:szCs w:val="24"/>
                <w:lang w:eastAsia="en-US"/>
              </w:rPr>
              <w:t>езопасность применения АВС во время беременности не установлена. Возможность применения АВС во время беременности следует рассматривать, если польза для матери превышает возможный риск для плода.</w:t>
            </w:r>
          </w:p>
          <w:p w14:paraId="0D829A67" w14:textId="77777777" w:rsidR="00924C12" w:rsidRPr="00430EE1" w:rsidRDefault="00924C12"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ПК существенно не меняется во время беременности.</w:t>
            </w:r>
          </w:p>
        </w:tc>
      </w:tr>
      <w:tr w:rsidR="00777F8C" w:rsidRPr="00430EE1" w14:paraId="0FEC4D70" w14:textId="77777777" w:rsidTr="00EA25D4">
        <w:tc>
          <w:tcPr>
            <w:tcW w:w="2093" w:type="dxa"/>
            <w:shd w:val="clear" w:color="auto" w:fill="auto"/>
          </w:tcPr>
          <w:p w14:paraId="11316A07" w14:textId="0DAE876F" w:rsidR="00777F8C" w:rsidRPr="00430EE1" w:rsidRDefault="00777F8C" w:rsidP="00976AB5">
            <w:pPr>
              <w:spacing w:after="0" w:line="240" w:lineRule="auto"/>
              <w:ind w:left="0"/>
              <w:jc w:val="center"/>
              <w:rPr>
                <w:rFonts w:eastAsia="Calibri"/>
                <w:color w:val="000000"/>
                <w:sz w:val="22"/>
                <w:szCs w:val="24"/>
                <w:lang w:eastAsia="en-US"/>
              </w:rPr>
            </w:pPr>
            <w:r w:rsidRPr="00430EE1">
              <w:rPr>
                <w:rFonts w:eastAsia="Calibri"/>
                <w:b/>
                <w:bCs/>
                <w:color w:val="000000"/>
                <w:sz w:val="22"/>
                <w:szCs w:val="24"/>
                <w:lang w:eastAsia="en-US"/>
              </w:rPr>
              <w:t xml:space="preserve">FTC </w:t>
            </w:r>
            <w:r w:rsidRPr="00430EE1">
              <w:rPr>
                <w:rFonts w:eastAsia="Calibri"/>
                <w:b/>
                <w:color w:val="000000"/>
                <w:sz w:val="22"/>
                <w:szCs w:val="24"/>
                <w:lang w:eastAsia="en-US"/>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https://www.ncbi.nlm.nih.gov/pubmed/26836789.","type":"article-journal"},"uris":["http://www.mendeley.com/documents/?uuid=66fc057d-613d-438e-a04a-5f37da25b889"]},{"id":"ITEM-9","itemData":{"id":"ITEM-9","issued":{"date-parts":[["0"]]},"title":"Colbers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http://www.ncbi.nlm.nih.gov/pubmed/23169329.","type":"article-journal"},"uris":["http://www.mendeley.com/documents/?uuid=017e23ab-e72d-46f4-910b-9721ae13ab5b"]},{"id":"ITEM-10","itemData":{"id":"ITEM-10","issued":{"date-parts":[["0"]]},"title":"И.Е. Шохин, Ю.В. Медведев, Т.Н. Комаров, О.В. Климова, Б.В. Бровченко. Изучение кинетики растворения инновационного антиретровирусного препарата Никавир® и его фиксированной комбинации с ламивудином (Фосфаладин®) // Разработка и регистрация лекарственных ","type":"article-journal"},"uris":["http://www.mendeley.com/documents/?uuid=0da76127-5679-42bd-846b-3795f92ced92"]},{"id":"ITEM-11","itemData":{"id":"ITEM-11","issued":{"date-parts":[["0"]]},"title":"Flynn PM, Mirochnick M, Shapiro DE, et al. Pharmacokinetics and safety of single-dose tenofovir disoproxil fumarate and emtricitabine in HIV-1-infected pregnant women and their infants. Antimicrob Agents Chemother. 2011;55(12):5914-5922. Available at: htt","type":"article-journal"},"uris":["http://www.mendeley.com/documents/?uuid=fc27405f-cc02-4928-976f-e52ee90cda0d"]}],"mendeley":{"formattedCitation":"[98,110,117,157–161,163–165]","plainTextFormattedCitation":"[98,110,117,157–161,163–165]","previouslyFormattedCitation":"[98,110,117,157–161,163–165]"},"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[98,110,117,157–161,163–165]</w:t>
            </w:r>
            <w:r w:rsidR="00976AB5" w:rsidRPr="00430EE1">
              <w:rPr>
                <w:rFonts w:eastAsia="Calibri"/>
                <w:color w:val="000000"/>
                <w:sz w:val="22"/>
                <w:szCs w:val="24"/>
              </w:rPr>
              <w:fldChar w:fldCharType="end"/>
            </w:r>
          </w:p>
        </w:tc>
        <w:tc>
          <w:tcPr>
            <w:tcW w:w="7586" w:type="dxa"/>
            <w:shd w:val="clear" w:color="auto" w:fill="auto"/>
          </w:tcPr>
          <w:p w14:paraId="2FBD434B"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B.</w:t>
            </w:r>
          </w:p>
          <w:p w14:paraId="0ACB694B" w14:textId="77777777" w:rsidR="00924C12"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Высокий уровень проникновения через плаценту.</w:t>
            </w:r>
          </w:p>
          <w:p w14:paraId="38931BF1" w14:textId="77777777" w:rsidR="00924C12" w:rsidRPr="00430EE1" w:rsidRDefault="00924C12" w:rsidP="00924C12">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 </w:t>
            </w:r>
          </w:p>
          <w:p w14:paraId="7EA3C124"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Влияние</w:t>
            </w:r>
            <w:r w:rsidRPr="00430EE1">
              <w:rPr>
                <w:rFonts w:ascii="Calibri" w:eastAsia="Calibri" w:hAnsi="Calibri"/>
                <w:color w:val="000000"/>
                <w:sz w:val="22"/>
                <w:lang w:eastAsia="en-US"/>
              </w:rPr>
              <w:t xml:space="preserve"> </w:t>
            </w:r>
            <w:r w:rsidRPr="00430EE1">
              <w:rPr>
                <w:rFonts w:eastAsia="Calibri"/>
                <w:color w:val="000000"/>
                <w:sz w:val="22"/>
                <w:szCs w:val="24"/>
                <w:lang w:eastAsia="en-US"/>
              </w:rPr>
              <w:t>FTC на развитие врождённых мальформаций или фетальной/неонатальной токсичности изучено недостаточно. FTC следует применять беременным только при крайней необходимости, в тех случаях, когда ожидаемая польза для матери превышает возможный риск для плода.</w:t>
            </w:r>
          </w:p>
          <w:p w14:paraId="6B35850D" w14:textId="77777777" w:rsidR="00924C12"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У пациентов с </w:t>
            </w:r>
            <w:proofErr w:type="spellStart"/>
            <w:r w:rsidRPr="00430EE1">
              <w:rPr>
                <w:rFonts w:eastAsia="Calibri"/>
                <w:color w:val="000000"/>
                <w:sz w:val="22"/>
                <w:szCs w:val="24"/>
                <w:lang w:eastAsia="en-US"/>
              </w:rPr>
              <w:t>коинфекцией</w:t>
            </w:r>
            <w:proofErr w:type="spellEnd"/>
            <w:r w:rsidRPr="00430EE1">
              <w:rPr>
                <w:rFonts w:eastAsia="Calibri"/>
                <w:color w:val="000000"/>
                <w:sz w:val="22"/>
                <w:szCs w:val="24"/>
                <w:lang w:eastAsia="en-US"/>
              </w:rPr>
              <w:t xml:space="preserve"> ВГВ/ВИЧ возможно обострение ВГВ при отмене препарата</w:t>
            </w:r>
          </w:p>
          <w:p w14:paraId="7F3E310A" w14:textId="77777777" w:rsidR="00777F8C" w:rsidRPr="00430EE1" w:rsidRDefault="00924C12"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ПК существенно не меняется во время беременности.</w:t>
            </w:r>
          </w:p>
        </w:tc>
      </w:tr>
      <w:tr w:rsidR="00777F8C" w:rsidRPr="00430EE1" w14:paraId="774ED6F3" w14:textId="77777777" w:rsidTr="00EA25D4">
        <w:tc>
          <w:tcPr>
            <w:tcW w:w="2093" w:type="dxa"/>
            <w:shd w:val="clear" w:color="auto" w:fill="auto"/>
          </w:tcPr>
          <w:p w14:paraId="26DCD772" w14:textId="3E2D0959" w:rsidR="00971275" w:rsidRPr="00430EE1" w:rsidRDefault="00777F8C" w:rsidP="0014286F">
            <w:pPr>
              <w:spacing w:after="0" w:line="240" w:lineRule="auto"/>
              <w:ind w:left="0"/>
              <w:jc w:val="center"/>
              <w:rPr>
                <w:rFonts w:eastAsia="Calibri"/>
                <w:color w:val="000000"/>
                <w:sz w:val="22"/>
                <w:szCs w:val="24"/>
              </w:rPr>
            </w:pPr>
            <w:r w:rsidRPr="00430EE1">
              <w:rPr>
                <w:rFonts w:eastAsia="Calibri"/>
                <w:b/>
                <w:bCs/>
                <w:color w:val="000000"/>
                <w:sz w:val="22"/>
                <w:szCs w:val="24"/>
                <w:shd w:val="clear" w:color="auto" w:fill="FFFFFF"/>
              </w:rPr>
              <w:t xml:space="preserve">3TC </w:t>
            </w:r>
            <w:r w:rsidRPr="00430EE1">
              <w:rPr>
                <w:rFonts w:eastAsia="Calibri"/>
                <w:color w:val="000000"/>
                <w:sz w:val="22"/>
                <w:szCs w:val="24"/>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https://www.ncbi.nlm.nih.gov/pubmed/26836789.","type":"article-journal"},"uris":["http://www.mendeley.com/documents/?uuid=66fc057d-613d-438e-a04a-5f37da25b889"]},{"id":"ITEM-9","itemData":{"id":"ITEM-9","issued":{"date-parts":[["0"]]},"title":"Vannappagari V, Koram N, Albano J, Tilson H, Gee C. Abacavir and lamivudine exposures during pregnancy and non-defect adverse pregnancy outcomes: data from the antiretroviral pregnancy registry. J Acquir Immune Defic Syndr. 2015;68(3):359-364. Available a","type":"article-journal"},"uris":["http://www.mendeley.com/documents/?uuid=44a5f870-343b-4f9d-a156-f704ba82b30e"]}],"mendeley":{"formattedCitation":"[98,110,117,157–162]","plainTextFormattedCitation":"[98,110,117,157–162]","previouslyFormattedCitation":"[98,110,117,157–162]"},"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[98,110,117,157–162]</w:t>
            </w:r>
            <w:r w:rsidR="00976AB5" w:rsidRPr="00430EE1">
              <w:rPr>
                <w:rFonts w:eastAsia="Calibri"/>
                <w:color w:val="000000"/>
                <w:sz w:val="22"/>
                <w:szCs w:val="24"/>
              </w:rPr>
              <w:fldChar w:fldCharType="end"/>
            </w:r>
          </w:p>
          <w:p w14:paraId="0141EE4F" w14:textId="77777777" w:rsidR="00777F8C" w:rsidRPr="009E7D1F" w:rsidRDefault="00777F8C" w:rsidP="00972629">
            <w:pPr>
              <w:spacing w:after="0" w:line="240" w:lineRule="auto"/>
              <w:ind w:left="0"/>
              <w:jc w:val="center"/>
              <w:rPr>
                <w:rFonts w:eastAsia="Calibri"/>
                <w:color w:val="000000"/>
                <w:sz w:val="22"/>
              </w:rPr>
            </w:pPr>
          </w:p>
        </w:tc>
        <w:tc>
          <w:tcPr>
            <w:tcW w:w="7586" w:type="dxa"/>
            <w:shd w:val="clear" w:color="auto" w:fill="auto"/>
          </w:tcPr>
          <w:p w14:paraId="59600186"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C.</w:t>
            </w:r>
          </w:p>
          <w:p w14:paraId="53274DB1"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Высокий уровень проникновения через плаценту.</w:t>
            </w:r>
          </w:p>
          <w:p w14:paraId="25DC66B4"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 </w:t>
            </w:r>
          </w:p>
          <w:p w14:paraId="135CD458"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Данных о безопасности 3ТС во время беременности в настоящее время недостаточно. На основании доступных данных риск развития врождённых патологий при применении 3ТС во время беременности маловероятен.</w:t>
            </w:r>
          </w:p>
          <w:p w14:paraId="6B4AFC59"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3ТС</w:t>
            </w:r>
            <w:r w:rsidR="00924C12"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следует применять при беременности только в том случае, если ожидаемая польза для матери превышает потенциальный риск для плода.</w:t>
            </w:r>
          </w:p>
          <w:p w14:paraId="36BFCE01" w14:textId="77777777" w:rsidR="00924C12" w:rsidRPr="00430EE1" w:rsidRDefault="00777F8C" w:rsidP="00924C12">
            <w:pPr>
              <w:spacing w:after="0" w:line="240" w:lineRule="auto"/>
              <w:ind w:left="0"/>
              <w:rPr>
                <w:rFonts w:eastAsia="Calibri"/>
                <w:color w:val="000000"/>
                <w:sz w:val="22"/>
                <w:szCs w:val="24"/>
                <w:shd w:val="clear" w:color="auto" w:fill="FFFFFF"/>
                <w:lang w:eastAsia="en-US"/>
              </w:rPr>
            </w:pPr>
            <w:r w:rsidRPr="00430EE1">
              <w:rPr>
                <w:rFonts w:eastAsia="Calibri"/>
                <w:color w:val="000000"/>
                <w:sz w:val="23"/>
                <w:szCs w:val="23"/>
              </w:rPr>
              <w:t xml:space="preserve">У пациентов с </w:t>
            </w:r>
            <w:proofErr w:type="spellStart"/>
            <w:r w:rsidRPr="00430EE1">
              <w:rPr>
                <w:rFonts w:eastAsia="Calibri"/>
                <w:color w:val="000000"/>
                <w:sz w:val="23"/>
                <w:szCs w:val="23"/>
              </w:rPr>
              <w:t>коинфекцией</w:t>
            </w:r>
            <w:proofErr w:type="spellEnd"/>
            <w:r w:rsidRPr="00430EE1">
              <w:rPr>
                <w:rFonts w:eastAsia="Calibri"/>
                <w:color w:val="000000"/>
                <w:sz w:val="23"/>
                <w:szCs w:val="23"/>
              </w:rPr>
              <w:t xml:space="preserve"> ВГВ/ВИЧ возможно обострение ВГВ при от</w:t>
            </w:r>
            <w:r w:rsidR="00924C12" w:rsidRPr="00430EE1">
              <w:rPr>
                <w:rFonts w:eastAsia="Calibri"/>
                <w:color w:val="000000"/>
                <w:sz w:val="23"/>
                <w:szCs w:val="23"/>
              </w:rPr>
              <w:t>мене препарата.</w:t>
            </w:r>
            <w:r w:rsidR="00924C12" w:rsidRPr="00430EE1">
              <w:rPr>
                <w:rFonts w:eastAsia="Calibri"/>
                <w:color w:val="000000"/>
                <w:sz w:val="22"/>
                <w:szCs w:val="24"/>
                <w:shd w:val="clear" w:color="auto" w:fill="FFFFFF"/>
                <w:lang w:eastAsia="en-US"/>
              </w:rPr>
              <w:t xml:space="preserve"> ПК существенно не меняется во время беременности.</w:t>
            </w:r>
          </w:p>
        </w:tc>
      </w:tr>
      <w:tr w:rsidR="00777F8C" w:rsidRPr="00430EE1" w14:paraId="3310551B" w14:textId="77777777" w:rsidTr="00EA25D4">
        <w:tc>
          <w:tcPr>
            <w:tcW w:w="2093" w:type="dxa"/>
            <w:shd w:val="clear" w:color="auto" w:fill="auto"/>
          </w:tcPr>
          <w:p w14:paraId="2712A87A" w14:textId="77777777" w:rsidR="00395E05" w:rsidRPr="00475620" w:rsidRDefault="00395E05" w:rsidP="00395E05">
            <w:pPr>
              <w:spacing w:after="0" w:line="240" w:lineRule="auto"/>
              <w:ind w:left="0"/>
              <w:jc w:val="center"/>
              <w:rPr>
                <w:rFonts w:eastAsia="Calibri"/>
                <w:bCs/>
                <w:i/>
                <w:sz w:val="22"/>
                <w:szCs w:val="24"/>
                <w:shd w:val="clear" w:color="auto" w:fill="FFFFFF"/>
                <w:lang w:eastAsia="en-US"/>
              </w:rPr>
            </w:pPr>
            <w:r w:rsidRPr="00475620">
              <w:rPr>
                <w:rFonts w:eastAsia="Calibri"/>
                <w:b/>
                <w:bCs/>
                <w:sz w:val="22"/>
                <w:szCs w:val="24"/>
                <w:shd w:val="clear" w:color="auto" w:fill="FFFFFF"/>
                <w:lang w:eastAsia="en-US"/>
              </w:rPr>
              <w:t>Т</w:t>
            </w:r>
            <w:r w:rsidRPr="00475620">
              <w:rPr>
                <w:rFonts w:eastAsia="Calibri"/>
                <w:b/>
                <w:bCs/>
                <w:sz w:val="22"/>
                <w:szCs w:val="24"/>
                <w:shd w:val="clear" w:color="auto" w:fill="FFFFFF"/>
                <w:lang w:val="en-US" w:eastAsia="en-US"/>
              </w:rPr>
              <w:t>AF</w:t>
            </w:r>
            <w:r w:rsidRPr="00475620">
              <w:rPr>
                <w:rFonts w:eastAsia="Calibri"/>
                <w:bCs/>
                <w:sz w:val="22"/>
                <w:szCs w:val="24"/>
                <w:shd w:val="clear" w:color="auto" w:fill="FFFFFF"/>
                <w:lang w:eastAsia="en-US"/>
              </w:rPr>
              <w:t xml:space="preserve"> </w:t>
            </w:r>
            <w:r w:rsidRPr="00475620">
              <w:rPr>
                <w:rFonts w:eastAsia="Calibri"/>
                <w:bCs/>
                <w:i/>
                <w:sz w:val="22"/>
                <w:szCs w:val="24"/>
                <w:shd w:val="clear" w:color="auto" w:fill="FFFFFF"/>
                <w:lang w:eastAsia="en-US"/>
              </w:rPr>
              <w:t>в составе комбинированных препаратов (ФКД):</w:t>
            </w:r>
          </w:p>
          <w:p w14:paraId="11D62990" w14:textId="77777777" w:rsidR="00395E05" w:rsidRPr="00C415D4" w:rsidRDefault="00395E05" w:rsidP="00395E05">
            <w:pPr>
              <w:spacing w:after="0" w:line="240" w:lineRule="auto"/>
              <w:ind w:left="0"/>
              <w:jc w:val="center"/>
            </w:pPr>
            <w:r w:rsidRPr="00475620">
              <w:rPr>
                <w:lang w:val="en-US"/>
              </w:rPr>
              <w:t>COBI</w:t>
            </w:r>
            <w:r w:rsidRPr="00C415D4">
              <w:t>/</w:t>
            </w:r>
            <w:r w:rsidRPr="00475620">
              <w:rPr>
                <w:lang w:val="en-US"/>
              </w:rPr>
              <w:t>TAF</w:t>
            </w:r>
            <w:r w:rsidRPr="00C415D4">
              <w:t>/</w:t>
            </w:r>
            <w:r w:rsidRPr="00475620">
              <w:rPr>
                <w:lang w:val="en-US"/>
              </w:rPr>
              <w:t>EVG</w:t>
            </w:r>
            <w:r w:rsidRPr="00C415D4">
              <w:t>/</w:t>
            </w:r>
          </w:p>
          <w:p w14:paraId="60053999" w14:textId="66341C41" w:rsidR="00395E05" w:rsidRPr="00C415D4" w:rsidRDefault="00395E05" w:rsidP="00395E05">
            <w:pPr>
              <w:spacing w:after="0" w:line="240" w:lineRule="auto"/>
              <w:ind w:left="0"/>
              <w:jc w:val="center"/>
              <w:rPr>
                <w:strike/>
                <w:sz w:val="22"/>
              </w:rPr>
            </w:pPr>
            <w:r w:rsidRPr="00475620">
              <w:rPr>
                <w:lang w:val="en-US"/>
              </w:rPr>
              <w:lastRenderedPageBreak/>
              <w:t>FTC</w:t>
            </w:r>
            <w:r w:rsidRPr="00C415D4">
              <w:t xml:space="preserve"> </w:t>
            </w:r>
            <w:r w:rsidRPr="00475620">
              <w:rPr>
                <w:sz w:val="22"/>
              </w:rPr>
              <w:t>и</w:t>
            </w:r>
            <w:r w:rsidRPr="00C415D4">
              <w:rPr>
                <w:strike/>
                <w:sz w:val="22"/>
              </w:rPr>
              <w:t xml:space="preserve"> </w:t>
            </w:r>
            <w:r w:rsidRPr="00475620">
              <w:rPr>
                <w:lang w:val="en-US"/>
              </w:rPr>
              <w:t>BIC</w:t>
            </w:r>
            <w:r w:rsidRPr="00C415D4">
              <w:t>/</w:t>
            </w:r>
            <w:r w:rsidRPr="00475620">
              <w:rPr>
                <w:lang w:val="en-US"/>
              </w:rPr>
              <w:t>TAF</w:t>
            </w:r>
            <w:r w:rsidRPr="00C415D4">
              <w:t>/</w:t>
            </w:r>
            <w:r w:rsidRPr="00475620">
              <w:rPr>
                <w:lang w:val="en-US"/>
              </w:rPr>
              <w:t>FTC</w:t>
            </w:r>
          </w:p>
          <w:p w14:paraId="5A6B429B" w14:textId="437F9CF1" w:rsidR="00777F8C" w:rsidRPr="00475620" w:rsidRDefault="00395E05" w:rsidP="00395E05">
            <w:pPr>
              <w:spacing w:after="0" w:line="240" w:lineRule="auto"/>
              <w:ind w:left="0"/>
              <w:jc w:val="center"/>
              <w:rPr>
                <w:rFonts w:eastAsia="Calibri"/>
                <w:sz w:val="22"/>
              </w:rPr>
            </w:pPr>
            <w:r w:rsidRPr="00C415D4">
              <w:rPr>
                <w:sz w:val="22"/>
              </w:rPr>
              <w:t xml:space="preserve"> </w:t>
            </w:r>
            <w:r w:rsidRPr="00475620">
              <w:rPr>
                <w:rFonts w:eastAsia="Calibri"/>
                <w:sz w:val="22"/>
                <w:szCs w:val="24"/>
              </w:rPr>
              <w:fldChar w:fldCharType="begin" w:fldLock="1"/>
            </w:r>
            <w:r w:rsidRPr="00475620">
              <w:rPr>
                <w:rFonts w:eastAsia="Calibri"/>
                <w:sz w:val="22"/>
                <w:szCs w:val="24"/>
                <w:lang w:val="en-US"/>
              </w:rPr>
              <w:instrText>ADDIN</w:instrText>
            </w:r>
            <w:r w:rsidRPr="00475620">
              <w:rPr>
                <w:rFonts w:eastAsia="Calibri"/>
                <w:sz w:val="22"/>
                <w:szCs w:val="24"/>
              </w:rPr>
              <w:instrText xml:space="preserve"> </w:instrText>
            </w:r>
            <w:r w:rsidRPr="00475620">
              <w:rPr>
                <w:rFonts w:eastAsia="Calibri"/>
                <w:sz w:val="22"/>
                <w:szCs w:val="24"/>
                <w:lang w:val="en-US"/>
              </w:rPr>
              <w:instrText>CSL</w:instrText>
            </w:r>
            <w:r w:rsidRPr="00475620">
              <w:rPr>
                <w:rFonts w:eastAsia="Calibri"/>
                <w:sz w:val="22"/>
                <w:szCs w:val="24"/>
              </w:rPr>
              <w:instrText>_</w:instrText>
            </w:r>
            <w:r w:rsidRPr="00475620">
              <w:rPr>
                <w:rFonts w:eastAsia="Calibri"/>
                <w:sz w:val="22"/>
                <w:szCs w:val="24"/>
                <w:lang w:val="en-US"/>
              </w:rPr>
              <w:instrText>CITATION</w:instrText>
            </w:r>
            <w:r w:rsidRPr="00475620">
              <w:rPr>
                <w:rFonts w:eastAsia="Calibri"/>
                <w:sz w:val="22"/>
                <w:szCs w:val="24"/>
              </w:rPr>
              <w:instrText xml:space="preserve"> {"</w:instrText>
            </w:r>
            <w:r w:rsidRPr="00475620">
              <w:rPr>
                <w:rFonts w:eastAsia="Calibri"/>
                <w:sz w:val="22"/>
                <w:szCs w:val="24"/>
                <w:lang w:val="en-US"/>
              </w:rPr>
              <w:instrText>citationItems</w:instrText>
            </w:r>
            <w:r w:rsidRPr="00475620">
              <w:rPr>
                <w:rFonts w:eastAsia="Calibri"/>
                <w:sz w:val="22"/>
                <w:szCs w:val="24"/>
              </w:rPr>
              <w:instrText>":[{"</w:instrText>
            </w:r>
            <w:r w:rsidRPr="00475620">
              <w:rPr>
                <w:rFonts w:eastAsia="Calibri"/>
                <w:sz w:val="22"/>
                <w:szCs w:val="24"/>
                <w:lang w:val="en-US"/>
              </w:rPr>
              <w:instrText>id</w:instrText>
            </w:r>
            <w:r w:rsidRPr="00475620">
              <w:rPr>
                <w:rFonts w:eastAsia="Calibri"/>
                <w:sz w:val="22"/>
                <w:szCs w:val="24"/>
              </w:rPr>
              <w:instrText>":"</w:instrText>
            </w:r>
            <w:r w:rsidRPr="00475620">
              <w:rPr>
                <w:rFonts w:eastAsia="Calibri"/>
                <w:sz w:val="22"/>
                <w:szCs w:val="24"/>
                <w:lang w:val="en-US"/>
              </w:rPr>
              <w:instrText>ITEM</w:instrText>
            </w:r>
            <w:r w:rsidRPr="00475620">
              <w:rPr>
                <w:rFonts w:eastAsia="Calibri"/>
                <w:sz w:val="22"/>
                <w:szCs w:val="24"/>
              </w:rPr>
              <w:instrText>-1","</w:instrText>
            </w:r>
            <w:r w:rsidRPr="00475620">
              <w:rPr>
                <w:rFonts w:eastAsia="Calibri"/>
                <w:sz w:val="22"/>
                <w:szCs w:val="24"/>
                <w:lang w:val="en-US"/>
              </w:rPr>
              <w:instrText>itemData</w:instrText>
            </w:r>
            <w:r w:rsidRPr="00475620">
              <w:rPr>
                <w:rFonts w:eastAsia="Calibri"/>
                <w:sz w:val="22"/>
                <w:szCs w:val="24"/>
              </w:rPr>
              <w:instrText>":{"</w:instrText>
            </w:r>
            <w:r w:rsidRPr="00475620">
              <w:rPr>
                <w:rFonts w:eastAsia="Calibri"/>
                <w:sz w:val="22"/>
                <w:szCs w:val="24"/>
                <w:lang w:val="en-US"/>
              </w:rPr>
              <w:instrText>id</w:instrText>
            </w:r>
            <w:r w:rsidRPr="00475620">
              <w:rPr>
                <w:rFonts w:eastAsia="Calibri"/>
                <w:sz w:val="22"/>
                <w:szCs w:val="24"/>
              </w:rPr>
              <w:instrText>":"</w:instrText>
            </w:r>
            <w:r w:rsidRPr="00475620">
              <w:rPr>
                <w:rFonts w:eastAsia="Calibri"/>
                <w:sz w:val="22"/>
                <w:szCs w:val="24"/>
                <w:lang w:val="en-US"/>
              </w:rPr>
              <w:instrText>ITEM</w:instrText>
            </w:r>
            <w:r w:rsidRPr="00475620">
              <w:rPr>
                <w:rFonts w:eastAsia="Calibri"/>
                <w:sz w:val="22"/>
                <w:szCs w:val="24"/>
              </w:rPr>
              <w:instrText>-1","</w:instrText>
            </w:r>
            <w:r w:rsidRPr="00475620">
              <w:rPr>
                <w:rFonts w:eastAsia="Calibri"/>
                <w:sz w:val="22"/>
                <w:szCs w:val="24"/>
                <w:lang w:val="en-US"/>
              </w:rPr>
              <w:instrText>issued</w:instrText>
            </w:r>
            <w:r w:rsidRPr="00475620">
              <w:rPr>
                <w:rFonts w:eastAsia="Calibri"/>
                <w:sz w:val="22"/>
                <w:szCs w:val="24"/>
              </w:rPr>
              <w:instrText>":{"</w:instrText>
            </w:r>
            <w:r w:rsidRPr="00475620">
              <w:rPr>
                <w:rFonts w:eastAsia="Calibri"/>
                <w:sz w:val="22"/>
                <w:szCs w:val="24"/>
                <w:lang w:val="en-US"/>
              </w:rPr>
              <w:instrText>date</w:instrText>
            </w:r>
            <w:r w:rsidRPr="00475620">
              <w:rPr>
                <w:rFonts w:eastAsia="Calibri"/>
                <w:sz w:val="22"/>
                <w:szCs w:val="24"/>
              </w:rPr>
              <w:instrText>-</w:instrText>
            </w:r>
            <w:r w:rsidRPr="00475620">
              <w:rPr>
                <w:rFonts w:eastAsia="Calibri"/>
                <w:sz w:val="22"/>
                <w:szCs w:val="24"/>
                <w:lang w:val="en-US"/>
              </w:rPr>
              <w:instrText>parts</w:instrText>
            </w:r>
            <w:r w:rsidRPr="00475620">
              <w:rPr>
                <w:rFonts w:eastAsia="Calibri"/>
                <w:sz w:val="22"/>
                <w:szCs w:val="24"/>
              </w:rPr>
              <w:instrText>":[["0"]]},"</w:instrText>
            </w:r>
            <w:r w:rsidRPr="00475620">
              <w:rPr>
                <w:rFonts w:eastAsia="Calibri"/>
                <w:sz w:val="22"/>
                <w:szCs w:val="24"/>
                <w:lang w:val="en-US"/>
              </w:rPr>
              <w:instrText>title</w:instrText>
            </w:r>
            <w:r w:rsidRPr="00475620">
              <w:rPr>
                <w:rFonts w:eastAsia="Calibri"/>
                <w:sz w:val="22"/>
                <w:szCs w:val="24"/>
              </w:rPr>
              <w:instrText>":"</w:instrText>
            </w:r>
            <w:r w:rsidRPr="00475620">
              <w:rPr>
                <w:rFonts w:eastAsia="Calibri"/>
                <w:sz w:val="22"/>
                <w:szCs w:val="24"/>
                <w:lang w:val="en-US"/>
              </w:rPr>
              <w:instrText>Minkoff</w:instrText>
            </w:r>
            <w:r w:rsidRPr="00475620">
              <w:rPr>
                <w:rFonts w:eastAsia="Calibri"/>
                <w:sz w:val="22"/>
                <w:szCs w:val="24"/>
              </w:rPr>
              <w:instrText xml:space="preserve"> </w:instrText>
            </w:r>
            <w:r w:rsidRPr="00475620">
              <w:rPr>
                <w:rFonts w:eastAsia="Calibri"/>
                <w:sz w:val="22"/>
                <w:szCs w:val="24"/>
                <w:lang w:val="en-US"/>
              </w:rPr>
              <w:instrText>H</w:instrText>
            </w:r>
            <w:r w:rsidRPr="00475620">
              <w:rPr>
                <w:rFonts w:eastAsia="Calibri"/>
                <w:sz w:val="22"/>
                <w:szCs w:val="24"/>
              </w:rPr>
              <w:instrText xml:space="preserve">, </w:instrText>
            </w:r>
            <w:r w:rsidRPr="00475620">
              <w:rPr>
                <w:rFonts w:eastAsia="Calibri"/>
                <w:sz w:val="22"/>
                <w:szCs w:val="24"/>
                <w:lang w:val="en-US"/>
              </w:rPr>
              <w:instrText>Augenbraun</w:instrText>
            </w:r>
            <w:r w:rsidRPr="00475620">
              <w:rPr>
                <w:rFonts w:eastAsia="Calibri"/>
                <w:sz w:val="22"/>
                <w:szCs w:val="24"/>
              </w:rPr>
              <w:instrText xml:space="preserve"> </w:instrText>
            </w:r>
            <w:r w:rsidRPr="00475620">
              <w:rPr>
                <w:rFonts w:eastAsia="Calibri"/>
                <w:sz w:val="22"/>
                <w:szCs w:val="24"/>
                <w:lang w:val="en-US"/>
              </w:rPr>
              <w:instrText>M</w:instrText>
            </w:r>
            <w:r w:rsidRPr="00475620">
              <w:rPr>
                <w:rFonts w:eastAsia="Calibri"/>
                <w:sz w:val="22"/>
                <w:szCs w:val="24"/>
              </w:rPr>
              <w:instrText xml:space="preserve">. </w:instrText>
            </w:r>
            <w:r w:rsidRPr="00475620">
              <w:rPr>
                <w:rFonts w:eastAsia="Calibri"/>
                <w:sz w:val="22"/>
                <w:szCs w:val="24"/>
                <w:lang w:val="en-US"/>
              </w:rPr>
              <w:instrText>Antiretroviral</w:instrText>
            </w:r>
            <w:r w:rsidRPr="00475620">
              <w:rPr>
                <w:rFonts w:eastAsia="Calibri"/>
                <w:sz w:val="22"/>
                <w:szCs w:val="24"/>
              </w:rPr>
              <w:instrText xml:space="preserve"> </w:instrText>
            </w:r>
            <w:r w:rsidRPr="00475620">
              <w:rPr>
                <w:rFonts w:eastAsia="Calibri"/>
                <w:sz w:val="22"/>
                <w:szCs w:val="24"/>
                <w:lang w:val="en-US"/>
              </w:rPr>
              <w:instrText>therapy</w:instrText>
            </w:r>
            <w:r w:rsidRPr="00475620">
              <w:rPr>
                <w:rFonts w:eastAsia="Calibri"/>
                <w:sz w:val="22"/>
                <w:szCs w:val="24"/>
              </w:rPr>
              <w:instrText xml:space="preserve"> </w:instrText>
            </w:r>
            <w:r w:rsidRPr="00475620">
              <w:rPr>
                <w:rFonts w:eastAsia="Calibri"/>
                <w:sz w:val="22"/>
                <w:szCs w:val="24"/>
                <w:lang w:val="en-US"/>
              </w:rPr>
              <w:instrText>for</w:instrText>
            </w:r>
            <w:r w:rsidRPr="00475620">
              <w:rPr>
                <w:rFonts w:eastAsia="Calibri"/>
                <w:sz w:val="22"/>
                <w:szCs w:val="24"/>
              </w:rPr>
              <w:instrText xml:space="preserve"> </w:instrText>
            </w:r>
            <w:r w:rsidRPr="00475620">
              <w:rPr>
                <w:rFonts w:eastAsia="Calibri"/>
                <w:sz w:val="22"/>
                <w:szCs w:val="24"/>
                <w:lang w:val="en-US"/>
              </w:rPr>
              <w:instrText>pregnant</w:instrText>
            </w:r>
            <w:r w:rsidRPr="00475620">
              <w:rPr>
                <w:rFonts w:eastAsia="Calibri"/>
                <w:sz w:val="22"/>
                <w:szCs w:val="24"/>
              </w:rPr>
              <w:instrText xml:space="preserve"> </w:instrText>
            </w:r>
            <w:r w:rsidRPr="00475620">
              <w:rPr>
                <w:rFonts w:eastAsia="Calibri"/>
                <w:sz w:val="22"/>
                <w:szCs w:val="24"/>
                <w:lang w:val="en-US"/>
              </w:rPr>
              <w:instrText>women</w:instrText>
            </w:r>
            <w:r w:rsidRPr="00475620">
              <w:rPr>
                <w:rFonts w:eastAsia="Calibri"/>
                <w:sz w:val="22"/>
                <w:szCs w:val="24"/>
              </w:rPr>
              <w:instrText xml:space="preserve">. </w:instrText>
            </w:r>
            <w:r w:rsidRPr="00475620">
              <w:rPr>
                <w:rFonts w:eastAsia="Calibri"/>
                <w:sz w:val="22"/>
                <w:szCs w:val="24"/>
                <w:lang w:val="en-US"/>
              </w:rPr>
              <w:instrText>Am</w:instrText>
            </w:r>
            <w:r w:rsidRPr="00475620">
              <w:rPr>
                <w:rFonts w:eastAsia="Calibri"/>
                <w:sz w:val="22"/>
                <w:szCs w:val="24"/>
              </w:rPr>
              <w:instrText xml:space="preserve"> </w:instrText>
            </w:r>
            <w:r w:rsidRPr="00475620">
              <w:rPr>
                <w:rFonts w:eastAsia="Calibri"/>
                <w:sz w:val="22"/>
                <w:szCs w:val="24"/>
                <w:lang w:val="en-US"/>
              </w:rPr>
              <w:instrText>J</w:instrText>
            </w:r>
            <w:r w:rsidRPr="00475620">
              <w:rPr>
                <w:rFonts w:eastAsia="Calibri"/>
                <w:sz w:val="22"/>
                <w:szCs w:val="24"/>
              </w:rPr>
              <w:instrText xml:space="preserve"> </w:instrText>
            </w:r>
            <w:r w:rsidRPr="00475620">
              <w:rPr>
                <w:rFonts w:eastAsia="Calibri"/>
                <w:sz w:val="22"/>
                <w:szCs w:val="24"/>
                <w:lang w:val="en-US"/>
              </w:rPr>
              <w:instrText>Obstet</w:instrText>
            </w:r>
            <w:r w:rsidRPr="00475620">
              <w:rPr>
                <w:rFonts w:eastAsia="Calibri"/>
                <w:sz w:val="22"/>
                <w:szCs w:val="24"/>
              </w:rPr>
              <w:instrText xml:space="preserve"> </w:instrText>
            </w:r>
            <w:r w:rsidRPr="00475620">
              <w:rPr>
                <w:rFonts w:eastAsia="Calibri"/>
                <w:sz w:val="22"/>
                <w:szCs w:val="24"/>
                <w:lang w:val="en-US"/>
              </w:rPr>
              <w:instrText>Gynecol</w:instrText>
            </w:r>
            <w:r w:rsidRPr="00475620">
              <w:rPr>
                <w:rFonts w:eastAsia="Calibri"/>
                <w:sz w:val="22"/>
                <w:szCs w:val="24"/>
              </w:rPr>
              <w:instrText xml:space="preserve">. 1997;176(2):478-489. </w:instrText>
            </w:r>
            <w:r w:rsidRPr="00475620">
              <w:rPr>
                <w:rFonts w:eastAsia="Calibri"/>
                <w:sz w:val="22"/>
                <w:szCs w:val="24"/>
                <w:lang w:val="en-US"/>
              </w:rPr>
              <w:instrText>Available</w:instrText>
            </w:r>
            <w:r w:rsidRPr="00475620">
              <w:rPr>
                <w:rFonts w:eastAsia="Calibri"/>
                <w:sz w:val="22"/>
                <w:szCs w:val="24"/>
              </w:rPr>
              <w:instrText xml:space="preserve"> </w:instrText>
            </w:r>
            <w:r w:rsidRPr="00475620">
              <w:rPr>
                <w:rFonts w:eastAsia="Calibri"/>
                <w:sz w:val="22"/>
                <w:szCs w:val="24"/>
                <w:lang w:val="en-US"/>
              </w:rPr>
              <w:instrText>at</w:instrText>
            </w:r>
            <w:r w:rsidRPr="00475620">
              <w:rPr>
                <w:rFonts w:eastAsia="Calibri"/>
                <w:sz w:val="22"/>
                <w:szCs w:val="24"/>
              </w:rPr>
              <w:instrText xml:space="preserve">: </w:instrText>
            </w:r>
            <w:r w:rsidRPr="00475620">
              <w:rPr>
                <w:rFonts w:eastAsia="Calibri"/>
                <w:sz w:val="22"/>
                <w:szCs w:val="24"/>
                <w:lang w:val="en-US"/>
              </w:rPr>
              <w:instrText>http</w:instrText>
            </w:r>
            <w:r w:rsidRPr="00475620">
              <w:rPr>
                <w:rFonts w:eastAsia="Calibri"/>
                <w:sz w:val="22"/>
                <w:szCs w:val="24"/>
              </w:rPr>
              <w:instrText>://</w:instrText>
            </w:r>
            <w:r w:rsidRPr="00475620">
              <w:rPr>
                <w:rFonts w:eastAsia="Calibri"/>
                <w:sz w:val="22"/>
                <w:szCs w:val="24"/>
                <w:lang w:val="en-US"/>
              </w:rPr>
              <w:instrText>www</w:instrText>
            </w:r>
            <w:r w:rsidRPr="00475620">
              <w:rPr>
                <w:rFonts w:eastAsia="Calibri"/>
                <w:sz w:val="22"/>
                <w:szCs w:val="24"/>
              </w:rPr>
              <w:instrText>.</w:instrText>
            </w:r>
            <w:r w:rsidRPr="00475620">
              <w:rPr>
                <w:rFonts w:eastAsia="Calibri"/>
                <w:sz w:val="22"/>
                <w:szCs w:val="24"/>
                <w:lang w:val="en-US"/>
              </w:rPr>
              <w:instrText>ncbi</w:instrText>
            </w:r>
            <w:r w:rsidRPr="00475620">
              <w:rPr>
                <w:rFonts w:eastAsia="Calibri"/>
                <w:sz w:val="22"/>
                <w:szCs w:val="24"/>
              </w:rPr>
              <w:instrText>.</w:instrText>
            </w:r>
            <w:r w:rsidRPr="00475620">
              <w:rPr>
                <w:rFonts w:eastAsia="Calibri"/>
                <w:sz w:val="22"/>
                <w:szCs w:val="24"/>
                <w:lang w:val="en-US"/>
              </w:rPr>
              <w:instrText>nlm</w:instrText>
            </w:r>
            <w:r w:rsidRPr="00475620">
              <w:rPr>
                <w:rFonts w:eastAsia="Calibri"/>
                <w:sz w:val="22"/>
                <w:szCs w:val="24"/>
              </w:rPr>
              <w:instrText>.</w:instrText>
            </w:r>
            <w:r w:rsidRPr="00475620">
              <w:rPr>
                <w:rFonts w:eastAsia="Calibri"/>
                <w:sz w:val="22"/>
                <w:szCs w:val="24"/>
                <w:lang w:val="en-US"/>
              </w:rPr>
              <w:instrText>nih</w:instrText>
            </w:r>
            <w:r w:rsidRPr="00475620">
              <w:rPr>
                <w:rFonts w:eastAsia="Calibri"/>
                <w:sz w:val="22"/>
                <w:szCs w:val="24"/>
              </w:rPr>
              <w:instrText>.</w:instrText>
            </w:r>
            <w:r w:rsidRPr="00475620">
              <w:rPr>
                <w:rFonts w:eastAsia="Calibri"/>
                <w:sz w:val="22"/>
                <w:szCs w:val="24"/>
                <w:lang w:val="en-US"/>
              </w:rPr>
              <w:instrText>gov</w:instrText>
            </w:r>
            <w:r w:rsidRPr="00475620">
              <w:rPr>
                <w:rFonts w:eastAsia="Calibri"/>
                <w:sz w:val="22"/>
                <w:szCs w:val="24"/>
              </w:rPr>
              <w:instrText>/</w:instrText>
            </w:r>
            <w:r w:rsidRPr="00475620">
              <w:rPr>
                <w:rFonts w:eastAsia="Calibri"/>
                <w:sz w:val="22"/>
                <w:szCs w:val="24"/>
                <w:lang w:val="en-US"/>
              </w:rPr>
              <w:instrText>pubmed</w:instrText>
            </w:r>
            <w:r w:rsidRPr="00475620">
              <w:rPr>
                <w:rFonts w:eastAsia="Calibri"/>
                <w:sz w:val="22"/>
                <w:szCs w:val="24"/>
              </w:rPr>
              <w:instrText>/9065202.","</w:instrText>
            </w:r>
            <w:r w:rsidRPr="00475620">
              <w:rPr>
                <w:rFonts w:eastAsia="Calibri"/>
                <w:sz w:val="22"/>
                <w:szCs w:val="24"/>
                <w:lang w:val="en-US"/>
              </w:rPr>
              <w:instrText>type</w:instrText>
            </w:r>
            <w:r w:rsidRPr="00475620">
              <w:rPr>
                <w:rFonts w:eastAsia="Calibri"/>
                <w:sz w:val="22"/>
                <w:szCs w:val="24"/>
              </w:rPr>
              <w:instrText>":"</w:instrText>
            </w:r>
            <w:r w:rsidRPr="00475620">
              <w:rPr>
                <w:rFonts w:eastAsia="Calibri"/>
                <w:sz w:val="22"/>
                <w:szCs w:val="24"/>
                <w:lang w:val="en-US"/>
              </w:rPr>
              <w:instrText>article</w:instrText>
            </w:r>
            <w:r w:rsidRPr="00475620">
              <w:rPr>
                <w:rFonts w:eastAsia="Calibri"/>
                <w:sz w:val="22"/>
                <w:szCs w:val="24"/>
              </w:rPr>
              <w:instrText>-</w:instrText>
            </w:r>
            <w:r w:rsidRPr="00475620">
              <w:rPr>
                <w:rFonts w:eastAsia="Calibri"/>
                <w:sz w:val="22"/>
                <w:szCs w:val="24"/>
                <w:lang w:val="en-US"/>
              </w:rPr>
              <w:instrText>journal</w:instrText>
            </w:r>
            <w:r w:rsidRPr="00475620">
              <w:rPr>
                <w:rFonts w:eastAsia="Calibri"/>
                <w:sz w:val="22"/>
                <w:szCs w:val="24"/>
              </w:rPr>
              <w:instrText>"},"</w:instrText>
            </w:r>
            <w:r w:rsidRPr="00475620">
              <w:rPr>
                <w:rFonts w:eastAsia="Calibri"/>
                <w:sz w:val="22"/>
                <w:szCs w:val="24"/>
                <w:lang w:val="en-US"/>
              </w:rPr>
              <w:instrText>uris</w:instrText>
            </w:r>
            <w:r w:rsidRPr="00475620">
              <w:rPr>
                <w:rFonts w:eastAsia="Calibri"/>
                <w:sz w:val="22"/>
                <w:szCs w:val="24"/>
              </w:rPr>
              <w:instrText>":["</w:instrText>
            </w:r>
            <w:r w:rsidRPr="00475620">
              <w:rPr>
                <w:rFonts w:eastAsia="Calibri"/>
                <w:sz w:val="22"/>
                <w:szCs w:val="24"/>
                <w:lang w:val="en-US"/>
              </w:rPr>
              <w:instrText>http</w:instrText>
            </w:r>
            <w:r w:rsidRPr="00475620">
              <w:rPr>
                <w:rFonts w:eastAsia="Calibri"/>
                <w:sz w:val="22"/>
                <w:szCs w:val="24"/>
              </w:rPr>
              <w:instrText>://</w:instrText>
            </w:r>
            <w:r w:rsidRPr="00475620">
              <w:rPr>
                <w:rFonts w:eastAsia="Calibri"/>
                <w:sz w:val="22"/>
                <w:szCs w:val="24"/>
                <w:lang w:val="en-US"/>
              </w:rPr>
              <w:instrText>www</w:instrText>
            </w:r>
            <w:r w:rsidRPr="00475620">
              <w:rPr>
                <w:rFonts w:eastAsia="Calibri"/>
                <w:sz w:val="22"/>
                <w:szCs w:val="24"/>
              </w:rPr>
              <w:instrText>.</w:instrText>
            </w:r>
            <w:r w:rsidRPr="00475620">
              <w:rPr>
                <w:rFonts w:eastAsia="Calibri"/>
                <w:sz w:val="22"/>
                <w:szCs w:val="24"/>
                <w:lang w:val="en-US"/>
              </w:rPr>
              <w:instrText>mendeley</w:instrText>
            </w:r>
            <w:r w:rsidRPr="00475620">
              <w:rPr>
                <w:rFonts w:eastAsia="Calibri"/>
                <w:sz w:val="22"/>
                <w:szCs w:val="24"/>
              </w:rPr>
              <w:instrText>.</w:instrText>
            </w:r>
            <w:r w:rsidRPr="00475620">
              <w:rPr>
                <w:rFonts w:eastAsia="Calibri"/>
                <w:sz w:val="22"/>
                <w:szCs w:val="24"/>
                <w:lang w:val="en-US"/>
              </w:rPr>
              <w:instrText>com</w:instrText>
            </w:r>
            <w:r w:rsidRPr="00475620">
              <w:rPr>
                <w:rFonts w:eastAsia="Calibri"/>
                <w:sz w:val="22"/>
                <w:szCs w:val="24"/>
              </w:rPr>
              <w:instrText>/</w:instrText>
            </w:r>
            <w:r w:rsidRPr="00475620">
              <w:rPr>
                <w:rFonts w:eastAsia="Calibri"/>
                <w:sz w:val="22"/>
                <w:szCs w:val="24"/>
                <w:lang w:val="en-US"/>
              </w:rPr>
              <w:instrText>documents</w:instrText>
            </w:r>
            <w:r w:rsidRPr="00475620">
              <w:rPr>
                <w:rFonts w:eastAsia="Calibri"/>
                <w:sz w:val="22"/>
                <w:szCs w:val="24"/>
              </w:rPr>
              <w:instrText>/?</w:instrText>
            </w:r>
            <w:r w:rsidRPr="00475620">
              <w:rPr>
                <w:rFonts w:eastAsia="Calibri"/>
                <w:sz w:val="22"/>
                <w:szCs w:val="24"/>
                <w:lang w:val="en-US"/>
              </w:rPr>
              <w:instrText>uuid</w:instrText>
            </w:r>
            <w:r w:rsidRPr="00475620">
              <w:rPr>
                <w:rFonts w:eastAsia="Calibri"/>
                <w:sz w:val="22"/>
                <w:szCs w:val="24"/>
              </w:rPr>
              <w:instrText>=</w:instrText>
            </w:r>
            <w:r w:rsidRPr="00475620">
              <w:rPr>
                <w:rFonts w:eastAsia="Calibri"/>
                <w:sz w:val="22"/>
                <w:szCs w:val="24"/>
                <w:lang w:val="en-US"/>
              </w:rPr>
              <w:instrText>b</w:instrText>
            </w:r>
            <w:r w:rsidRPr="00475620">
              <w:rPr>
                <w:rFonts w:eastAsia="Calibri"/>
                <w:sz w:val="22"/>
                <w:szCs w:val="24"/>
              </w:rPr>
              <w:instrText>13793</w:instrText>
            </w:r>
            <w:r w:rsidRPr="00475620">
              <w:rPr>
                <w:rFonts w:eastAsia="Calibri"/>
                <w:sz w:val="22"/>
                <w:szCs w:val="24"/>
                <w:lang w:val="en-US"/>
              </w:rPr>
              <w:instrText>d</w:instrText>
            </w:r>
            <w:r w:rsidRPr="00475620">
              <w:rPr>
                <w:rFonts w:eastAsia="Calibri"/>
                <w:sz w:val="22"/>
                <w:szCs w:val="24"/>
              </w:rPr>
              <w:instrText>6-</w:instrText>
            </w:r>
            <w:r w:rsidRPr="00475620">
              <w:rPr>
                <w:rFonts w:eastAsia="Calibri"/>
                <w:sz w:val="22"/>
                <w:szCs w:val="24"/>
                <w:lang w:val="en-US"/>
              </w:rPr>
              <w:instrText>ce</w:instrText>
            </w:r>
            <w:r w:rsidRPr="00475620">
              <w:rPr>
                <w:rFonts w:eastAsia="Calibri"/>
                <w:sz w:val="22"/>
                <w:szCs w:val="24"/>
              </w:rPr>
              <w:instrText>02-4</w:instrText>
            </w:r>
            <w:r w:rsidRPr="00475620">
              <w:rPr>
                <w:rFonts w:eastAsia="Calibri"/>
                <w:sz w:val="22"/>
                <w:szCs w:val="24"/>
                <w:lang w:val="en-US"/>
              </w:rPr>
              <w:instrText>ddc</w:instrText>
            </w:r>
            <w:r w:rsidRPr="00475620">
              <w:rPr>
                <w:rFonts w:eastAsia="Calibri"/>
                <w:sz w:val="22"/>
                <w:szCs w:val="24"/>
              </w:rPr>
              <w:instrText>-</w:instrText>
            </w:r>
            <w:r w:rsidRPr="00475620">
              <w:rPr>
                <w:rFonts w:eastAsia="Calibri"/>
                <w:sz w:val="22"/>
                <w:szCs w:val="24"/>
                <w:lang w:val="en-US"/>
              </w:rPr>
              <w:instrText>a</w:instrText>
            </w:r>
            <w:r w:rsidRPr="00475620">
              <w:rPr>
                <w:rFonts w:eastAsia="Calibri"/>
                <w:sz w:val="22"/>
                <w:szCs w:val="24"/>
              </w:rPr>
              <w:instrText>01</w:instrText>
            </w:r>
            <w:r w:rsidRPr="00475620">
              <w:rPr>
                <w:rFonts w:eastAsia="Calibri"/>
                <w:sz w:val="22"/>
                <w:szCs w:val="24"/>
                <w:lang w:val="en-US"/>
              </w:rPr>
              <w:instrText>b</w:instrText>
            </w:r>
            <w:r w:rsidRPr="00475620">
              <w:rPr>
                <w:rFonts w:eastAsia="Calibri"/>
                <w:sz w:val="22"/>
                <w:szCs w:val="24"/>
              </w:rPr>
              <w:instrText>-7</w:instrText>
            </w:r>
            <w:r w:rsidRPr="00475620">
              <w:rPr>
                <w:rFonts w:eastAsia="Calibri"/>
                <w:sz w:val="22"/>
                <w:szCs w:val="24"/>
                <w:lang w:val="en-US"/>
              </w:rPr>
              <w:instrText>c</w:instrText>
            </w:r>
            <w:r w:rsidRPr="00475620">
              <w:rPr>
                <w:rFonts w:eastAsia="Calibri"/>
                <w:sz w:val="22"/>
                <w:szCs w:val="24"/>
              </w:rPr>
              <w:instrText>5</w:instrText>
            </w:r>
            <w:r w:rsidRPr="00475620">
              <w:rPr>
                <w:rFonts w:eastAsia="Calibri"/>
                <w:sz w:val="22"/>
                <w:szCs w:val="24"/>
                <w:lang w:val="en-US"/>
              </w:rPr>
              <w:instrText>c</w:instrText>
            </w:r>
            <w:r w:rsidRPr="00475620">
              <w:rPr>
                <w:rFonts w:eastAsia="Calibri"/>
                <w:sz w:val="22"/>
                <w:szCs w:val="24"/>
              </w:rPr>
              <w:instrText>83</w:instrText>
            </w:r>
            <w:r w:rsidRPr="00475620">
              <w:rPr>
                <w:rFonts w:eastAsia="Calibri"/>
                <w:sz w:val="22"/>
                <w:szCs w:val="24"/>
                <w:lang w:val="en-US"/>
              </w:rPr>
              <w:instrText>aa</w:instrText>
            </w:r>
            <w:r w:rsidRPr="00475620">
              <w:rPr>
                <w:rFonts w:eastAsia="Calibri"/>
                <w:sz w:val="22"/>
                <w:szCs w:val="24"/>
              </w:rPr>
              <w:instrText>4</w:instrText>
            </w:r>
            <w:r w:rsidRPr="00475620">
              <w:rPr>
                <w:rFonts w:eastAsia="Calibri"/>
                <w:sz w:val="22"/>
                <w:szCs w:val="24"/>
                <w:lang w:val="en-US"/>
              </w:rPr>
              <w:instrText>b</w:instrText>
            </w:r>
            <w:r w:rsidRPr="00475620">
              <w:rPr>
                <w:rFonts w:eastAsia="Calibri"/>
                <w:sz w:val="22"/>
                <w:szCs w:val="24"/>
              </w:rPr>
              <w:instrText>19"]},{"</w:instrText>
            </w:r>
            <w:r w:rsidRPr="00475620">
              <w:rPr>
                <w:rFonts w:eastAsia="Calibri"/>
                <w:sz w:val="22"/>
                <w:szCs w:val="24"/>
                <w:lang w:val="en-US"/>
              </w:rPr>
              <w:instrText>id</w:instrText>
            </w:r>
            <w:r w:rsidRPr="00475620">
              <w:rPr>
                <w:rFonts w:eastAsia="Calibri"/>
                <w:sz w:val="22"/>
                <w:szCs w:val="24"/>
              </w:rPr>
              <w:instrText>":"</w:instrText>
            </w:r>
            <w:r w:rsidRPr="00475620">
              <w:rPr>
                <w:rFonts w:eastAsia="Calibri"/>
                <w:sz w:val="22"/>
                <w:szCs w:val="24"/>
                <w:lang w:val="en-US"/>
              </w:rPr>
              <w:instrText>ITEM</w:instrText>
            </w:r>
            <w:r w:rsidRPr="00475620">
              <w:rPr>
                <w:rFonts w:eastAsia="Calibri"/>
                <w:sz w:val="22"/>
                <w:szCs w:val="24"/>
              </w:rPr>
              <w:instrText>-2","</w:instrText>
            </w:r>
            <w:r w:rsidRPr="00475620">
              <w:rPr>
                <w:rFonts w:eastAsia="Calibri"/>
                <w:sz w:val="22"/>
                <w:szCs w:val="24"/>
                <w:lang w:val="en-US"/>
              </w:rPr>
              <w:instrText>itemData</w:instrText>
            </w:r>
            <w:r w:rsidRPr="00475620">
              <w:rPr>
                <w:rFonts w:eastAsia="Calibri"/>
                <w:sz w:val="22"/>
                <w:szCs w:val="24"/>
              </w:rPr>
              <w:instrText>":{"</w:instrText>
            </w:r>
            <w:r w:rsidRPr="00475620">
              <w:rPr>
                <w:rFonts w:eastAsia="Calibri"/>
                <w:sz w:val="22"/>
                <w:szCs w:val="24"/>
                <w:lang w:val="en-US"/>
              </w:rPr>
              <w:instrText>id</w:instrText>
            </w:r>
            <w:r w:rsidRPr="00475620">
              <w:rPr>
                <w:rFonts w:eastAsia="Calibri"/>
                <w:sz w:val="22"/>
                <w:szCs w:val="24"/>
              </w:rPr>
              <w:instrText>":"</w:instrText>
            </w:r>
            <w:r w:rsidRPr="00475620">
              <w:rPr>
                <w:rFonts w:eastAsia="Calibri"/>
                <w:sz w:val="22"/>
                <w:szCs w:val="24"/>
                <w:lang w:val="en-US"/>
              </w:rPr>
              <w:instrText>ITEM</w:instrText>
            </w:r>
            <w:r w:rsidRPr="00475620">
              <w:rPr>
                <w:rFonts w:eastAsia="Calibri"/>
                <w:sz w:val="22"/>
                <w:szCs w:val="24"/>
              </w:rPr>
              <w:instrText>-2","</w:instrText>
            </w:r>
            <w:r w:rsidRPr="00475620">
              <w:rPr>
                <w:rFonts w:eastAsia="Calibri"/>
                <w:sz w:val="22"/>
                <w:szCs w:val="24"/>
                <w:lang w:val="en-US"/>
              </w:rPr>
              <w:instrText>issued</w:instrText>
            </w:r>
            <w:r w:rsidRPr="00475620">
              <w:rPr>
                <w:rFonts w:eastAsia="Calibri"/>
                <w:sz w:val="22"/>
                <w:szCs w:val="24"/>
              </w:rPr>
              <w:instrText>":{"</w:instrText>
            </w:r>
            <w:r w:rsidRPr="00475620">
              <w:rPr>
                <w:rFonts w:eastAsia="Calibri"/>
                <w:sz w:val="22"/>
                <w:szCs w:val="24"/>
                <w:lang w:val="en-US"/>
              </w:rPr>
              <w:instrText>date</w:instrText>
            </w:r>
            <w:r w:rsidRPr="00475620">
              <w:rPr>
                <w:rFonts w:eastAsia="Calibri"/>
                <w:sz w:val="22"/>
                <w:szCs w:val="24"/>
              </w:rPr>
              <w:instrText>-</w:instrText>
            </w:r>
            <w:r w:rsidRPr="00475620">
              <w:rPr>
                <w:rFonts w:eastAsia="Calibri"/>
                <w:sz w:val="22"/>
                <w:szCs w:val="24"/>
                <w:lang w:val="en-US"/>
              </w:rPr>
              <w:instrText>parts</w:instrText>
            </w:r>
            <w:r w:rsidRPr="00475620">
              <w:rPr>
                <w:rFonts w:eastAsia="Calibri"/>
                <w:sz w:val="22"/>
                <w:szCs w:val="24"/>
              </w:rPr>
              <w:instrText>":[["0"]]},"</w:instrText>
            </w:r>
            <w:r w:rsidRPr="00475620">
              <w:rPr>
                <w:rFonts w:eastAsia="Calibri"/>
                <w:sz w:val="22"/>
                <w:szCs w:val="24"/>
                <w:lang w:val="en-US"/>
              </w:rPr>
              <w:instrText>title</w:instrText>
            </w:r>
            <w:r w:rsidRPr="00475620">
              <w:rPr>
                <w:rFonts w:eastAsia="Calibri"/>
                <w:sz w:val="22"/>
                <w:szCs w:val="24"/>
              </w:rPr>
              <w:instrText>":"</w:instrText>
            </w:r>
            <w:r w:rsidRPr="00475620">
              <w:rPr>
                <w:rFonts w:eastAsia="Calibri"/>
                <w:sz w:val="22"/>
                <w:szCs w:val="24"/>
                <w:lang w:val="en-US"/>
              </w:rPr>
              <w:instrText>Antiretroviral</w:instrText>
            </w:r>
            <w:r w:rsidRPr="00475620">
              <w:rPr>
                <w:rFonts w:eastAsia="Calibri"/>
                <w:sz w:val="22"/>
                <w:szCs w:val="24"/>
              </w:rPr>
              <w:instrText xml:space="preserve"> </w:instrText>
            </w:r>
            <w:r w:rsidRPr="00475620">
              <w:rPr>
                <w:rFonts w:eastAsia="Calibri"/>
                <w:sz w:val="22"/>
                <w:szCs w:val="24"/>
                <w:lang w:val="en-US"/>
              </w:rPr>
              <w:instrText>Pregnancy</w:instrText>
            </w:r>
            <w:r w:rsidRPr="00475620">
              <w:rPr>
                <w:rFonts w:eastAsia="Calibri"/>
                <w:sz w:val="22"/>
                <w:szCs w:val="24"/>
              </w:rPr>
              <w:instrText xml:space="preserve"> </w:instrText>
            </w:r>
            <w:r w:rsidRPr="00475620">
              <w:rPr>
                <w:rFonts w:eastAsia="Calibri"/>
                <w:sz w:val="22"/>
                <w:szCs w:val="24"/>
                <w:lang w:val="en-US"/>
              </w:rPr>
              <w:instrText>Registry</w:instrText>
            </w:r>
            <w:r w:rsidRPr="00475620">
              <w:rPr>
                <w:rFonts w:eastAsia="Calibri"/>
                <w:sz w:val="22"/>
                <w:szCs w:val="24"/>
              </w:rPr>
              <w:instrText xml:space="preserve"> </w:instrText>
            </w:r>
            <w:r w:rsidRPr="00475620">
              <w:rPr>
                <w:rFonts w:eastAsia="Calibri"/>
                <w:sz w:val="22"/>
                <w:szCs w:val="24"/>
                <w:lang w:val="en-US"/>
              </w:rPr>
              <w:instrText>Steering</w:instrText>
            </w:r>
            <w:r w:rsidRPr="00475620">
              <w:rPr>
                <w:rFonts w:eastAsia="Calibri"/>
                <w:sz w:val="22"/>
                <w:szCs w:val="24"/>
              </w:rPr>
              <w:instrText xml:space="preserve"> </w:instrText>
            </w:r>
            <w:r w:rsidRPr="00475620">
              <w:rPr>
                <w:rFonts w:eastAsia="Calibri"/>
                <w:sz w:val="22"/>
                <w:szCs w:val="24"/>
                <w:lang w:val="en-US"/>
              </w:rPr>
              <w:instrText>Committee</w:instrText>
            </w:r>
            <w:r w:rsidRPr="00475620">
              <w:rPr>
                <w:rFonts w:eastAsia="Calibri"/>
                <w:sz w:val="22"/>
                <w:szCs w:val="24"/>
              </w:rPr>
              <w:instrText xml:space="preserve">. </w:instrText>
            </w:r>
            <w:r w:rsidRPr="00475620">
              <w:rPr>
                <w:rFonts w:eastAsia="Calibri"/>
                <w:sz w:val="22"/>
                <w:szCs w:val="24"/>
                <w:lang w:val="en-US"/>
              </w:rPr>
              <w:instrText>Antiretroviral</w:instrText>
            </w:r>
            <w:r w:rsidRPr="00475620">
              <w:rPr>
                <w:rFonts w:eastAsia="Calibri"/>
                <w:sz w:val="22"/>
                <w:szCs w:val="24"/>
              </w:rPr>
              <w:instrText xml:space="preserve"> </w:instrText>
            </w:r>
            <w:r w:rsidRPr="00475620">
              <w:rPr>
                <w:rFonts w:eastAsia="Calibri"/>
                <w:sz w:val="22"/>
                <w:szCs w:val="24"/>
                <w:lang w:val="en-US"/>
              </w:rPr>
              <w:instrText>Pregnancy</w:instrText>
            </w:r>
            <w:r w:rsidRPr="00475620">
              <w:rPr>
                <w:rFonts w:eastAsia="Calibri"/>
                <w:sz w:val="22"/>
                <w:szCs w:val="24"/>
              </w:rPr>
              <w:instrText xml:space="preserve"> </w:instrText>
            </w:r>
            <w:r w:rsidRPr="00475620">
              <w:rPr>
                <w:rFonts w:eastAsia="Calibri"/>
                <w:sz w:val="22"/>
                <w:szCs w:val="24"/>
                <w:lang w:val="en-US"/>
              </w:rPr>
              <w:instrText>Registry</w:instrText>
            </w:r>
            <w:r w:rsidRPr="00475620">
              <w:rPr>
                <w:rFonts w:eastAsia="Calibri"/>
                <w:sz w:val="22"/>
                <w:szCs w:val="24"/>
              </w:rPr>
              <w:instrText xml:space="preserve"> </w:instrText>
            </w:r>
            <w:r w:rsidRPr="00475620">
              <w:rPr>
                <w:rFonts w:eastAsia="Calibri"/>
                <w:sz w:val="22"/>
                <w:szCs w:val="24"/>
                <w:lang w:val="en-US"/>
              </w:rPr>
              <w:instrText>international</w:instrText>
            </w:r>
            <w:r w:rsidRPr="00475620">
              <w:rPr>
                <w:rFonts w:eastAsia="Calibri"/>
                <w:sz w:val="22"/>
                <w:szCs w:val="24"/>
              </w:rPr>
              <w:instrText xml:space="preserve"> </w:instrText>
            </w:r>
            <w:r w:rsidRPr="00475620">
              <w:rPr>
                <w:rFonts w:eastAsia="Calibri"/>
                <w:sz w:val="22"/>
                <w:szCs w:val="24"/>
                <w:lang w:val="en-US"/>
              </w:rPr>
              <w:instrText>interim</w:instrText>
            </w:r>
            <w:r w:rsidRPr="00475620">
              <w:rPr>
                <w:rFonts w:eastAsia="Calibri"/>
                <w:sz w:val="22"/>
                <w:szCs w:val="24"/>
              </w:rPr>
              <w:instrText xml:space="preserve"> </w:instrText>
            </w:r>
            <w:r w:rsidRPr="00475620">
              <w:rPr>
                <w:rFonts w:eastAsia="Calibri"/>
                <w:sz w:val="22"/>
                <w:szCs w:val="24"/>
                <w:lang w:val="en-US"/>
              </w:rPr>
              <w:instrText>report</w:instrText>
            </w:r>
            <w:r w:rsidRPr="00475620">
              <w:rPr>
                <w:rFonts w:eastAsia="Calibri"/>
                <w:sz w:val="22"/>
                <w:szCs w:val="24"/>
              </w:rPr>
              <w:instrText xml:space="preserve"> </w:instrText>
            </w:r>
            <w:r w:rsidRPr="00475620">
              <w:rPr>
                <w:rFonts w:eastAsia="Calibri"/>
                <w:sz w:val="22"/>
                <w:szCs w:val="24"/>
                <w:lang w:val="en-US"/>
              </w:rPr>
              <w:instrText>for</w:instrText>
            </w:r>
            <w:r w:rsidRPr="00475620">
              <w:rPr>
                <w:rFonts w:eastAsia="Calibri"/>
                <w:sz w:val="22"/>
                <w:szCs w:val="24"/>
              </w:rPr>
              <w:instrText xml:space="preserve"> 1 </w:instrText>
            </w:r>
            <w:r w:rsidRPr="00475620">
              <w:rPr>
                <w:rFonts w:eastAsia="Calibri"/>
                <w:sz w:val="22"/>
                <w:szCs w:val="24"/>
                <w:lang w:val="en-US"/>
              </w:rPr>
              <w:instrText>January</w:instrText>
            </w:r>
            <w:r w:rsidRPr="00475620">
              <w:rPr>
                <w:rFonts w:eastAsia="Calibri"/>
                <w:sz w:val="22"/>
                <w:szCs w:val="24"/>
              </w:rPr>
              <w:instrText xml:space="preserve"> 1989–31 </w:instrText>
            </w:r>
            <w:r w:rsidRPr="00475620">
              <w:rPr>
                <w:rFonts w:eastAsia="Calibri"/>
                <w:sz w:val="22"/>
                <w:szCs w:val="24"/>
                <w:lang w:val="en-US"/>
              </w:rPr>
              <w:instrText>January</w:instrText>
            </w:r>
            <w:r w:rsidRPr="00475620">
              <w:rPr>
                <w:rFonts w:eastAsia="Calibri"/>
                <w:sz w:val="22"/>
                <w:szCs w:val="24"/>
              </w:rPr>
              <w:instrText xml:space="preserve"> 2019. </w:instrText>
            </w:r>
            <w:r w:rsidRPr="00475620">
              <w:rPr>
                <w:rFonts w:eastAsia="Calibri"/>
                <w:sz w:val="22"/>
                <w:szCs w:val="24"/>
                <w:lang w:val="en-US"/>
              </w:rPr>
              <w:instrText>Wilmington</w:instrText>
            </w:r>
            <w:r w:rsidRPr="00475620">
              <w:rPr>
                <w:rFonts w:eastAsia="Calibri"/>
                <w:sz w:val="22"/>
                <w:szCs w:val="24"/>
              </w:rPr>
              <w:instrText xml:space="preserve">, </w:instrText>
            </w:r>
            <w:r w:rsidRPr="00475620">
              <w:rPr>
                <w:rFonts w:eastAsia="Calibri"/>
                <w:sz w:val="22"/>
                <w:szCs w:val="24"/>
                <w:lang w:val="en-US"/>
              </w:rPr>
              <w:instrText>NC</w:instrText>
            </w:r>
            <w:r w:rsidRPr="00475620">
              <w:rPr>
                <w:rFonts w:eastAsia="Calibri"/>
                <w:sz w:val="22"/>
                <w:szCs w:val="24"/>
              </w:rPr>
              <w:instrText xml:space="preserve">: </w:instrText>
            </w:r>
            <w:r w:rsidRPr="00475620">
              <w:rPr>
                <w:rFonts w:eastAsia="Calibri"/>
                <w:sz w:val="22"/>
                <w:szCs w:val="24"/>
                <w:lang w:val="en-US"/>
              </w:rPr>
              <w:instrText>Registry</w:instrText>
            </w:r>
            <w:r w:rsidRPr="00475620">
              <w:rPr>
                <w:rFonts w:eastAsia="Calibri"/>
                <w:sz w:val="22"/>
                <w:szCs w:val="24"/>
              </w:rPr>
              <w:instrText xml:space="preserve"> </w:instrText>
            </w:r>
            <w:r w:rsidRPr="00475620">
              <w:rPr>
                <w:rFonts w:eastAsia="Calibri"/>
                <w:sz w:val="22"/>
                <w:szCs w:val="24"/>
                <w:lang w:val="en-US"/>
              </w:rPr>
              <w:instrText>Coordinating</w:instrText>
            </w:r>
            <w:r w:rsidRPr="00475620">
              <w:rPr>
                <w:rFonts w:eastAsia="Calibri"/>
                <w:sz w:val="22"/>
                <w:szCs w:val="24"/>
              </w:rPr>
              <w:instrText xml:space="preserve"> </w:instrText>
            </w:r>
            <w:r w:rsidRPr="00475620">
              <w:rPr>
                <w:rFonts w:eastAsia="Calibri"/>
                <w:sz w:val="22"/>
                <w:szCs w:val="24"/>
                <w:lang w:val="en-US"/>
              </w:rPr>
              <w:instrText>Center</w:instrText>
            </w:r>
            <w:r w:rsidRPr="00475620">
              <w:rPr>
                <w:rFonts w:eastAsia="Calibri"/>
                <w:sz w:val="22"/>
                <w:szCs w:val="24"/>
              </w:rPr>
              <w:instrText xml:space="preserve">. 2019. </w:instrText>
            </w:r>
            <w:r w:rsidRPr="00475620">
              <w:rPr>
                <w:rFonts w:eastAsia="Calibri"/>
                <w:sz w:val="22"/>
                <w:szCs w:val="24"/>
                <w:lang w:val="en-US"/>
              </w:rPr>
              <w:instrText>Available</w:instrText>
            </w:r>
            <w:r w:rsidRPr="00475620">
              <w:rPr>
                <w:rFonts w:eastAsia="Calibri"/>
                <w:sz w:val="22"/>
                <w:szCs w:val="24"/>
              </w:rPr>
              <w:instrText xml:space="preserve"> </w:instrText>
            </w:r>
            <w:r w:rsidRPr="00475620">
              <w:rPr>
                <w:rFonts w:eastAsia="Calibri"/>
                <w:sz w:val="22"/>
                <w:szCs w:val="24"/>
                <w:lang w:val="en-US"/>
              </w:rPr>
              <w:instrText>at</w:instrText>
            </w:r>
            <w:r w:rsidRPr="00475620">
              <w:rPr>
                <w:rFonts w:eastAsia="Calibri"/>
                <w:sz w:val="22"/>
                <w:szCs w:val="24"/>
              </w:rPr>
              <w:instrText xml:space="preserve">: </w:instrText>
            </w:r>
            <w:r w:rsidRPr="00475620">
              <w:rPr>
                <w:rFonts w:eastAsia="Calibri"/>
                <w:sz w:val="22"/>
                <w:szCs w:val="24"/>
                <w:lang w:val="en-US"/>
              </w:rPr>
              <w:instrText>http</w:instrText>
            </w:r>
            <w:r w:rsidRPr="00475620">
              <w:rPr>
                <w:rFonts w:eastAsia="Calibri"/>
                <w:sz w:val="22"/>
                <w:szCs w:val="24"/>
              </w:rPr>
              <w:instrText>://</w:instrText>
            </w:r>
            <w:r w:rsidRPr="00475620">
              <w:rPr>
                <w:rFonts w:eastAsia="Calibri"/>
                <w:sz w:val="22"/>
                <w:szCs w:val="24"/>
                <w:lang w:val="en-US"/>
              </w:rPr>
              <w:instrText>www</w:instrText>
            </w:r>
            <w:r w:rsidRPr="00475620">
              <w:rPr>
                <w:rFonts w:eastAsia="Calibri"/>
                <w:sz w:val="22"/>
                <w:szCs w:val="24"/>
              </w:rPr>
              <w:instrText>.</w:instrText>
            </w:r>
            <w:r w:rsidRPr="00475620">
              <w:rPr>
                <w:rFonts w:eastAsia="Calibri"/>
                <w:sz w:val="22"/>
                <w:szCs w:val="24"/>
                <w:lang w:val="en-US"/>
              </w:rPr>
              <w:instrText>apregistry</w:instrText>
            </w:r>
            <w:r w:rsidRPr="00475620">
              <w:rPr>
                <w:rFonts w:eastAsia="Calibri"/>
                <w:sz w:val="22"/>
                <w:szCs w:val="24"/>
              </w:rPr>
              <w:instrText>.</w:instrText>
            </w:r>
            <w:r w:rsidRPr="00475620">
              <w:rPr>
                <w:rFonts w:eastAsia="Calibri"/>
                <w:sz w:val="22"/>
                <w:szCs w:val="24"/>
                <w:lang w:val="en-US"/>
              </w:rPr>
              <w:instrText>com</w:instrText>
            </w:r>
            <w:r w:rsidRPr="00475620">
              <w:rPr>
                <w:rFonts w:eastAsia="Calibri"/>
                <w:sz w:val="22"/>
                <w:szCs w:val="24"/>
              </w:rPr>
              <w:instrText>.","</w:instrText>
            </w:r>
            <w:r w:rsidRPr="00475620">
              <w:rPr>
                <w:rFonts w:eastAsia="Calibri"/>
                <w:sz w:val="22"/>
                <w:szCs w:val="24"/>
                <w:lang w:val="en-US"/>
              </w:rPr>
              <w:instrText>type</w:instrText>
            </w:r>
            <w:r w:rsidRPr="00475620">
              <w:rPr>
                <w:rFonts w:eastAsia="Calibri"/>
                <w:sz w:val="22"/>
                <w:szCs w:val="24"/>
              </w:rPr>
              <w:instrText>":"</w:instrText>
            </w:r>
            <w:r w:rsidRPr="00475620">
              <w:rPr>
                <w:rFonts w:eastAsia="Calibri"/>
                <w:sz w:val="22"/>
                <w:szCs w:val="24"/>
                <w:lang w:val="en-US"/>
              </w:rPr>
              <w:instrText>article</w:instrText>
            </w:r>
            <w:r w:rsidRPr="00475620">
              <w:rPr>
                <w:rFonts w:eastAsia="Calibri"/>
                <w:sz w:val="22"/>
                <w:szCs w:val="24"/>
              </w:rPr>
              <w:instrText>-</w:instrText>
            </w:r>
            <w:r w:rsidRPr="00475620">
              <w:rPr>
                <w:rFonts w:eastAsia="Calibri"/>
                <w:sz w:val="22"/>
                <w:szCs w:val="24"/>
                <w:lang w:val="en-US"/>
              </w:rPr>
              <w:instrText>journal</w:instrText>
            </w:r>
            <w:r w:rsidRPr="00475620">
              <w:rPr>
                <w:rFonts w:eastAsia="Calibri"/>
                <w:sz w:val="22"/>
                <w:szCs w:val="24"/>
              </w:rPr>
              <w:instrText>"},"</w:instrText>
            </w:r>
            <w:r w:rsidRPr="00475620">
              <w:rPr>
                <w:rFonts w:eastAsia="Calibri"/>
                <w:sz w:val="22"/>
                <w:szCs w:val="24"/>
                <w:lang w:val="en-US"/>
              </w:rPr>
              <w:instrText>uris</w:instrText>
            </w:r>
            <w:r w:rsidRPr="00475620">
              <w:rPr>
                <w:rFonts w:eastAsia="Calibri"/>
                <w:sz w:val="22"/>
                <w:szCs w:val="24"/>
              </w:rPr>
              <w:instrText>":["</w:instrText>
            </w:r>
            <w:r w:rsidRPr="00475620">
              <w:rPr>
                <w:rFonts w:eastAsia="Calibri"/>
                <w:sz w:val="22"/>
                <w:szCs w:val="24"/>
                <w:lang w:val="en-US"/>
              </w:rPr>
              <w:instrText>http</w:instrText>
            </w:r>
            <w:r w:rsidRPr="00475620">
              <w:rPr>
                <w:rFonts w:eastAsia="Calibri"/>
                <w:sz w:val="22"/>
                <w:szCs w:val="24"/>
              </w:rPr>
              <w:instrText>://</w:instrText>
            </w:r>
            <w:r w:rsidRPr="00475620">
              <w:rPr>
                <w:rFonts w:eastAsia="Calibri"/>
                <w:sz w:val="22"/>
                <w:szCs w:val="24"/>
                <w:lang w:val="en-US"/>
              </w:rPr>
              <w:instrText>www</w:instrText>
            </w:r>
            <w:r w:rsidRPr="00475620">
              <w:rPr>
                <w:rFonts w:eastAsia="Calibri"/>
                <w:sz w:val="22"/>
                <w:szCs w:val="24"/>
              </w:rPr>
              <w:instrText>.</w:instrText>
            </w:r>
            <w:r w:rsidRPr="00475620">
              <w:rPr>
                <w:rFonts w:eastAsia="Calibri"/>
                <w:sz w:val="22"/>
                <w:szCs w:val="24"/>
                <w:lang w:val="en-US"/>
              </w:rPr>
              <w:instrText>mendeley</w:instrText>
            </w:r>
            <w:r w:rsidRPr="00475620">
              <w:rPr>
                <w:rFonts w:eastAsia="Calibri"/>
                <w:sz w:val="22"/>
                <w:szCs w:val="24"/>
              </w:rPr>
              <w:instrText>.</w:instrText>
            </w:r>
            <w:r w:rsidRPr="00475620">
              <w:rPr>
                <w:rFonts w:eastAsia="Calibri"/>
                <w:sz w:val="22"/>
                <w:szCs w:val="24"/>
                <w:lang w:val="en-US"/>
              </w:rPr>
              <w:instrText>com</w:instrText>
            </w:r>
            <w:r w:rsidRPr="00475620">
              <w:rPr>
                <w:rFonts w:eastAsia="Calibri"/>
                <w:sz w:val="22"/>
                <w:szCs w:val="24"/>
              </w:rPr>
              <w:instrText>/</w:instrText>
            </w:r>
            <w:r w:rsidRPr="00475620">
              <w:rPr>
                <w:rFonts w:eastAsia="Calibri"/>
                <w:sz w:val="22"/>
                <w:szCs w:val="24"/>
                <w:lang w:val="en-US"/>
              </w:rPr>
              <w:instrText>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w:instrText>
            </w:r>
            <w:r w:rsidRPr="00475620">
              <w:rPr>
                <w:rFonts w:eastAsia="Calibri"/>
                <w:sz w:val="22"/>
                <w:szCs w:val="24"/>
              </w:rPr>
              <w:instrText>-</w:instrText>
            </w:r>
            <w:r w:rsidRPr="00475620">
              <w:rPr>
                <w:rFonts w:eastAsia="Calibri"/>
                <w:sz w:val="22"/>
                <w:szCs w:val="24"/>
                <w:lang w:val="en-US"/>
              </w:rPr>
              <w:instrText>parts</w:instrText>
            </w:r>
            <w:r w:rsidRPr="00475620">
              <w:rPr>
                <w:rFonts w:eastAsia="Calibri"/>
                <w:sz w:val="22"/>
                <w:szCs w:val="24"/>
              </w:rPr>
              <w:instrText>":[["0"]]},"</w:instrText>
            </w:r>
            <w:r w:rsidRPr="00475620">
              <w:rPr>
                <w:rFonts w:eastAsia="Calibri"/>
                <w:sz w:val="22"/>
                <w:szCs w:val="24"/>
                <w:lang w:val="en-US"/>
              </w:rPr>
              <w:instrText>title</w:instrText>
            </w:r>
            <w:r w:rsidRPr="00475620">
              <w:rPr>
                <w:rFonts w:eastAsia="Calibri"/>
                <w:sz w:val="22"/>
                <w:szCs w:val="24"/>
              </w:rPr>
              <w:instrText>":"</w:instrText>
            </w:r>
            <w:r w:rsidRPr="00475620">
              <w:rPr>
                <w:rFonts w:eastAsia="Calibri"/>
                <w:sz w:val="22"/>
                <w:szCs w:val="24"/>
                <w:lang w:val="en-US"/>
              </w:rPr>
              <w:instrText>Schalkwijk</w:instrText>
            </w:r>
            <w:r w:rsidRPr="00475620">
              <w:rPr>
                <w:rFonts w:eastAsia="Calibri"/>
                <w:sz w:val="22"/>
                <w:szCs w:val="24"/>
              </w:rPr>
              <w:instrText xml:space="preserve"> </w:instrText>
            </w:r>
            <w:r w:rsidRPr="00475620">
              <w:rPr>
                <w:rFonts w:eastAsia="Calibri"/>
                <w:sz w:val="22"/>
                <w:szCs w:val="24"/>
                <w:lang w:val="en-US"/>
              </w:rPr>
              <w:instrText>S</w:instrText>
            </w:r>
            <w:r w:rsidRPr="00475620">
              <w:rPr>
                <w:rFonts w:eastAsia="Calibri"/>
                <w:sz w:val="22"/>
                <w:szCs w:val="24"/>
              </w:rPr>
              <w:instrText xml:space="preserve">, </w:instrText>
            </w:r>
            <w:r w:rsidRPr="00475620">
              <w:rPr>
                <w:rFonts w:eastAsia="Calibri"/>
                <w:sz w:val="22"/>
                <w:szCs w:val="24"/>
                <w:lang w:val="en-US"/>
              </w:rPr>
              <w:instrText>Colbers</w:instrText>
            </w:r>
            <w:r w:rsidRPr="00475620">
              <w:rPr>
                <w:rFonts w:eastAsia="Calibri"/>
                <w:sz w:val="22"/>
                <w:szCs w:val="24"/>
              </w:rPr>
              <w:instrText xml:space="preserve"> </w:instrText>
            </w:r>
            <w:r w:rsidRPr="00475620">
              <w:rPr>
                <w:rFonts w:eastAsia="Calibri"/>
                <w:sz w:val="22"/>
                <w:szCs w:val="24"/>
                <w:lang w:val="en-US"/>
              </w:rPr>
              <w:instrText>A</w:instrText>
            </w:r>
            <w:r w:rsidRPr="00475620">
              <w:rPr>
                <w:rFonts w:eastAsia="Calibri"/>
                <w:sz w:val="22"/>
                <w:szCs w:val="24"/>
              </w:rPr>
              <w:instrText xml:space="preserve">, </w:instrText>
            </w:r>
            <w:r w:rsidRPr="00475620">
              <w:rPr>
                <w:rFonts w:eastAsia="Calibri"/>
                <w:sz w:val="22"/>
                <w:szCs w:val="24"/>
                <w:lang w:val="en-US"/>
              </w:rPr>
              <w:instrText>Konopnicki</w:instrText>
            </w:r>
            <w:r w:rsidRPr="00475620">
              <w:rPr>
                <w:rFonts w:eastAsia="Calibri"/>
                <w:sz w:val="22"/>
                <w:szCs w:val="24"/>
              </w:rPr>
              <w:instrText xml:space="preserve"> </w:instrText>
            </w:r>
            <w:r w:rsidRPr="00475620">
              <w:rPr>
                <w:rFonts w:eastAsia="Calibri"/>
                <w:sz w:val="22"/>
                <w:szCs w:val="24"/>
                <w:lang w:val="en-US"/>
              </w:rPr>
              <w:instrText>D</w:instrText>
            </w:r>
            <w:r w:rsidRPr="00475620">
              <w:rPr>
                <w:rFonts w:eastAsia="Calibri"/>
                <w:sz w:val="22"/>
                <w:szCs w:val="24"/>
              </w:rPr>
              <w:instrText xml:space="preserve">, </w:instrText>
            </w:r>
            <w:r w:rsidRPr="00475620">
              <w:rPr>
                <w:rFonts w:eastAsia="Calibri"/>
                <w:sz w:val="22"/>
                <w:szCs w:val="24"/>
                <w:lang w:val="en-US"/>
              </w:rPr>
              <w:instrText>et</w:instrText>
            </w:r>
            <w:r w:rsidRPr="00475620">
              <w:rPr>
                <w:rFonts w:eastAsia="Calibri"/>
                <w:sz w:val="22"/>
                <w:szCs w:val="24"/>
              </w:rPr>
              <w:instrText xml:space="preserve"> </w:instrText>
            </w:r>
            <w:r w:rsidRPr="00475620">
              <w:rPr>
                <w:rFonts w:eastAsia="Calibri"/>
                <w:sz w:val="22"/>
                <w:szCs w:val="24"/>
                <w:lang w:val="en-US"/>
              </w:rPr>
              <w:instrText>al</w:instrText>
            </w:r>
            <w:r w:rsidRPr="00475620">
              <w:rPr>
                <w:rFonts w:eastAsia="Calibri"/>
                <w:sz w:val="22"/>
                <w:szCs w:val="24"/>
              </w:rPr>
              <w:instrText xml:space="preserve">. </w:instrText>
            </w:r>
            <w:r w:rsidRPr="00475620">
              <w:rPr>
                <w:rFonts w:eastAsia="Calibri"/>
                <w:sz w:val="22"/>
                <w:szCs w:val="24"/>
                <w:lang w:val="en-US"/>
              </w:rPr>
              <w:instrText>The</w:instrText>
            </w:r>
            <w:r w:rsidRPr="00475620">
              <w:rPr>
                <w:rFonts w:eastAsia="Calibri"/>
                <w:sz w:val="22"/>
                <w:szCs w:val="24"/>
              </w:rPr>
              <w:instrText xml:space="preserve"> </w:instrText>
            </w:r>
            <w:r w:rsidRPr="00475620">
              <w:rPr>
                <w:rFonts w:eastAsia="Calibri"/>
                <w:sz w:val="22"/>
                <w:szCs w:val="24"/>
                <w:lang w:val="en-US"/>
              </w:rPr>
              <w:instrText>pharmac</w:instrText>
            </w:r>
            <w:r w:rsidRPr="00475620">
              <w:rPr>
                <w:rFonts w:eastAsia="Calibri"/>
                <w:sz w:val="22"/>
                <w:szCs w:val="24"/>
              </w:rPr>
              <w:instrText>okinetics of abacavir 600 mg once daily in HIV-1-positive pregnant women. AIDS. 2016;30(8):1239-1244. Available at: https://www.ncbi.nlm.nih.gov/pubmed/26836789.","type":"article-journal"},"uris":["http://www.mendeley.com/documents/?uuid=66fc057d-613d-438e-a04a-5f37da25b889"]},{"id":"ITEM-9","itemData":{"id":"ITEM-9","issued":{"date-parts":[["0"]]},"title":"Colbers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http://www.ncbi.nlm.nih.gov/pubmed/23169329.","type":"article-journal"},"uris":["http://www.mendeley.com/documents/?uuid=017e23ab-e72d-46f4-910b-9721ae13ab5b"]},{"id":"ITEM-10","itemData":{"id":"ITEM-10","issued":{"date-parts":[["0"]]},"title":"Momper J, Best B, Wang J, et al. Tenofovir alafenamide pharmacokinetics with and without cobicistat in pregnancy. Presented at: 22nd International AIDS Conference. 2018. Amsterdam, Netherlands.","type":"article-journal"},"uris":["http://www.mendeley.com/documents/?uuid=566dcbd6-4a84-49f3-b3de-50803bca9e5d"]}],"mendeley":{"formattedCitation":"[98,110,117,157–161,164,166]","plainTextFormattedCitation":"[98,110,117,157–161,164,166]","previouslyFormattedCitation":"[98,110,117,157–161,164,166]"},"properties":{"noteIndex":0},"schema":"https://github.com/citation-style-language/schema/raw/master/csl-citation.json"}</w:instrText>
            </w:r>
            <w:r w:rsidRPr="00475620">
              <w:rPr>
                <w:rFonts w:eastAsia="Calibri"/>
                <w:sz w:val="22"/>
                <w:szCs w:val="24"/>
              </w:rPr>
              <w:fldChar w:fldCharType="separate"/>
            </w:r>
            <w:r w:rsidRPr="00475620">
              <w:rPr>
                <w:rFonts w:eastAsia="Calibri"/>
                <w:noProof/>
                <w:sz w:val="22"/>
                <w:szCs w:val="24"/>
              </w:rPr>
              <w:t>[98,110,117,157–161,164,166]</w:t>
            </w:r>
            <w:r w:rsidRPr="00475620">
              <w:rPr>
                <w:rFonts w:eastAsia="Calibri"/>
                <w:sz w:val="22"/>
                <w:szCs w:val="24"/>
              </w:rPr>
              <w:fldChar w:fldCharType="end"/>
            </w:r>
            <w:r w:rsidR="00B20C7C" w:rsidRPr="00475620">
              <w:rPr>
                <w:rFonts w:eastAsia="Calibri"/>
                <w:sz w:val="22"/>
                <w:szCs w:val="24"/>
              </w:rPr>
              <w:t xml:space="preserve"> </w:t>
            </w:r>
          </w:p>
        </w:tc>
        <w:tc>
          <w:tcPr>
            <w:tcW w:w="7586" w:type="dxa"/>
            <w:shd w:val="clear" w:color="auto" w:fill="auto"/>
          </w:tcPr>
          <w:p w14:paraId="5FE72CA4" w14:textId="41C2735D" w:rsidR="007E4E7B" w:rsidRPr="00475620" w:rsidRDefault="00475620" w:rsidP="007E4E7B">
            <w:pPr>
              <w:shd w:val="clear" w:color="auto" w:fill="FFFFFF"/>
              <w:spacing w:after="0" w:line="240" w:lineRule="auto"/>
              <w:ind w:left="0"/>
              <w:jc w:val="left"/>
              <w:rPr>
                <w:rFonts w:eastAsia="Calibri"/>
                <w:sz w:val="22"/>
                <w:szCs w:val="24"/>
                <w:shd w:val="clear" w:color="auto" w:fill="FFFFFF"/>
                <w:lang w:eastAsia="en-US"/>
              </w:rPr>
            </w:pPr>
            <w:r w:rsidRPr="00475620">
              <w:rPr>
                <w:rFonts w:eastAsia="Calibri"/>
                <w:sz w:val="22"/>
                <w:szCs w:val="24"/>
                <w:shd w:val="clear" w:color="auto" w:fill="FFFFFF"/>
                <w:lang w:eastAsia="en-US"/>
              </w:rPr>
              <w:lastRenderedPageBreak/>
              <w:t xml:space="preserve">Категория действия на плод по FDA </w:t>
            </w:r>
            <w:r w:rsidR="007E4E7B" w:rsidRPr="00475620">
              <w:rPr>
                <w:rFonts w:eastAsia="Calibri"/>
                <w:sz w:val="22"/>
                <w:szCs w:val="24"/>
                <w:shd w:val="clear" w:color="auto" w:fill="FFFFFF"/>
                <w:lang w:eastAsia="en-US"/>
              </w:rPr>
              <w:t xml:space="preserve">— </w:t>
            </w:r>
            <w:r w:rsidR="0036633A">
              <w:rPr>
                <w:rFonts w:eastAsia="Calibri"/>
                <w:sz w:val="22"/>
                <w:szCs w:val="24"/>
                <w:shd w:val="clear" w:color="auto" w:fill="FFFFFF"/>
                <w:lang w:val="en-US" w:eastAsia="en-US"/>
              </w:rPr>
              <w:t>N</w:t>
            </w:r>
            <w:r w:rsidR="00000C43" w:rsidRPr="00475620">
              <w:rPr>
                <w:rFonts w:eastAsia="Calibri"/>
                <w:sz w:val="22"/>
                <w:szCs w:val="24"/>
                <w:shd w:val="clear" w:color="auto" w:fill="FFFFFF"/>
                <w:lang w:eastAsia="en-US"/>
              </w:rPr>
              <w:t>.</w:t>
            </w:r>
          </w:p>
          <w:p w14:paraId="42A884D7" w14:textId="77777777" w:rsidR="00A95E01" w:rsidRPr="00475620" w:rsidRDefault="00A95E01" w:rsidP="00A95E01">
            <w:pPr>
              <w:spacing w:after="0" w:line="240" w:lineRule="auto"/>
              <w:ind w:left="0"/>
              <w:rPr>
                <w:rFonts w:eastAsia="Calibri"/>
                <w:sz w:val="22"/>
                <w:szCs w:val="24"/>
                <w:lang w:eastAsia="en-US"/>
              </w:rPr>
            </w:pPr>
            <w:r w:rsidRPr="00475620">
              <w:rPr>
                <w:rFonts w:eastAsia="Calibri"/>
                <w:sz w:val="22"/>
                <w:szCs w:val="24"/>
                <w:lang w:eastAsia="en-US"/>
              </w:rPr>
              <w:t>Низкий уровень проникновения через плаценту.</w:t>
            </w:r>
          </w:p>
          <w:p w14:paraId="55FD1035" w14:textId="77777777" w:rsidR="00A95E01" w:rsidRPr="00475620" w:rsidRDefault="00A95E01" w:rsidP="00A95E01">
            <w:pPr>
              <w:spacing w:after="0" w:line="240" w:lineRule="auto"/>
              <w:ind w:left="0"/>
              <w:jc w:val="left"/>
              <w:rPr>
                <w:rFonts w:eastAsia="Calibri"/>
                <w:sz w:val="22"/>
                <w:szCs w:val="24"/>
                <w:lang w:eastAsia="en-US"/>
              </w:rPr>
            </w:pPr>
            <w:r w:rsidRPr="00475620">
              <w:rPr>
                <w:rFonts w:eastAsia="Calibri"/>
                <w:sz w:val="22"/>
                <w:szCs w:val="24"/>
                <w:lang w:eastAsia="en-US"/>
              </w:rPr>
              <w:t xml:space="preserve">Недостаточно данных для оценки </w:t>
            </w:r>
            <w:proofErr w:type="spellStart"/>
            <w:r w:rsidRPr="00475620">
              <w:rPr>
                <w:rFonts w:eastAsia="Calibri"/>
                <w:sz w:val="22"/>
                <w:szCs w:val="24"/>
                <w:lang w:eastAsia="en-US"/>
              </w:rPr>
              <w:t>тератогенности</w:t>
            </w:r>
            <w:proofErr w:type="spellEnd"/>
            <w:r w:rsidRPr="00475620">
              <w:rPr>
                <w:rFonts w:eastAsia="Calibri"/>
                <w:sz w:val="22"/>
                <w:szCs w:val="24"/>
                <w:lang w:eastAsia="en-US"/>
              </w:rPr>
              <w:t xml:space="preserve"> у людей. Нет доказательств </w:t>
            </w:r>
            <w:proofErr w:type="spellStart"/>
            <w:r w:rsidRPr="00475620">
              <w:rPr>
                <w:rFonts w:eastAsia="Calibri"/>
                <w:sz w:val="22"/>
                <w:szCs w:val="24"/>
                <w:lang w:eastAsia="en-US"/>
              </w:rPr>
              <w:t>тератогенности</w:t>
            </w:r>
            <w:proofErr w:type="spellEnd"/>
            <w:r w:rsidRPr="00475620">
              <w:rPr>
                <w:rFonts w:eastAsia="Calibri"/>
                <w:sz w:val="22"/>
                <w:szCs w:val="24"/>
                <w:lang w:eastAsia="en-US"/>
              </w:rPr>
              <w:t xml:space="preserve"> у крыс.</w:t>
            </w:r>
          </w:p>
          <w:p w14:paraId="541E8CE7" w14:textId="77777777" w:rsidR="00A95E01" w:rsidRPr="00475620" w:rsidRDefault="00A95E01" w:rsidP="00D51AEA">
            <w:pPr>
              <w:spacing w:after="0" w:line="240" w:lineRule="auto"/>
              <w:ind w:left="0"/>
              <w:jc w:val="left"/>
              <w:rPr>
                <w:rFonts w:eastAsia="Calibri"/>
                <w:sz w:val="22"/>
                <w:szCs w:val="24"/>
                <w:lang w:eastAsia="en-US"/>
              </w:rPr>
            </w:pPr>
            <w:r w:rsidRPr="00475620">
              <w:rPr>
                <w:rFonts w:eastAsia="Calibri"/>
                <w:sz w:val="22"/>
                <w:szCs w:val="24"/>
                <w:shd w:val="clear" w:color="auto" w:fill="FFFFFF"/>
                <w:lang w:eastAsia="en-US"/>
              </w:rPr>
              <w:lastRenderedPageBreak/>
              <w:t>ПК существенно не меняется во время беременности.</w:t>
            </w:r>
          </w:p>
        </w:tc>
      </w:tr>
      <w:tr w:rsidR="00777F8C" w:rsidRPr="00430EE1" w14:paraId="77BDA253" w14:textId="77777777" w:rsidTr="00EA25D4">
        <w:tc>
          <w:tcPr>
            <w:tcW w:w="2093" w:type="dxa"/>
            <w:shd w:val="clear" w:color="auto" w:fill="auto"/>
          </w:tcPr>
          <w:p w14:paraId="149DC8D3" w14:textId="6B7AA54F" w:rsidR="00777F8C" w:rsidRPr="00430EE1" w:rsidRDefault="00777F8C" w:rsidP="00976AB5">
            <w:pPr>
              <w:spacing w:after="0" w:line="240" w:lineRule="auto"/>
              <w:ind w:left="0"/>
              <w:jc w:val="center"/>
              <w:rPr>
                <w:rFonts w:eastAsia="Calibri"/>
                <w:color w:val="000000"/>
                <w:sz w:val="22"/>
                <w:szCs w:val="24"/>
                <w:lang w:eastAsia="en-US"/>
              </w:rPr>
            </w:pPr>
            <w:r w:rsidRPr="00430EE1">
              <w:rPr>
                <w:rFonts w:eastAsia="Calibri"/>
                <w:b/>
                <w:bCs/>
                <w:color w:val="000000"/>
                <w:sz w:val="22"/>
                <w:szCs w:val="24"/>
                <w:shd w:val="clear" w:color="auto" w:fill="FFFFFF"/>
              </w:rPr>
              <w:lastRenderedPageBreak/>
              <w:t xml:space="preserve">TDF </w:t>
            </w:r>
            <w:r w:rsidRPr="00430EE1">
              <w:rPr>
                <w:rFonts w:eastAsia="Calibri"/>
                <w:color w:val="000000"/>
                <w:sz w:val="22"/>
                <w:szCs w:val="24"/>
              </w:rPr>
              <w:br/>
            </w:r>
            <w:r w:rsidR="00976AB5" w:rsidRPr="00430EE1">
              <w:rPr>
                <w:rFonts w:eastAsia="Calibri"/>
                <w:color w:val="000000"/>
                <w:sz w:val="22"/>
                <w:szCs w:val="24"/>
              </w:rPr>
              <w:t xml:space="preserve"> </w:t>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https://www.ncbi.nlm.nih.gov/pubmed/26836789.","type":"article-journal"},"uris":["http://www.mendeley.com/documents/?uuid=66fc057d-613d-438e-a04a-5f37da25b889"]},{"id":"ITEM-9","itemData":{"id":"ITEM-9","issued":{"date-parts":[["0"]]},"title":"Best BM, Burchett S, Li H, et al. Pharmacokinetics of tenofovir during pregnancy and postpartum. HIV Med. 2015;16(8):502-511. Available at: http://www.ncbi.nlm.nih.gov/pubmed/25959631.","type":"article-journal"},"uris":["http://www.mendeley.com/documents/?uuid=14cec6c2-4619-41ff-a0dc-60bab74f4ea3"]},{"id":"ITEM-10","itemData":{"id":"ITEM-10","issued":{"date-parts":[["0"]]},"title":"Colbers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http://www.ncbi.nlm.nih.gov/pubmed/23169329.","type":"article-journal"},"uris":["http://www.mendeley.com/documents/?uuid=017e23ab-e72d-46f4-910b-9721ae13ab5b"]},{"id":"ITEM-11","itemData":{"id":"ITEM-11","issued":{"date-parts":[["0"]]},"title":"Flynn PM, Mirochnick M, Shapiro DE, et al. Pharmacokinetics and safety of single-dose tenofovir disoproxil fumarate and emtricitabine in HIV-1-infected pregnant women and their infants. Antimicrob Agents Chemother. 2011;55(12):5914-5922. Available at: htt","type":"article-journal"},"uris":["http://www.mendeley.com/documents/?uuid=fc27405f-cc02-4928-976f-e52ee90cda0d"]}],"mendeley":{"formattedCitation":"[98,110,117,157–161,163,164,167]","plainTextFormattedCitation":"[98,110,117,157–161,163,164,167]","previouslyFormattedCitation":"[98,110,117,157–161,163,164,167]"},"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[98,110,117,157–161,163,164,167]</w:t>
            </w:r>
            <w:r w:rsidR="00976AB5" w:rsidRPr="00430EE1">
              <w:rPr>
                <w:rFonts w:eastAsia="Calibri"/>
                <w:color w:val="000000"/>
                <w:sz w:val="22"/>
                <w:szCs w:val="24"/>
              </w:rPr>
              <w:fldChar w:fldCharType="end"/>
            </w:r>
            <w:r w:rsidR="00B20C7C" w:rsidRPr="00430EE1">
              <w:rPr>
                <w:rFonts w:eastAsia="Calibri"/>
                <w:color w:val="000000"/>
                <w:sz w:val="22"/>
                <w:szCs w:val="24"/>
              </w:rPr>
              <w:t xml:space="preserve"> </w:t>
            </w:r>
          </w:p>
        </w:tc>
        <w:tc>
          <w:tcPr>
            <w:tcW w:w="7586" w:type="dxa"/>
            <w:shd w:val="clear" w:color="auto" w:fill="auto"/>
          </w:tcPr>
          <w:p w14:paraId="042DFC3B" w14:textId="77777777" w:rsidR="00777F8C" w:rsidRPr="00430EE1" w:rsidRDefault="00777F8C" w:rsidP="00D51AEA">
            <w:pPr>
              <w:spacing w:after="0" w:line="240" w:lineRule="auto"/>
              <w:ind w:left="0"/>
              <w:rPr>
                <w:rFonts w:eastAsia="Calibri"/>
                <w:bCs/>
                <w:color w:val="000000"/>
                <w:sz w:val="22"/>
                <w:szCs w:val="24"/>
                <w:shd w:val="clear" w:color="auto" w:fill="FFFFFF"/>
              </w:rPr>
            </w:pPr>
            <w:r w:rsidRPr="00430EE1">
              <w:rPr>
                <w:rFonts w:eastAsia="Calibri"/>
                <w:bCs/>
                <w:color w:val="000000"/>
                <w:sz w:val="22"/>
                <w:szCs w:val="24"/>
                <w:shd w:val="clear" w:color="auto" w:fill="FFFFFF"/>
              </w:rPr>
              <w:t>Категория действия на плод по FDA — B.</w:t>
            </w:r>
          </w:p>
          <w:p w14:paraId="73321209"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Высокий уровень проникновения через плаценту.</w:t>
            </w:r>
          </w:p>
          <w:p w14:paraId="62EAE2B9" w14:textId="77777777" w:rsidR="00777F8C" w:rsidRPr="00430EE1" w:rsidRDefault="00777F8C" w:rsidP="00D51AEA">
            <w:pPr>
              <w:spacing w:after="0" w:line="240" w:lineRule="auto"/>
              <w:ind w:left="0"/>
              <w:rPr>
                <w:rFonts w:eastAsia="Calibri"/>
                <w:bCs/>
                <w:color w:val="000000"/>
                <w:sz w:val="22"/>
                <w:szCs w:val="24"/>
                <w:shd w:val="clear" w:color="auto" w:fill="FFFFFF"/>
              </w:rPr>
            </w:pPr>
            <w:r w:rsidRPr="00430EE1">
              <w:rPr>
                <w:rFonts w:eastAsia="Calibri"/>
                <w:bCs/>
                <w:color w:val="000000"/>
                <w:sz w:val="22"/>
                <w:szCs w:val="24"/>
                <w:shd w:val="clear" w:color="auto" w:fill="FFFFFF"/>
              </w:rPr>
              <w:t xml:space="preserve">Нет доказательств </w:t>
            </w:r>
            <w:proofErr w:type="spellStart"/>
            <w:r w:rsidRPr="00430EE1">
              <w:rPr>
                <w:rFonts w:eastAsia="Calibri"/>
                <w:bCs/>
                <w:color w:val="000000"/>
                <w:sz w:val="22"/>
                <w:szCs w:val="24"/>
                <w:shd w:val="clear" w:color="auto" w:fill="FFFFFF"/>
              </w:rPr>
              <w:t>тератогенности</w:t>
            </w:r>
            <w:proofErr w:type="spellEnd"/>
            <w:r w:rsidRPr="00430EE1">
              <w:rPr>
                <w:rFonts w:eastAsia="Calibri"/>
                <w:bCs/>
                <w:color w:val="000000"/>
                <w:sz w:val="22"/>
                <w:szCs w:val="24"/>
                <w:shd w:val="clear" w:color="auto" w:fill="FFFFFF"/>
              </w:rPr>
              <w:t xml:space="preserve"> у человека.</w:t>
            </w:r>
          </w:p>
          <w:p w14:paraId="6808ABFF" w14:textId="77777777" w:rsidR="00777F8C" w:rsidRPr="00430EE1" w:rsidRDefault="00777F8C" w:rsidP="00D51AEA">
            <w:pPr>
              <w:spacing w:after="0" w:line="240" w:lineRule="auto"/>
              <w:ind w:left="0"/>
              <w:rPr>
                <w:rFonts w:eastAsia="Calibri"/>
                <w:bCs/>
                <w:color w:val="000000"/>
                <w:sz w:val="22"/>
                <w:szCs w:val="24"/>
                <w:shd w:val="clear" w:color="auto" w:fill="FFFFFF"/>
              </w:rPr>
            </w:pPr>
            <w:r w:rsidRPr="00430EE1">
              <w:rPr>
                <w:rFonts w:eastAsia="Calibri"/>
                <w:bCs/>
                <w:color w:val="000000"/>
                <w:sz w:val="22"/>
                <w:szCs w:val="24"/>
                <w:shd w:val="clear" w:color="auto" w:fill="FFFFFF"/>
              </w:rPr>
              <w:t xml:space="preserve">Данные, полученные у беременных на выборке среднего объёма (от 300 до </w:t>
            </w:r>
            <w:r w:rsidR="00A95E01" w:rsidRPr="00430EE1">
              <w:rPr>
                <w:rFonts w:eastAsia="Calibri"/>
                <w:bCs/>
                <w:color w:val="000000"/>
                <w:sz w:val="22"/>
                <w:szCs w:val="24"/>
                <w:shd w:val="clear" w:color="auto" w:fill="FFFFFF"/>
              </w:rPr>
              <w:t xml:space="preserve">   </w:t>
            </w:r>
            <w:r w:rsidRPr="00430EE1">
              <w:rPr>
                <w:rFonts w:eastAsia="Calibri"/>
                <w:bCs/>
                <w:color w:val="000000"/>
                <w:sz w:val="22"/>
                <w:szCs w:val="24"/>
                <w:shd w:val="clear" w:color="auto" w:fill="FFFFFF"/>
              </w:rPr>
              <w:t>1 000 исходов беременности), указывают на отсутствие пороков развития или токсического воздействия на плод/новорождённого, которые были бы связаны с приёмом</w:t>
            </w:r>
            <w:r w:rsidRPr="00430EE1">
              <w:rPr>
                <w:rFonts w:eastAsia="Calibri"/>
                <w:b/>
                <w:bCs/>
                <w:color w:val="000000"/>
                <w:sz w:val="22"/>
                <w:szCs w:val="24"/>
                <w:shd w:val="clear" w:color="auto" w:fill="FFFFFF"/>
              </w:rPr>
              <w:t xml:space="preserve"> </w:t>
            </w:r>
            <w:r w:rsidRPr="00430EE1">
              <w:rPr>
                <w:rFonts w:eastAsia="Calibri"/>
                <w:bCs/>
                <w:color w:val="000000"/>
                <w:sz w:val="22"/>
                <w:szCs w:val="24"/>
                <w:shd w:val="clear" w:color="auto" w:fill="FFFFFF"/>
              </w:rPr>
              <w:t>TDF. Исследования на животных не указывали на токсическое воздействие на репродуктивную функцию. Таким образом, при необходимости может быть рассмотрена возможность применения</w:t>
            </w:r>
            <w:r w:rsidRPr="00430EE1">
              <w:rPr>
                <w:rFonts w:ascii="Calibri" w:eastAsia="Calibri" w:hAnsi="Calibri"/>
                <w:color w:val="000000"/>
                <w:sz w:val="22"/>
                <w:lang w:eastAsia="en-US"/>
              </w:rPr>
              <w:t xml:space="preserve"> </w:t>
            </w:r>
            <w:r w:rsidRPr="00430EE1">
              <w:rPr>
                <w:rFonts w:eastAsia="Calibri"/>
                <w:bCs/>
                <w:color w:val="000000"/>
                <w:sz w:val="22"/>
                <w:szCs w:val="24"/>
                <w:shd w:val="clear" w:color="auto" w:fill="FFFFFF"/>
              </w:rPr>
              <w:t>TDF во время беременности.</w:t>
            </w:r>
          </w:p>
          <w:p w14:paraId="2FBB38D8"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У пациентов с </w:t>
            </w:r>
            <w:proofErr w:type="spellStart"/>
            <w:r w:rsidRPr="00430EE1">
              <w:rPr>
                <w:rFonts w:eastAsia="Calibri"/>
                <w:color w:val="000000"/>
                <w:sz w:val="22"/>
                <w:szCs w:val="24"/>
                <w:lang w:eastAsia="en-US"/>
              </w:rPr>
              <w:t>коинфекцией</w:t>
            </w:r>
            <w:proofErr w:type="spellEnd"/>
            <w:r w:rsidRPr="00430EE1">
              <w:rPr>
                <w:rFonts w:eastAsia="Calibri"/>
                <w:color w:val="000000"/>
                <w:sz w:val="22"/>
                <w:szCs w:val="24"/>
                <w:lang w:eastAsia="en-US"/>
              </w:rPr>
              <w:t xml:space="preserve"> ВГВ/ВИЧ возможно обострение ВГВ при отмене препарата</w:t>
            </w:r>
          </w:p>
          <w:p w14:paraId="3C807CD4"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Необходимо контролировать функцию почек, в связи с </w:t>
            </w:r>
            <w:proofErr w:type="spellStart"/>
            <w:r w:rsidRPr="00430EE1">
              <w:rPr>
                <w:rFonts w:eastAsia="Calibri"/>
                <w:color w:val="000000"/>
                <w:sz w:val="22"/>
                <w:szCs w:val="24"/>
                <w:lang w:eastAsia="en-US"/>
              </w:rPr>
              <w:t>нефротоксичностью</w:t>
            </w:r>
            <w:proofErr w:type="spellEnd"/>
            <w:r w:rsidRPr="00430EE1">
              <w:rPr>
                <w:rFonts w:eastAsia="Calibri"/>
                <w:color w:val="000000"/>
                <w:sz w:val="22"/>
                <w:szCs w:val="24"/>
                <w:lang w:eastAsia="en-US"/>
              </w:rPr>
              <w:t xml:space="preserve"> препарата</w:t>
            </w:r>
            <w:r w:rsidR="00A95E01" w:rsidRPr="00430EE1">
              <w:rPr>
                <w:rFonts w:eastAsia="Calibri"/>
                <w:color w:val="000000"/>
                <w:sz w:val="22"/>
                <w:szCs w:val="24"/>
                <w:lang w:eastAsia="en-US"/>
              </w:rPr>
              <w:t>.</w:t>
            </w:r>
          </w:p>
          <w:p w14:paraId="284199FF" w14:textId="77777777" w:rsidR="00A95E01" w:rsidRPr="00430EE1" w:rsidRDefault="00A95E01"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ПК ниже в третьем триместре, чем в послеродовом, но минимальные уровни эффективны.</w:t>
            </w:r>
          </w:p>
        </w:tc>
      </w:tr>
      <w:tr w:rsidR="00777F8C" w:rsidRPr="00430EE1" w14:paraId="7BE6F50F" w14:textId="77777777" w:rsidTr="00EA25D4">
        <w:trPr>
          <w:trHeight w:val="2173"/>
        </w:trPr>
        <w:tc>
          <w:tcPr>
            <w:tcW w:w="2093" w:type="dxa"/>
            <w:shd w:val="clear" w:color="auto" w:fill="auto"/>
          </w:tcPr>
          <w:p w14:paraId="4109506D" w14:textId="77777777" w:rsidR="001D1ED1" w:rsidRPr="00430EE1" w:rsidRDefault="001D1ED1" w:rsidP="00972629">
            <w:pPr>
              <w:spacing w:after="0" w:line="240" w:lineRule="auto"/>
              <w:ind w:left="0"/>
              <w:jc w:val="center"/>
              <w:rPr>
                <w:rFonts w:eastAsia="Calibri"/>
                <w:b/>
                <w:color w:val="000000"/>
                <w:sz w:val="22"/>
                <w:szCs w:val="24"/>
              </w:rPr>
            </w:pPr>
            <w:r w:rsidRPr="00430EE1">
              <w:rPr>
                <w:rFonts w:eastAsia="Calibri"/>
                <w:b/>
                <w:color w:val="000000"/>
                <w:sz w:val="22"/>
                <w:szCs w:val="24"/>
                <w:lang w:val="en-US"/>
              </w:rPr>
              <w:t>ZDV</w:t>
            </w:r>
          </w:p>
          <w:p w14:paraId="0F98C4E2" w14:textId="75B3CFE7" w:rsidR="00777F8C" w:rsidRPr="009E7D1F" w:rsidRDefault="00976AB5" w:rsidP="00976AB5">
            <w:pPr>
              <w:spacing w:after="0" w:line="240" w:lineRule="auto"/>
              <w:ind w:left="0"/>
              <w:jc w:val="center"/>
              <w:rPr>
                <w:rFonts w:eastAsia="Calibri"/>
                <w:color w:val="000000"/>
                <w:sz w:val="22"/>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https://www.ncbi.nlm.nih.gov/pubmed/26836789.","type":"article-journal"},"uris":["http://www.mendeley.com/documents/?uuid=66fc057d-613d-438e-a04a-5f37da25b889"]},{"id":"ITEM-9","itemData":{"id":"ITEM-9","issued":{"date-parts":[["0"]]},"title":"182. O'Sullivan MJ, Boyer PJ, Scott GBea. The pharmacokinetics and safety of zidovudine in the third trimester of pregnancy for women infected with human immunodeficiency virus and their infants: phase I acquired immunodeficiency syndrome clinical trials ","type":"article-journal"},"uris":["http://www.mendeley.com/documents/?uuid=b0ed4680-ffd7-4ec8-b3c4-8d4d6fa6dc87"]}],"mendeley":{"formattedCitation":"[98,110,117,157–161,168]","plainTextFormattedCitation":"[98,110,117,157–161,168]","previouslyFormattedCitation":"[98,110,117,157–161,168]"},"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[98,110,117,157–161,168]</w:t>
            </w:r>
            <w:r w:rsidRPr="00430EE1">
              <w:rPr>
                <w:rFonts w:eastAsia="Calibri"/>
                <w:color w:val="000000"/>
                <w:sz w:val="22"/>
                <w:szCs w:val="24"/>
              </w:rPr>
              <w:fldChar w:fldCharType="end"/>
            </w:r>
          </w:p>
        </w:tc>
        <w:tc>
          <w:tcPr>
            <w:tcW w:w="7586" w:type="dxa"/>
            <w:shd w:val="clear" w:color="auto" w:fill="auto"/>
          </w:tcPr>
          <w:p w14:paraId="72C5CAAB" w14:textId="77777777" w:rsidR="00777F8C" w:rsidRPr="00430EE1" w:rsidRDefault="00777F8C" w:rsidP="007E4E7B">
            <w:pPr>
              <w:shd w:val="clear" w:color="auto" w:fill="FFFFFF"/>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C.</w:t>
            </w:r>
          </w:p>
          <w:p w14:paraId="28FD07A5" w14:textId="77777777" w:rsidR="00777F8C" w:rsidRPr="00430EE1" w:rsidRDefault="00777F8C" w:rsidP="007E4E7B">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Высокий уровень проникновения через плаценту.</w:t>
            </w:r>
          </w:p>
          <w:p w14:paraId="0E1B12CC" w14:textId="77777777" w:rsidR="00777F8C" w:rsidRPr="00430EE1" w:rsidRDefault="00777F8C" w:rsidP="007E4E7B">
            <w:pPr>
              <w:shd w:val="clear" w:color="auto" w:fill="FFFFFF"/>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человека.</w:t>
            </w:r>
          </w:p>
          <w:p w14:paraId="3FACC505" w14:textId="77777777" w:rsidR="00777F8C" w:rsidRPr="00430EE1" w:rsidRDefault="00777F8C" w:rsidP="007E4E7B">
            <w:pPr>
              <w:shd w:val="clear" w:color="auto" w:fill="FFFFFF"/>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ZDV не рекомендуется назначать женщинам до 14 недели беременност</w:t>
            </w:r>
            <w:r w:rsidR="001D1ED1" w:rsidRPr="00430EE1">
              <w:rPr>
                <w:rFonts w:eastAsia="Calibri"/>
                <w:color w:val="000000"/>
                <w:sz w:val="22"/>
                <w:szCs w:val="24"/>
                <w:shd w:val="clear" w:color="auto" w:fill="FFFFFF"/>
                <w:lang w:eastAsia="en-US"/>
              </w:rPr>
              <w:t xml:space="preserve">и. </w:t>
            </w:r>
            <w:r w:rsidR="007E4E7B" w:rsidRPr="00430EE1">
              <w:rPr>
                <w:rFonts w:eastAsia="Calibri"/>
                <w:color w:val="000000"/>
                <w:sz w:val="22"/>
                <w:szCs w:val="24"/>
                <w:shd w:val="clear" w:color="auto" w:fill="FFFFFF"/>
                <w:lang w:eastAsia="en-US"/>
              </w:rPr>
              <w:t xml:space="preserve">Возможно назначение </w:t>
            </w:r>
            <w:r w:rsidR="001D1ED1" w:rsidRPr="00430EE1">
              <w:rPr>
                <w:rFonts w:eastAsia="Calibri"/>
                <w:color w:val="000000"/>
                <w:sz w:val="22"/>
                <w:szCs w:val="24"/>
                <w:shd w:val="clear" w:color="auto" w:fill="FFFFFF"/>
                <w:lang w:val="en-US" w:eastAsia="en-US"/>
              </w:rPr>
              <w:t>ZDV</w:t>
            </w:r>
            <w:r w:rsidR="001D1ED1"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 xml:space="preserve">беременным </w:t>
            </w:r>
            <w:r w:rsidR="007E4E7B" w:rsidRPr="00430EE1">
              <w:rPr>
                <w:rFonts w:eastAsia="Calibri"/>
                <w:color w:val="000000"/>
                <w:sz w:val="22"/>
                <w:szCs w:val="24"/>
                <w:shd w:val="clear" w:color="auto" w:fill="FFFFFF"/>
                <w:lang w:eastAsia="en-US"/>
              </w:rPr>
              <w:t>до 14 недель беременности только</w:t>
            </w:r>
            <w:r w:rsidRPr="00430EE1">
              <w:rPr>
                <w:rFonts w:eastAsia="Calibri"/>
                <w:color w:val="000000"/>
                <w:sz w:val="22"/>
                <w:szCs w:val="24"/>
                <w:shd w:val="clear" w:color="auto" w:fill="FFFFFF"/>
                <w:lang w:eastAsia="en-US"/>
              </w:rPr>
              <w:t xml:space="preserve"> в тех случаях, когда ожидаемая польза для матери превышает возможный риск для плода.</w:t>
            </w:r>
          </w:p>
          <w:p w14:paraId="620F3166" w14:textId="77777777" w:rsidR="007E4E7B" w:rsidRPr="00430EE1" w:rsidRDefault="00777F8C" w:rsidP="007E4E7B">
            <w:pPr>
              <w:shd w:val="clear" w:color="auto" w:fill="FFFFFF"/>
              <w:spacing w:after="0" w:line="240" w:lineRule="auto"/>
              <w:ind w:left="0"/>
              <w:rPr>
                <w:rFonts w:eastAsia="Calibri"/>
                <w:color w:val="000000"/>
                <w:sz w:val="22"/>
                <w:szCs w:val="24"/>
                <w:lang w:eastAsia="en-US"/>
              </w:rPr>
            </w:pPr>
            <w:r w:rsidRPr="00430EE1">
              <w:rPr>
                <w:rFonts w:eastAsia="Calibri"/>
                <w:color w:val="000000"/>
                <w:sz w:val="22"/>
                <w:szCs w:val="24"/>
                <w:lang w:eastAsia="en-US"/>
              </w:rPr>
              <w:t>ПК существенно не меняется во время беременности.</w:t>
            </w:r>
          </w:p>
        </w:tc>
      </w:tr>
      <w:tr w:rsidR="00777F8C" w:rsidRPr="00430EE1" w14:paraId="0AEB0C2E" w14:textId="77777777" w:rsidTr="00EA25D4">
        <w:tc>
          <w:tcPr>
            <w:tcW w:w="2093" w:type="dxa"/>
            <w:shd w:val="clear" w:color="auto" w:fill="auto"/>
          </w:tcPr>
          <w:p w14:paraId="3040D1DB" w14:textId="77777777" w:rsidR="00777F8C" w:rsidRPr="00430EE1" w:rsidRDefault="00777F8C" w:rsidP="00972629">
            <w:pPr>
              <w:spacing w:after="0" w:line="240" w:lineRule="auto"/>
              <w:ind w:left="0"/>
              <w:jc w:val="center"/>
              <w:rPr>
                <w:rFonts w:eastAsia="Calibri"/>
                <w:b/>
                <w:color w:val="000000"/>
                <w:sz w:val="22"/>
                <w:szCs w:val="24"/>
                <w:shd w:val="clear" w:color="auto" w:fill="FFFFFF"/>
                <w:lang w:eastAsia="en-US"/>
              </w:rPr>
            </w:pPr>
            <w:proofErr w:type="spellStart"/>
            <w:r w:rsidRPr="00430EE1">
              <w:rPr>
                <w:rFonts w:eastAsia="Calibri"/>
                <w:b/>
                <w:color w:val="000000"/>
                <w:sz w:val="22"/>
                <w:szCs w:val="24"/>
                <w:shd w:val="clear" w:color="auto" w:fill="FFFFFF"/>
                <w:lang w:eastAsia="en-US"/>
              </w:rPr>
              <w:t>PhAZT</w:t>
            </w:r>
            <w:proofErr w:type="spellEnd"/>
          </w:p>
          <w:p w14:paraId="6CF8E1BA" w14:textId="0EC96310" w:rsidR="00971275" w:rsidRPr="009E7D1F" w:rsidRDefault="0014286F" w:rsidP="00972629">
            <w:pPr>
              <w:spacing w:after="0" w:line="240" w:lineRule="auto"/>
              <w:ind w:left="0"/>
              <w:jc w:val="center"/>
              <w:rPr>
                <w:rFonts w:eastAsia="Calibri"/>
                <w:b/>
                <w:color w:val="000000"/>
                <w:sz w:val="22"/>
                <w:shd w:val="clear" w:color="auto" w:fill="F0F0F0"/>
              </w:rPr>
            </w:pPr>
            <w:r w:rsidRPr="00430EE1" w:rsidDel="0014286F">
              <w:rPr>
                <w:rFonts w:eastAsia="Calibri"/>
                <w:i/>
                <w:color w:val="000000"/>
                <w:sz w:val="22"/>
                <w:szCs w:val="24"/>
                <w:shd w:val="clear" w:color="auto" w:fill="FFFFFF"/>
                <w:lang w:eastAsia="en-US"/>
              </w:rPr>
              <w:t xml:space="preserve"> </w:t>
            </w:r>
            <w:r w:rsidR="00976AB5" w:rsidRPr="00430EE1">
              <w:rPr>
                <w:rFonts w:eastAsia="Calibri"/>
                <w:color w:val="000000"/>
                <w:sz w:val="22"/>
                <w:szCs w:val="24"/>
                <w:shd w:val="clear" w:color="auto" w:fill="FFFFFF"/>
                <w:lang w:eastAsia="en-US"/>
              </w:rPr>
              <w:fldChar w:fldCharType="begin" w:fldLock="1"/>
            </w:r>
            <w:r w:rsidR="00382452">
              <w:rPr>
                <w:rFonts w:eastAsia="Calibri"/>
                <w:color w:val="000000"/>
                <w:sz w:val="22"/>
                <w:szCs w:val="24"/>
                <w:shd w:val="clear" w:color="auto" w:fill="FFFFFF"/>
                <w:lang w:eastAsia="en-US"/>
              </w:rPr>
              <w:instrText>ADDIN CSL_CITATION {"citationItems":[{"id":"ITEM-1","itemData":{"id":"ITEM-1","issued":{"date-parts":[["0"]]},"title":"И.Е. Шохин, Ю.В. Медведев, Т.Н. Комаров, О.В. Климова, Б.В. Бровченко. Изучение кинетики растворения инновационного антиретровирусного препарата Никавир® и его фиксированной комбинации с ламивудином (Фосфаладин®) // Разработка и регистрация лекарственных ","type":"article-journal"},"uris":["http://www.mendeley.com/documents/?uuid=0da76127-5679-42bd-846b-3795f92ced92"]}],"mendeley":{"formattedCitation":"[165]","plainTextFormattedCitation":"[165]","previouslyFormattedCitation":"[165]"},"properties":{"noteIndex":0},"schema":"https://github.com/citation-style-language/schema/raw/master/csl-citation.json"}</w:instrText>
            </w:r>
            <w:r w:rsidR="00976AB5" w:rsidRPr="00430EE1">
              <w:rPr>
                <w:rFonts w:eastAsia="Calibri"/>
                <w:color w:val="000000"/>
                <w:sz w:val="22"/>
                <w:szCs w:val="24"/>
                <w:shd w:val="clear" w:color="auto" w:fill="FFFFFF"/>
                <w:lang w:eastAsia="en-US"/>
              </w:rPr>
              <w:fldChar w:fldCharType="separate"/>
            </w:r>
            <w:r w:rsidR="00382452" w:rsidRPr="00382452">
              <w:rPr>
                <w:rFonts w:eastAsia="Calibri"/>
                <w:noProof/>
                <w:color w:val="000000"/>
                <w:sz w:val="22"/>
                <w:szCs w:val="24"/>
                <w:shd w:val="clear" w:color="auto" w:fill="FFFFFF"/>
                <w:lang w:eastAsia="en-US"/>
              </w:rPr>
              <w:t>[165]</w:t>
            </w:r>
            <w:r w:rsidR="00976AB5" w:rsidRPr="00430EE1">
              <w:rPr>
                <w:rFonts w:eastAsia="Calibri"/>
                <w:color w:val="000000"/>
                <w:sz w:val="22"/>
                <w:szCs w:val="24"/>
                <w:shd w:val="clear" w:color="auto" w:fill="FFFFFF"/>
                <w:lang w:eastAsia="en-US"/>
              </w:rPr>
              <w:fldChar w:fldCharType="end"/>
            </w:r>
          </w:p>
        </w:tc>
        <w:tc>
          <w:tcPr>
            <w:tcW w:w="7586" w:type="dxa"/>
            <w:shd w:val="clear" w:color="auto" w:fill="auto"/>
          </w:tcPr>
          <w:p w14:paraId="22F887A5" w14:textId="71801B55" w:rsidR="00777F8C" w:rsidRPr="0036633A" w:rsidRDefault="00777F8C" w:rsidP="00D51AEA">
            <w:pPr>
              <w:shd w:val="clear" w:color="auto" w:fill="FFFFFF"/>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Категория </w:t>
            </w:r>
            <w:r w:rsidR="00475620" w:rsidRPr="00475620">
              <w:rPr>
                <w:rFonts w:eastAsia="Calibri"/>
                <w:color w:val="000000"/>
                <w:sz w:val="22"/>
                <w:szCs w:val="24"/>
                <w:shd w:val="clear" w:color="auto" w:fill="FFFFFF"/>
                <w:lang w:eastAsia="en-US"/>
              </w:rPr>
              <w:t xml:space="preserve">действия на плод </w:t>
            </w:r>
            <w:r w:rsidRPr="00430EE1">
              <w:rPr>
                <w:rFonts w:eastAsia="Calibri"/>
                <w:color w:val="000000"/>
                <w:sz w:val="22"/>
                <w:szCs w:val="24"/>
                <w:shd w:val="clear" w:color="auto" w:fill="FFFFFF"/>
                <w:lang w:eastAsia="en-US"/>
              </w:rPr>
              <w:t xml:space="preserve">по FDA — </w:t>
            </w:r>
            <w:r w:rsidR="0036633A">
              <w:rPr>
                <w:rFonts w:eastAsia="Calibri"/>
                <w:color w:val="000000"/>
                <w:sz w:val="22"/>
                <w:szCs w:val="24"/>
                <w:shd w:val="clear" w:color="auto" w:fill="FFFFFF"/>
                <w:lang w:val="en-US" w:eastAsia="en-US"/>
              </w:rPr>
              <w:t>N</w:t>
            </w:r>
            <w:r w:rsidR="0036633A" w:rsidRPr="0036633A">
              <w:rPr>
                <w:rFonts w:eastAsia="Calibri"/>
                <w:color w:val="000000"/>
                <w:sz w:val="22"/>
                <w:szCs w:val="24"/>
                <w:shd w:val="clear" w:color="auto" w:fill="FFFFFF"/>
                <w:lang w:eastAsia="en-US"/>
              </w:rPr>
              <w:t>.</w:t>
            </w:r>
          </w:p>
          <w:p w14:paraId="33788E26" w14:textId="77777777" w:rsidR="00D708D1" w:rsidRPr="00430EE1" w:rsidRDefault="00777F8C" w:rsidP="00D708D1">
            <w:pPr>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ВИЧ-инфицированным женщинам не рекомендуется принимать пре</w:t>
            </w:r>
            <w:r w:rsidR="007E4E7B" w:rsidRPr="00430EE1">
              <w:rPr>
                <w:rFonts w:eastAsia="Calibri"/>
                <w:color w:val="000000"/>
                <w:sz w:val="22"/>
                <w:szCs w:val="24"/>
                <w:shd w:val="clear" w:color="auto" w:fill="FFFFFF"/>
                <w:lang w:eastAsia="en-US"/>
              </w:rPr>
              <w:t>парат до 14 недель</w:t>
            </w:r>
            <w:r w:rsidRPr="00430EE1">
              <w:rPr>
                <w:rFonts w:eastAsia="Calibri"/>
                <w:color w:val="000000"/>
                <w:sz w:val="22"/>
                <w:szCs w:val="24"/>
                <w:shd w:val="clear" w:color="auto" w:fill="FFFFFF"/>
                <w:lang w:eastAsia="en-US"/>
              </w:rPr>
              <w:t xml:space="preserve"> беременности.</w:t>
            </w:r>
            <w:r w:rsidR="00D708D1" w:rsidRPr="00430EE1">
              <w:rPr>
                <w:rFonts w:eastAsia="Calibri"/>
                <w:color w:val="000000"/>
                <w:sz w:val="22"/>
                <w:szCs w:val="24"/>
                <w:shd w:val="clear" w:color="auto" w:fill="FFFFFF"/>
                <w:lang w:eastAsia="en-US"/>
              </w:rPr>
              <w:t xml:space="preserve"> Возможно назначение </w:t>
            </w:r>
            <w:proofErr w:type="spellStart"/>
            <w:r w:rsidR="00D708D1" w:rsidRPr="00430EE1">
              <w:rPr>
                <w:rFonts w:eastAsia="Calibri"/>
                <w:color w:val="000000"/>
                <w:sz w:val="22"/>
                <w:szCs w:val="24"/>
                <w:shd w:val="clear" w:color="auto" w:fill="FFFFFF"/>
                <w:lang w:eastAsia="en-US"/>
              </w:rPr>
              <w:t>PhAZT</w:t>
            </w:r>
            <w:proofErr w:type="spellEnd"/>
            <w:r w:rsidR="00D708D1" w:rsidRPr="00430EE1">
              <w:rPr>
                <w:rFonts w:eastAsia="Calibri"/>
                <w:color w:val="000000"/>
                <w:sz w:val="22"/>
                <w:szCs w:val="24"/>
                <w:shd w:val="clear" w:color="auto" w:fill="FFFFFF"/>
                <w:lang w:eastAsia="en-US"/>
              </w:rPr>
              <w:t xml:space="preserve"> беременным до 14 недель беременности только в тех случаях, когда ожидаемая польза для матери превышает возможный риск для плода.</w:t>
            </w:r>
          </w:p>
          <w:p w14:paraId="32F20D0A" w14:textId="77777777" w:rsidR="00777F8C" w:rsidRPr="00430EE1" w:rsidRDefault="00D708D1" w:rsidP="00D708D1">
            <w:pPr>
              <w:shd w:val="clear" w:color="auto" w:fill="FFFFFF"/>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lang w:eastAsia="en-US"/>
              </w:rPr>
              <w:t>ПК существенно не меняется во время беременности.</w:t>
            </w:r>
          </w:p>
        </w:tc>
      </w:tr>
      <w:tr w:rsidR="00777F8C" w:rsidRPr="00430EE1" w14:paraId="6B35A40F" w14:textId="77777777" w:rsidTr="00EA25D4">
        <w:tc>
          <w:tcPr>
            <w:tcW w:w="9679" w:type="dxa"/>
            <w:gridSpan w:val="2"/>
            <w:shd w:val="clear" w:color="auto" w:fill="auto"/>
          </w:tcPr>
          <w:p w14:paraId="763F087D"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ННИОТ</w:t>
            </w:r>
          </w:p>
        </w:tc>
      </w:tr>
      <w:tr w:rsidR="00777F8C" w:rsidRPr="00430EE1" w14:paraId="4796358B" w14:textId="77777777" w:rsidTr="00EA25D4">
        <w:tc>
          <w:tcPr>
            <w:tcW w:w="2093" w:type="dxa"/>
            <w:shd w:val="clear" w:color="auto" w:fill="auto"/>
          </w:tcPr>
          <w:p w14:paraId="03E3CF03" w14:textId="77777777" w:rsidR="00D708D1" w:rsidRPr="009E7D1F" w:rsidRDefault="00D708D1" w:rsidP="00972629">
            <w:pPr>
              <w:spacing w:after="0" w:line="240" w:lineRule="auto"/>
              <w:ind w:left="0"/>
              <w:jc w:val="center"/>
              <w:rPr>
                <w:rFonts w:eastAsia="Calibri"/>
                <w:b/>
                <w:color w:val="000000"/>
                <w:sz w:val="22"/>
                <w:shd w:val="clear" w:color="auto" w:fill="F0F0F0"/>
              </w:rPr>
            </w:pPr>
            <w:r w:rsidRPr="00430EE1">
              <w:rPr>
                <w:rFonts w:eastAsia="Calibri"/>
                <w:b/>
                <w:color w:val="000000"/>
                <w:sz w:val="22"/>
                <w:szCs w:val="24"/>
                <w:lang w:eastAsia="en-US"/>
              </w:rPr>
              <w:t>DOR</w:t>
            </w:r>
          </w:p>
          <w:p w14:paraId="5589476F" w14:textId="3859BE7D" w:rsidR="00777F8C" w:rsidRPr="00430EE1" w:rsidRDefault="00976AB5" w:rsidP="00972629">
            <w:pPr>
              <w:spacing w:after="0" w:line="240" w:lineRule="auto"/>
              <w:ind w:left="0"/>
              <w:jc w:val="center"/>
              <w:rPr>
                <w:rFonts w:eastAsia="Calibri"/>
                <w:color w:val="000000"/>
                <w:sz w:val="22"/>
                <w:szCs w:val="24"/>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Pr="00430EE1">
              <w:rPr>
                <w:rFonts w:eastAsia="Calibri"/>
                <w:color w:val="000000"/>
                <w:sz w:val="22"/>
                <w:szCs w:val="24"/>
              </w:rPr>
              <w:fldChar w:fldCharType="end"/>
            </w:r>
          </w:p>
          <w:p w14:paraId="0E8640A6" w14:textId="77777777" w:rsidR="00777F8C" w:rsidRPr="00430EE1" w:rsidRDefault="00777F8C" w:rsidP="00972629">
            <w:pPr>
              <w:spacing w:after="0" w:line="240" w:lineRule="auto"/>
              <w:ind w:left="0"/>
              <w:jc w:val="center"/>
              <w:rPr>
                <w:rFonts w:eastAsia="Calibri"/>
                <w:color w:val="000000"/>
                <w:sz w:val="22"/>
                <w:szCs w:val="24"/>
                <w:lang w:eastAsia="en-US"/>
              </w:rPr>
            </w:pPr>
          </w:p>
        </w:tc>
        <w:tc>
          <w:tcPr>
            <w:tcW w:w="7586" w:type="dxa"/>
            <w:shd w:val="clear" w:color="auto" w:fill="auto"/>
          </w:tcPr>
          <w:p w14:paraId="4F6AD32E" w14:textId="4CFDA928" w:rsidR="00777F8C" w:rsidRPr="0036633A" w:rsidRDefault="00777F8C" w:rsidP="00D51AEA">
            <w:pPr>
              <w:spacing w:after="0" w:line="240" w:lineRule="auto"/>
              <w:ind w:left="0"/>
              <w:rPr>
                <w:rFonts w:eastAsia="Calibri"/>
                <w:sz w:val="22"/>
                <w:szCs w:val="24"/>
              </w:rPr>
            </w:pPr>
            <w:r w:rsidRPr="00475620">
              <w:rPr>
                <w:rFonts w:eastAsia="Calibri"/>
                <w:sz w:val="22"/>
                <w:szCs w:val="24"/>
              </w:rPr>
              <w:t xml:space="preserve">Категория действия на плод по FDA — </w:t>
            </w:r>
            <w:r w:rsidR="0036633A">
              <w:rPr>
                <w:rFonts w:eastAsia="Calibri"/>
                <w:sz w:val="22"/>
                <w:szCs w:val="24"/>
                <w:lang w:val="en-US"/>
              </w:rPr>
              <w:t>N</w:t>
            </w:r>
            <w:r w:rsidR="0036633A" w:rsidRPr="0036633A">
              <w:rPr>
                <w:rFonts w:eastAsia="Calibri"/>
                <w:sz w:val="22"/>
                <w:szCs w:val="24"/>
              </w:rPr>
              <w:t>.</w:t>
            </w:r>
          </w:p>
          <w:p w14:paraId="5034725D" w14:textId="77777777" w:rsidR="00777F8C" w:rsidRPr="00430EE1" w:rsidRDefault="00777F8C" w:rsidP="00D51AEA">
            <w:pPr>
              <w:spacing w:after="0" w:line="240" w:lineRule="auto"/>
              <w:ind w:left="0"/>
              <w:rPr>
                <w:rFonts w:eastAsia="Calibri"/>
                <w:color w:val="000000"/>
                <w:sz w:val="22"/>
                <w:szCs w:val="24"/>
              </w:rPr>
            </w:pPr>
            <w:r w:rsidRPr="00430EE1">
              <w:rPr>
                <w:rFonts w:eastAsia="Calibri"/>
                <w:color w:val="000000"/>
                <w:sz w:val="22"/>
                <w:szCs w:val="24"/>
              </w:rPr>
              <w:t>Безопасность и эффективность применения DOR при беременности изучены недостаточно</w:t>
            </w:r>
            <w:r w:rsidR="00D708D1" w:rsidRPr="00430EE1">
              <w:rPr>
                <w:rFonts w:eastAsia="Calibri"/>
                <w:color w:val="000000"/>
                <w:sz w:val="22"/>
                <w:szCs w:val="24"/>
              </w:rPr>
              <w:t>.</w:t>
            </w:r>
          </w:p>
          <w:p w14:paraId="07142DC9" w14:textId="77777777" w:rsidR="00D708D1" w:rsidRPr="00430EE1" w:rsidRDefault="00D708D1" w:rsidP="00D51AEA">
            <w:pPr>
              <w:spacing w:after="0" w:line="240" w:lineRule="auto"/>
              <w:ind w:left="0"/>
              <w:rPr>
                <w:rFonts w:eastAsia="Calibri"/>
                <w:color w:val="000000"/>
                <w:sz w:val="22"/>
                <w:szCs w:val="24"/>
                <w:lang w:eastAsia="en-US"/>
              </w:rPr>
            </w:pPr>
            <w:r w:rsidRPr="00430EE1">
              <w:rPr>
                <w:rFonts w:eastAsia="Calibri"/>
                <w:color w:val="000000"/>
                <w:sz w:val="22"/>
                <w:szCs w:val="24"/>
              </w:rPr>
              <w:t xml:space="preserve">Нет данных об уровне проникновения </w:t>
            </w:r>
            <w:r w:rsidRPr="00430EE1">
              <w:rPr>
                <w:rFonts w:eastAsia="Calibri"/>
                <w:color w:val="000000"/>
                <w:sz w:val="22"/>
                <w:szCs w:val="24"/>
                <w:lang w:eastAsia="en-US"/>
              </w:rPr>
              <w:t xml:space="preserve">DOR через плаценту, но исследования на животных показали, что DOR проникает через плаценту. </w:t>
            </w:r>
          </w:p>
          <w:p w14:paraId="2C2D1CE3" w14:textId="77777777" w:rsidR="00D708D1" w:rsidRPr="00430EE1" w:rsidRDefault="00D708D1"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Недостаточно данных для оценки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человека. Нет доказательства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крыс и кроликов.</w:t>
            </w:r>
          </w:p>
          <w:p w14:paraId="59B9F207" w14:textId="77777777" w:rsidR="00466F8A" w:rsidRPr="00430EE1" w:rsidRDefault="00466F8A" w:rsidP="00D51AEA">
            <w:pPr>
              <w:spacing w:after="0" w:line="240" w:lineRule="auto"/>
              <w:ind w:left="0"/>
              <w:rPr>
                <w:rFonts w:eastAsia="Calibri"/>
                <w:color w:val="000000"/>
                <w:sz w:val="22"/>
                <w:szCs w:val="24"/>
              </w:rPr>
            </w:pPr>
            <w:r w:rsidRPr="00430EE1">
              <w:rPr>
                <w:rFonts w:eastAsia="Calibri"/>
                <w:color w:val="000000"/>
                <w:sz w:val="22"/>
                <w:szCs w:val="24"/>
                <w:lang w:eastAsia="en-US"/>
              </w:rPr>
              <w:t>Нет исследований ПК при беременности у человека.</w:t>
            </w:r>
          </w:p>
          <w:p w14:paraId="4D86CDE9"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Противопоказано применение DOR во время беременности.</w:t>
            </w:r>
          </w:p>
        </w:tc>
      </w:tr>
      <w:tr w:rsidR="00777F8C" w:rsidRPr="00430EE1" w14:paraId="1BBEE2BB" w14:textId="77777777" w:rsidTr="00EA25D4">
        <w:tc>
          <w:tcPr>
            <w:tcW w:w="2093" w:type="dxa"/>
            <w:shd w:val="clear" w:color="auto" w:fill="auto"/>
          </w:tcPr>
          <w:p w14:paraId="6890DD6D" w14:textId="77777777" w:rsidR="00777F8C" w:rsidRPr="00430EE1" w:rsidRDefault="00777F8C" w:rsidP="00972629">
            <w:pPr>
              <w:spacing w:after="0" w:line="240" w:lineRule="auto"/>
              <w:ind w:left="0"/>
              <w:jc w:val="center"/>
              <w:rPr>
                <w:rFonts w:eastAsia="Calibri"/>
                <w:color w:val="000000"/>
                <w:sz w:val="22"/>
                <w:szCs w:val="24"/>
              </w:rPr>
            </w:pPr>
            <w:r w:rsidRPr="00430EE1">
              <w:rPr>
                <w:rFonts w:eastAsia="Calibri"/>
                <w:b/>
                <w:bCs/>
                <w:color w:val="000000"/>
                <w:sz w:val="22"/>
                <w:szCs w:val="24"/>
                <w:shd w:val="clear" w:color="auto" w:fill="FFFFFF"/>
                <w:lang w:val="en-US"/>
              </w:rPr>
              <w:t>EFV</w:t>
            </w:r>
          </w:p>
          <w:p w14:paraId="188B86D3" w14:textId="7857FDAD" w:rsidR="004D2B21" w:rsidRPr="00430EE1" w:rsidRDefault="00976AB5" w:rsidP="00972629">
            <w:pPr>
              <w:spacing w:after="0" w:line="240" w:lineRule="auto"/>
              <w:ind w:left="0"/>
              <w:jc w:val="center"/>
              <w:rPr>
                <w:rFonts w:eastAsia="Calibri"/>
                <w:color w:val="000000"/>
                <w:sz w:val="22"/>
                <w:szCs w:val="24"/>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https://www.ncbi.nlm.nih.gov/pubmed/30869192.","type":"article-journal"},"uris":["http://www.mendeley.com/documents/?uuid=a8034f65-f539-47e9-aeb7-b8354261eef0"]},{"id":"ITEM-8","itemData":{"id":"ITEM-8","issued":{"date-parts":[["0"]]},"title":"Ford N. et al. Safety of efavirenz in the first trimester of pregnancy: an updated systematic review and meta-analysis //Aids. – 2014. – Т. 28. – С. S123-S131.","type":"article-journal"},"uris":["http://www.mendeley.com/documents/?uuid=332ae5e5-30b0-4c7e-8d65-7792ae7b5469"]}],"mendeley":{"formattedCitation":"[98,104,110,117,157–160]","plainTextFormattedCitation":"[98,104,110,117,157–160]","previouslyFormattedCitation":"[98,104,110,117,157–160]"},"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[98,104,110,117,157–160]</w:t>
            </w:r>
            <w:r w:rsidRPr="00430EE1">
              <w:rPr>
                <w:rFonts w:eastAsia="Calibri"/>
                <w:color w:val="000000"/>
                <w:sz w:val="22"/>
                <w:szCs w:val="24"/>
              </w:rPr>
              <w:fldChar w:fldCharType="end"/>
            </w:r>
          </w:p>
          <w:p w14:paraId="3BC01988"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color w:val="000000"/>
                <w:sz w:val="22"/>
                <w:szCs w:val="24"/>
              </w:rPr>
              <w:br/>
            </w:r>
          </w:p>
        </w:tc>
        <w:tc>
          <w:tcPr>
            <w:tcW w:w="7586" w:type="dxa"/>
            <w:shd w:val="clear" w:color="auto" w:fill="auto"/>
          </w:tcPr>
          <w:p w14:paraId="53A037D1" w14:textId="77777777" w:rsidR="00777F8C" w:rsidRPr="00430EE1" w:rsidRDefault="00777F8C" w:rsidP="00D51AEA">
            <w:pPr>
              <w:spacing w:after="0" w:line="240" w:lineRule="auto"/>
              <w:ind w:left="0"/>
              <w:rPr>
                <w:rFonts w:eastAsia="Calibri"/>
                <w:bCs/>
                <w:color w:val="000000"/>
                <w:sz w:val="22"/>
                <w:szCs w:val="24"/>
                <w:shd w:val="clear" w:color="auto" w:fill="FFFFFF"/>
              </w:rPr>
            </w:pPr>
            <w:r w:rsidRPr="00430EE1">
              <w:rPr>
                <w:rFonts w:eastAsia="Calibri"/>
                <w:bCs/>
                <w:color w:val="000000"/>
                <w:sz w:val="22"/>
                <w:szCs w:val="24"/>
                <w:shd w:val="clear" w:color="auto" w:fill="FFFFFF"/>
              </w:rPr>
              <w:t>Категория действия на плод по FDA — D.</w:t>
            </w:r>
          </w:p>
          <w:p w14:paraId="448A3CB8" w14:textId="77777777" w:rsidR="00466F8A" w:rsidRPr="00430EE1" w:rsidRDefault="00777F8C" w:rsidP="00466F8A">
            <w:pPr>
              <w:spacing w:after="0" w:line="240" w:lineRule="auto"/>
              <w:ind w:left="0"/>
              <w:jc w:val="left"/>
              <w:rPr>
                <w:rFonts w:eastAsia="Calibri"/>
                <w:color w:val="000000"/>
                <w:sz w:val="22"/>
                <w:szCs w:val="24"/>
                <w:shd w:val="clear" w:color="auto" w:fill="FFFFFF"/>
                <w:lang w:eastAsia="en-US"/>
              </w:rPr>
            </w:pPr>
            <w:r w:rsidRPr="00430EE1">
              <w:rPr>
                <w:rFonts w:eastAsia="Calibri"/>
                <w:bCs/>
                <w:color w:val="000000"/>
                <w:sz w:val="22"/>
                <w:szCs w:val="24"/>
                <w:shd w:val="clear" w:color="auto" w:fill="FFFFFF"/>
              </w:rPr>
              <w:t>Средний уровень проникновения через плаценту.</w:t>
            </w:r>
            <w:r w:rsidR="00466F8A" w:rsidRPr="00430EE1">
              <w:rPr>
                <w:color w:val="000000"/>
                <w:sz w:val="23"/>
                <w:szCs w:val="23"/>
                <w:shd w:val="clear" w:color="auto" w:fill="FFFFFF"/>
              </w:rPr>
              <w:t xml:space="preserve"> FDA рекомендует женщинам избегать беременности при приеме </w:t>
            </w:r>
            <w:r w:rsidR="00466F8A" w:rsidRPr="00430EE1">
              <w:rPr>
                <w:rFonts w:eastAsia="Calibri"/>
                <w:bCs/>
                <w:color w:val="000000"/>
                <w:sz w:val="22"/>
                <w:szCs w:val="24"/>
                <w:shd w:val="clear" w:color="auto" w:fill="FFFFFF"/>
                <w:lang w:val="en-US"/>
              </w:rPr>
              <w:t>EFV</w:t>
            </w:r>
            <w:r w:rsidR="00466F8A" w:rsidRPr="00430EE1">
              <w:rPr>
                <w:rFonts w:eastAsia="Calibri"/>
                <w:bCs/>
                <w:color w:val="000000"/>
                <w:sz w:val="22"/>
                <w:szCs w:val="24"/>
                <w:shd w:val="clear" w:color="auto" w:fill="FFFFFF"/>
              </w:rPr>
              <w:t xml:space="preserve"> </w:t>
            </w:r>
            <w:r w:rsidR="00466F8A" w:rsidRPr="00430EE1">
              <w:rPr>
                <w:color w:val="000000"/>
                <w:sz w:val="23"/>
                <w:szCs w:val="23"/>
                <w:shd w:val="clear" w:color="auto" w:fill="FFFFFF"/>
              </w:rPr>
              <w:t xml:space="preserve">и не принимать </w:t>
            </w:r>
            <w:r w:rsidR="00466F8A" w:rsidRPr="00430EE1">
              <w:rPr>
                <w:rFonts w:eastAsia="Calibri"/>
                <w:bCs/>
                <w:color w:val="000000"/>
                <w:sz w:val="22"/>
                <w:szCs w:val="24"/>
                <w:shd w:val="clear" w:color="auto" w:fill="FFFFFF"/>
                <w:lang w:val="en-US"/>
              </w:rPr>
              <w:t>EFV</w:t>
            </w:r>
            <w:r w:rsidR="00466F8A" w:rsidRPr="00430EE1">
              <w:rPr>
                <w:color w:val="000000"/>
                <w:sz w:val="23"/>
                <w:szCs w:val="23"/>
                <w:shd w:val="clear" w:color="auto" w:fill="FFFFFF"/>
              </w:rPr>
              <w:t xml:space="preserve"> в течение первого триместра беременности, поскольку это может привести к ДНТ плода. </w:t>
            </w:r>
            <w:r w:rsidR="00466F8A" w:rsidRPr="00430EE1">
              <w:rPr>
                <w:color w:val="000000"/>
                <w:sz w:val="23"/>
                <w:szCs w:val="23"/>
              </w:rPr>
              <w:t xml:space="preserve"> </w:t>
            </w:r>
            <w:r w:rsidR="00466F8A" w:rsidRPr="00430EE1">
              <w:rPr>
                <w:color w:val="000000"/>
                <w:sz w:val="23"/>
                <w:szCs w:val="23"/>
              </w:rPr>
              <w:br/>
            </w:r>
            <w:r w:rsidRPr="00430EE1">
              <w:rPr>
                <w:rFonts w:eastAsia="Calibri"/>
                <w:bCs/>
                <w:color w:val="000000"/>
                <w:sz w:val="22"/>
                <w:szCs w:val="24"/>
                <w:shd w:val="clear" w:color="auto" w:fill="FFFFFF"/>
              </w:rPr>
              <w:t xml:space="preserve">В случае беременности применение EFV допустимо только в тех случаях, когда его возможная польза оправдывает потенциальный риск для плода. </w:t>
            </w:r>
            <w:r w:rsidRPr="00430EE1">
              <w:rPr>
                <w:rFonts w:eastAsia="Calibri"/>
                <w:color w:val="000000"/>
                <w:sz w:val="22"/>
                <w:szCs w:val="24"/>
                <w:shd w:val="clear" w:color="auto" w:fill="FFFFFF"/>
                <w:lang w:eastAsia="en-US"/>
              </w:rPr>
              <w:t>EFV следует продолжать беременным, которые находятся на эффективной схеме с EFV.</w:t>
            </w:r>
          </w:p>
          <w:p w14:paraId="064838FD" w14:textId="77777777" w:rsidR="00466F8A" w:rsidRPr="00430EE1" w:rsidRDefault="00466F8A" w:rsidP="00466F8A">
            <w:pPr>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ПК </w:t>
            </w:r>
            <w:r w:rsidRPr="00430EE1">
              <w:rPr>
                <w:color w:val="000000"/>
                <w:sz w:val="23"/>
                <w:szCs w:val="23"/>
              </w:rPr>
              <w:t>снижается в третьем триместре беременности по сравнению с послеродовым периодом.</w:t>
            </w:r>
            <w:r w:rsidRPr="00430EE1">
              <w:rPr>
                <w:rFonts w:ascii="Source Sans Pro" w:hAnsi="Source Sans Pro"/>
                <w:color w:val="000000"/>
                <w:sz w:val="23"/>
                <w:szCs w:val="23"/>
              </w:rPr>
              <w:t xml:space="preserve"> </w:t>
            </w:r>
          </w:p>
        </w:tc>
      </w:tr>
      <w:tr w:rsidR="00777F8C" w:rsidRPr="00430EE1" w14:paraId="57B956E9" w14:textId="77777777" w:rsidTr="00EA25D4">
        <w:tc>
          <w:tcPr>
            <w:tcW w:w="2093" w:type="dxa"/>
            <w:shd w:val="clear" w:color="auto" w:fill="auto"/>
          </w:tcPr>
          <w:p w14:paraId="050CE8D8" w14:textId="77777777" w:rsidR="00C5008A" w:rsidRPr="00430EE1" w:rsidRDefault="00C5008A"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lastRenderedPageBreak/>
              <w:t>ETR</w:t>
            </w:r>
          </w:p>
          <w:p w14:paraId="5B4D4FD4" w14:textId="4DE517F8" w:rsidR="00777F8C" w:rsidRPr="00430EE1" w:rsidRDefault="00976AB5" w:rsidP="00976AB5">
            <w:pPr>
              <w:spacing w:after="0" w:line="240" w:lineRule="auto"/>
              <w:ind w:left="0"/>
              <w:jc w:val="center"/>
              <w:rPr>
                <w:rFonts w:eastAsia="Calibri"/>
                <w:color w:val="000000"/>
                <w:sz w:val="22"/>
                <w:szCs w:val="24"/>
                <w:lang w:eastAsia="en-US"/>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mendeley":{"formattedCitation":"[98,110,117,157–160,169]","plainTextFormattedCitation":"[98,110,117,157–160,169]","previouslyFormattedCitation":"[98,110,117,157–160,169]"},"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[98,110,117,157–160,169]</w:t>
            </w:r>
            <w:r w:rsidRPr="00430EE1">
              <w:rPr>
                <w:rFonts w:eastAsia="Calibri"/>
                <w:color w:val="000000"/>
                <w:sz w:val="22"/>
                <w:szCs w:val="24"/>
              </w:rPr>
              <w:fldChar w:fldCharType="end"/>
            </w:r>
            <w:r w:rsidRPr="00430EE1">
              <w:rPr>
                <w:rFonts w:eastAsia="Calibri"/>
                <w:color w:val="000000"/>
                <w:sz w:val="22"/>
                <w:szCs w:val="24"/>
              </w:rPr>
              <w:t xml:space="preserve"> </w:t>
            </w:r>
            <w:r w:rsidR="002F736D" w:rsidRPr="00430EE1">
              <w:rPr>
                <w:rFonts w:eastAsia="Calibri"/>
                <w:color w:val="000000"/>
                <w:sz w:val="22"/>
                <w:szCs w:val="24"/>
              </w:rPr>
              <w:t xml:space="preserve"> </w:t>
            </w:r>
          </w:p>
        </w:tc>
        <w:tc>
          <w:tcPr>
            <w:tcW w:w="7586" w:type="dxa"/>
            <w:shd w:val="clear" w:color="auto" w:fill="auto"/>
          </w:tcPr>
          <w:p w14:paraId="3FFC5C0C" w14:textId="77777777" w:rsidR="00C5008A" w:rsidRPr="00430EE1" w:rsidRDefault="00C5008A" w:rsidP="00C5008A">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Категория действия на плод по FDA — B.</w:t>
            </w:r>
          </w:p>
          <w:p w14:paraId="4F63FEA4" w14:textId="77777777" w:rsidR="00C5008A" w:rsidRPr="00430EE1" w:rsidRDefault="00C5008A" w:rsidP="00C5008A">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Проникновение через плаценту находится в категориях от умеренных до высоких, в диапазоне от 0,19 до 4,25.</w:t>
            </w:r>
          </w:p>
          <w:p w14:paraId="4A2CC1F4" w14:textId="77777777" w:rsidR="00C5008A" w:rsidRPr="00430EE1" w:rsidRDefault="00C5008A" w:rsidP="00C5008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Недостаточно данных для оценки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людей. </w:t>
            </w:r>
          </w:p>
          <w:p w14:paraId="32198874" w14:textId="77777777" w:rsidR="00C5008A" w:rsidRPr="00430EE1" w:rsidRDefault="00C5008A" w:rsidP="00C5008A">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 xml:space="preserve">Нет доказательств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крыс или кроликов.</w:t>
            </w:r>
          </w:p>
          <w:p w14:paraId="1894A9AD" w14:textId="77777777" w:rsidR="00C5008A" w:rsidRPr="00430EE1" w:rsidRDefault="00C5008A" w:rsidP="00C5008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Исследования на животных не выявили прямого или косвенного негативного влияния ETR на течение беременности, внутриутробное развитие, роды и постнатальное развитие.</w:t>
            </w:r>
          </w:p>
          <w:p w14:paraId="1A3E1C08" w14:textId="77777777" w:rsidR="00C5008A" w:rsidRPr="00430EE1" w:rsidRDefault="00C5008A" w:rsidP="00C5008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Клинические данные по применению ETR во время беременности свидетельствуют об отсутствии тератогенного и токсического действия препарата, но крайне ограничены</w:t>
            </w:r>
          </w:p>
          <w:p w14:paraId="5BC60BA3" w14:textId="77777777" w:rsidR="00C5008A" w:rsidRPr="00430EE1" w:rsidRDefault="00C5008A"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Данные ПK во время беременности предполагают увеличение экспозиции ETR в 1,2–1,6 раза во время беременности.</w:t>
            </w:r>
          </w:p>
        </w:tc>
      </w:tr>
      <w:tr w:rsidR="00777F8C" w:rsidRPr="00430EE1" w14:paraId="54C5A51C" w14:textId="77777777" w:rsidTr="00EA25D4">
        <w:tc>
          <w:tcPr>
            <w:tcW w:w="2093" w:type="dxa"/>
            <w:shd w:val="clear" w:color="auto" w:fill="auto"/>
          </w:tcPr>
          <w:p w14:paraId="7559F543" w14:textId="7B772766" w:rsidR="00777F8C" w:rsidRPr="009E7D1F" w:rsidRDefault="00777F8C" w:rsidP="0014286F">
            <w:pPr>
              <w:spacing w:after="0" w:line="240" w:lineRule="auto"/>
              <w:ind w:left="0"/>
              <w:jc w:val="center"/>
              <w:rPr>
                <w:rFonts w:eastAsia="Calibri"/>
                <w:color w:val="000000"/>
                <w:sz w:val="22"/>
              </w:rPr>
            </w:pPr>
            <w:r w:rsidRPr="00430EE1">
              <w:rPr>
                <w:rFonts w:eastAsia="Calibri"/>
                <w:b/>
                <w:color w:val="000000"/>
                <w:sz w:val="22"/>
                <w:szCs w:val="24"/>
                <w:shd w:val="clear" w:color="auto" w:fill="FFFFFF"/>
                <w:lang w:eastAsia="en-US"/>
              </w:rPr>
              <w:t xml:space="preserve">NVP </w:t>
            </w:r>
            <w:r w:rsidRPr="00430EE1">
              <w:rPr>
                <w:rFonts w:eastAsia="Calibri"/>
                <w:color w:val="000000"/>
                <w:sz w:val="22"/>
                <w:szCs w:val="24"/>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00976AB5" w:rsidRPr="00430EE1">
              <w:rPr>
                <w:rFonts w:eastAsia="Calibri"/>
                <w:color w:val="000000"/>
                <w:sz w:val="22"/>
                <w:szCs w:val="24"/>
              </w:rPr>
              <w:fldChar w:fldCharType="end"/>
            </w:r>
          </w:p>
        </w:tc>
        <w:tc>
          <w:tcPr>
            <w:tcW w:w="7586" w:type="dxa"/>
            <w:shd w:val="clear" w:color="auto" w:fill="auto"/>
          </w:tcPr>
          <w:p w14:paraId="172307A6" w14:textId="77777777" w:rsidR="00777F8C" w:rsidRPr="00430EE1" w:rsidRDefault="00777F8C" w:rsidP="0011236D">
            <w:pPr>
              <w:shd w:val="clear" w:color="auto" w:fill="FFFFFF"/>
              <w:spacing w:after="0" w:line="240" w:lineRule="auto"/>
              <w:ind w:left="0"/>
              <w:jc w:val="left"/>
              <w:rPr>
                <w:rFonts w:eastAsia="Calibri"/>
                <w:color w:val="000000"/>
                <w:sz w:val="22"/>
                <w:szCs w:val="24"/>
              </w:rPr>
            </w:pPr>
            <w:r w:rsidRPr="00430EE1">
              <w:rPr>
                <w:rFonts w:eastAsia="Calibri"/>
                <w:color w:val="000000"/>
                <w:sz w:val="22"/>
                <w:szCs w:val="24"/>
              </w:rPr>
              <w:t>Категория действия на плод по FDA — B.</w:t>
            </w:r>
          </w:p>
          <w:p w14:paraId="35E92BF8" w14:textId="77777777" w:rsidR="00777F8C" w:rsidRPr="00430EE1" w:rsidRDefault="00777F8C" w:rsidP="0011236D">
            <w:pPr>
              <w:shd w:val="clear" w:color="auto" w:fill="FFFFFF"/>
              <w:spacing w:after="0" w:line="240" w:lineRule="auto"/>
              <w:ind w:left="0"/>
              <w:jc w:val="left"/>
              <w:rPr>
                <w:rFonts w:eastAsia="Calibri"/>
                <w:color w:val="000000"/>
                <w:sz w:val="22"/>
                <w:szCs w:val="24"/>
              </w:rPr>
            </w:pPr>
            <w:r w:rsidRPr="00430EE1">
              <w:rPr>
                <w:rFonts w:eastAsia="Calibri"/>
                <w:color w:val="000000"/>
                <w:sz w:val="22"/>
                <w:szCs w:val="24"/>
              </w:rPr>
              <w:t>Высокий уровень проникновения через плаценту.</w:t>
            </w:r>
          </w:p>
          <w:p w14:paraId="4D489991" w14:textId="77777777" w:rsidR="00777F8C" w:rsidRPr="00430EE1" w:rsidRDefault="00777F8C" w:rsidP="0011236D">
            <w:pPr>
              <w:shd w:val="clear" w:color="auto" w:fill="FFFFFF"/>
              <w:spacing w:after="0" w:line="240" w:lineRule="auto"/>
              <w:ind w:left="0"/>
              <w:jc w:val="left"/>
              <w:rPr>
                <w:rFonts w:eastAsia="Calibri"/>
                <w:color w:val="000000"/>
                <w:sz w:val="22"/>
                <w:szCs w:val="24"/>
              </w:rPr>
            </w:pPr>
            <w:r w:rsidRPr="00430EE1">
              <w:rPr>
                <w:rFonts w:eastAsia="Calibri"/>
                <w:color w:val="000000"/>
                <w:sz w:val="22"/>
                <w:szCs w:val="24"/>
              </w:rPr>
              <w:t xml:space="preserve">Нет доказательств </w:t>
            </w:r>
            <w:proofErr w:type="spellStart"/>
            <w:r w:rsidRPr="00430EE1">
              <w:rPr>
                <w:rFonts w:eastAsia="Calibri"/>
                <w:color w:val="000000"/>
                <w:sz w:val="22"/>
                <w:szCs w:val="24"/>
              </w:rPr>
              <w:t>тератогенности</w:t>
            </w:r>
            <w:proofErr w:type="spellEnd"/>
            <w:r w:rsidRPr="00430EE1">
              <w:rPr>
                <w:rFonts w:eastAsia="Calibri"/>
                <w:color w:val="000000"/>
                <w:sz w:val="22"/>
                <w:szCs w:val="24"/>
              </w:rPr>
              <w:t xml:space="preserve"> у человека. </w:t>
            </w:r>
          </w:p>
          <w:p w14:paraId="75382CA9" w14:textId="77777777" w:rsidR="00777F8C" w:rsidRPr="00430EE1" w:rsidRDefault="00777F8C" w:rsidP="0011236D">
            <w:pPr>
              <w:shd w:val="clear" w:color="auto" w:fill="FFFFFF"/>
              <w:spacing w:after="0" w:line="240" w:lineRule="auto"/>
              <w:ind w:left="0"/>
              <w:jc w:val="left"/>
              <w:rPr>
                <w:rFonts w:eastAsia="Calibri"/>
                <w:color w:val="000000"/>
                <w:sz w:val="22"/>
                <w:szCs w:val="24"/>
              </w:rPr>
            </w:pPr>
            <w:r w:rsidRPr="00430EE1">
              <w:rPr>
                <w:rFonts w:eastAsia="Calibri"/>
                <w:color w:val="000000"/>
                <w:sz w:val="22"/>
                <w:szCs w:val="24"/>
              </w:rPr>
              <w:t>Безопасность и эффективность</w:t>
            </w:r>
            <w:r w:rsidRPr="00430EE1">
              <w:rPr>
                <w:rFonts w:ascii="Calibri" w:eastAsia="Calibri" w:hAnsi="Calibri"/>
                <w:color w:val="000000"/>
                <w:sz w:val="22"/>
                <w:lang w:eastAsia="en-US"/>
              </w:rPr>
              <w:t xml:space="preserve"> </w:t>
            </w:r>
            <w:r w:rsidRPr="00430EE1">
              <w:rPr>
                <w:rFonts w:eastAsia="Calibri"/>
                <w:color w:val="000000"/>
                <w:sz w:val="22"/>
                <w:szCs w:val="24"/>
              </w:rPr>
              <w:t>NVP, используемого в целях предотвращения передачи ВИЧ-1 от матери к ребёнку, установлена в случае применения препарата в составе режима терапии, включавшего однократный приём внутрь дозы 200 мг матерью во время родов.</w:t>
            </w:r>
          </w:p>
          <w:p w14:paraId="07163932" w14:textId="77777777" w:rsidR="00777F8C" w:rsidRPr="00430EE1" w:rsidRDefault="00777F8C" w:rsidP="0011236D">
            <w:pPr>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Существует повышенный риск </w:t>
            </w:r>
            <w:proofErr w:type="spellStart"/>
            <w:r w:rsidRPr="00430EE1">
              <w:rPr>
                <w:rFonts w:eastAsia="Calibri"/>
                <w:color w:val="000000"/>
                <w:sz w:val="22"/>
                <w:szCs w:val="24"/>
                <w:shd w:val="clear" w:color="auto" w:fill="FFFFFF"/>
                <w:lang w:eastAsia="en-US"/>
              </w:rPr>
              <w:t>гепатотоксичности</w:t>
            </w:r>
            <w:proofErr w:type="spellEnd"/>
            <w:r w:rsidRPr="00430EE1">
              <w:rPr>
                <w:rFonts w:eastAsia="Calibri"/>
                <w:color w:val="000000"/>
                <w:sz w:val="22"/>
                <w:szCs w:val="24"/>
                <w:shd w:val="clear" w:color="auto" w:fill="FFFFFF"/>
                <w:lang w:eastAsia="en-US"/>
              </w:rPr>
              <w:t xml:space="preserve"> при начале терапии у женщин с числом CD4 ≥250</w:t>
            </w:r>
            <w:r w:rsidR="00E627CD" w:rsidRPr="00430EE1">
              <w:rPr>
                <w:rFonts w:eastAsia="Calibri"/>
                <w:color w:val="000000"/>
                <w:sz w:val="22"/>
                <w:szCs w:val="24"/>
                <w:shd w:val="clear" w:color="auto" w:fill="FFFFFF"/>
                <w:lang w:eastAsia="en-US"/>
              </w:rPr>
              <w:t xml:space="preserve"> мкл</w:t>
            </w:r>
            <w:r w:rsidR="00972629" w:rsidRPr="00430EE1">
              <w:rPr>
                <w:rFonts w:eastAsia="Calibri"/>
                <w:color w:val="000000"/>
                <w:sz w:val="22"/>
                <w:szCs w:val="24"/>
                <w:shd w:val="clear" w:color="auto" w:fill="FFFFFF"/>
                <w:vertAlign w:val="superscript"/>
                <w:lang w:eastAsia="en-US"/>
              </w:rPr>
              <w:t>-</w:t>
            </w:r>
            <w:proofErr w:type="gramStart"/>
            <w:r w:rsidR="00972629" w:rsidRPr="00430EE1">
              <w:rPr>
                <w:rFonts w:eastAsia="Calibri"/>
                <w:color w:val="000000"/>
                <w:sz w:val="22"/>
                <w:szCs w:val="24"/>
                <w:shd w:val="clear" w:color="auto" w:fill="FFFFFF"/>
                <w:vertAlign w:val="superscript"/>
                <w:lang w:eastAsia="en-US"/>
              </w:rPr>
              <w:t>1</w:t>
            </w:r>
            <w:r w:rsidR="00E627CD"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vertAlign w:val="superscript"/>
                <w:lang w:eastAsia="en-US"/>
              </w:rPr>
              <w:t>,</w:t>
            </w:r>
            <w:proofErr w:type="gramEnd"/>
            <w:r w:rsidRPr="00430EE1">
              <w:rPr>
                <w:rFonts w:eastAsia="Calibri"/>
                <w:color w:val="000000"/>
                <w:sz w:val="22"/>
                <w:szCs w:val="24"/>
                <w:shd w:val="clear" w:color="auto" w:fill="FFFFFF"/>
                <w:vertAlign w:val="superscript"/>
                <w:lang w:eastAsia="en-US"/>
              </w:rPr>
              <w:t xml:space="preserve"> </w:t>
            </w:r>
            <w:r w:rsidRPr="00430EE1">
              <w:rPr>
                <w:rFonts w:eastAsia="Calibri"/>
                <w:color w:val="000000"/>
                <w:sz w:val="22"/>
                <w:szCs w:val="24"/>
                <w:shd w:val="clear" w:color="auto" w:fill="FFFFFF"/>
                <w:lang w:eastAsia="en-US"/>
              </w:rPr>
              <w:t>ранее не получавших АРТ. Токсическое действие на печень часто сопровождается кожной сыпью и может привести к летальному исходу. Беременность увеличивает этот риск. </w:t>
            </w:r>
            <w:r w:rsidRPr="00430EE1">
              <w:rPr>
                <w:rFonts w:eastAsia="Calibri"/>
                <w:color w:val="000000"/>
                <w:sz w:val="22"/>
                <w:szCs w:val="24"/>
                <w:lang w:eastAsia="en-US"/>
              </w:rPr>
              <w:br/>
            </w:r>
            <w:r w:rsidRPr="00430EE1">
              <w:rPr>
                <w:rFonts w:eastAsia="Calibri"/>
                <w:color w:val="000000"/>
                <w:sz w:val="22"/>
                <w:szCs w:val="24"/>
                <w:shd w:val="clear" w:color="auto" w:fill="FFFFFF"/>
                <w:lang w:val="en-US" w:eastAsia="en-US"/>
              </w:rPr>
              <w:t>NVP</w:t>
            </w:r>
            <w:r w:rsidRPr="00430EE1">
              <w:rPr>
                <w:rFonts w:eastAsia="Calibri"/>
                <w:color w:val="000000"/>
                <w:sz w:val="22"/>
                <w:szCs w:val="24"/>
                <w:shd w:val="clear" w:color="auto" w:fill="FFFFFF"/>
                <w:lang w:eastAsia="en-US"/>
              </w:rPr>
              <w:t xml:space="preserve"> следует назначать беременным женщинам с числом CD4 ≥250 </w:t>
            </w:r>
            <w:r w:rsidR="00972629" w:rsidRPr="00430EE1">
              <w:rPr>
                <w:rFonts w:eastAsia="Calibri"/>
                <w:color w:val="000000"/>
                <w:sz w:val="22"/>
                <w:szCs w:val="24"/>
                <w:shd w:val="clear" w:color="auto" w:fill="FFFFFF"/>
                <w:lang w:eastAsia="en-US"/>
              </w:rPr>
              <w:t>мкл</w:t>
            </w:r>
            <w:r w:rsidR="00972629" w:rsidRPr="00430EE1">
              <w:rPr>
                <w:rFonts w:eastAsia="Calibri"/>
                <w:color w:val="000000"/>
                <w:sz w:val="22"/>
                <w:szCs w:val="24"/>
                <w:shd w:val="clear" w:color="auto" w:fill="FFFFFF"/>
                <w:vertAlign w:val="superscript"/>
                <w:lang w:eastAsia="en-US"/>
              </w:rPr>
              <w:t>-1</w:t>
            </w:r>
            <w:r w:rsidRPr="00430EE1">
              <w:rPr>
                <w:rFonts w:eastAsia="Calibri"/>
                <w:color w:val="000000"/>
                <w:sz w:val="22"/>
                <w:szCs w:val="24"/>
                <w:shd w:val="clear" w:color="auto" w:fill="FFFFFF"/>
                <w:vertAlign w:val="superscript"/>
                <w:lang w:eastAsia="en-US"/>
              </w:rPr>
              <w:t>,</w:t>
            </w:r>
            <w:r w:rsidR="00972629" w:rsidRPr="00430EE1">
              <w:rPr>
                <w:rFonts w:eastAsia="Calibri"/>
                <w:color w:val="000000"/>
                <w:sz w:val="22"/>
                <w:szCs w:val="24"/>
                <w:shd w:val="clear" w:color="auto" w:fill="FFFFFF"/>
                <w:vertAlign w:val="superscript"/>
                <w:lang w:eastAsia="en-US"/>
              </w:rPr>
              <w:t xml:space="preserve"> </w:t>
            </w:r>
            <w:r w:rsidRPr="00430EE1">
              <w:rPr>
                <w:rFonts w:eastAsia="Calibri"/>
                <w:color w:val="000000"/>
                <w:sz w:val="22"/>
                <w:szCs w:val="24"/>
                <w:shd w:val="clear" w:color="auto" w:fill="FFFFFF"/>
                <w:lang w:eastAsia="en-US"/>
              </w:rPr>
              <w:t xml:space="preserve">только если польза явно превышает риск. Существует потенциальный повышенный риск опасной для жизни </w:t>
            </w:r>
            <w:proofErr w:type="spellStart"/>
            <w:r w:rsidRPr="00430EE1">
              <w:rPr>
                <w:rFonts w:eastAsia="Calibri"/>
                <w:color w:val="000000"/>
                <w:sz w:val="22"/>
                <w:szCs w:val="24"/>
                <w:shd w:val="clear" w:color="auto" w:fill="FFFFFF"/>
                <w:lang w:eastAsia="en-US"/>
              </w:rPr>
              <w:t>гепатотоксичности</w:t>
            </w:r>
            <w:proofErr w:type="spellEnd"/>
            <w:r w:rsidRPr="00430EE1">
              <w:rPr>
                <w:rFonts w:eastAsia="Calibri"/>
                <w:color w:val="000000"/>
                <w:sz w:val="22"/>
                <w:szCs w:val="24"/>
                <w:shd w:val="clear" w:color="auto" w:fill="FFFFFF"/>
                <w:lang w:eastAsia="en-US"/>
              </w:rPr>
              <w:t xml:space="preserve"> у женщин с высоким числом CD4. Повышенные уровни трансаминаз на исходном уровне могут увеличить риск токсичности </w:t>
            </w:r>
            <w:r w:rsidRPr="00430EE1">
              <w:rPr>
                <w:rFonts w:eastAsia="Calibri"/>
                <w:color w:val="000000"/>
                <w:sz w:val="22"/>
                <w:szCs w:val="24"/>
                <w:shd w:val="clear" w:color="auto" w:fill="FFFFFF"/>
                <w:lang w:val="en-US" w:eastAsia="en-US"/>
              </w:rPr>
              <w:t>NVP</w:t>
            </w:r>
            <w:r w:rsidRPr="00430EE1">
              <w:rPr>
                <w:rFonts w:eastAsia="Calibri"/>
                <w:color w:val="000000"/>
                <w:sz w:val="22"/>
                <w:szCs w:val="24"/>
                <w:shd w:val="clear" w:color="auto" w:fill="FFFFFF"/>
                <w:lang w:eastAsia="en-US"/>
              </w:rPr>
              <w:t>. </w:t>
            </w:r>
            <w:r w:rsidRPr="00430EE1">
              <w:rPr>
                <w:rFonts w:eastAsia="Calibri"/>
                <w:color w:val="000000"/>
                <w:sz w:val="22"/>
                <w:szCs w:val="24"/>
                <w:lang w:eastAsia="en-US"/>
              </w:rPr>
              <w:br/>
            </w:r>
            <w:r w:rsidRPr="00430EE1">
              <w:rPr>
                <w:rFonts w:eastAsia="Calibri"/>
                <w:color w:val="000000"/>
                <w:sz w:val="22"/>
                <w:szCs w:val="24"/>
                <w:shd w:val="clear" w:color="auto" w:fill="FFFFFF"/>
                <w:lang w:eastAsia="en-US"/>
              </w:rPr>
              <w:t xml:space="preserve">Женщины, которые забеременели во время приема схем, содержащих </w:t>
            </w:r>
            <w:r w:rsidRPr="00430EE1">
              <w:rPr>
                <w:rFonts w:eastAsia="Calibri"/>
                <w:color w:val="000000"/>
                <w:sz w:val="22"/>
                <w:szCs w:val="24"/>
                <w:shd w:val="clear" w:color="auto" w:fill="FFFFFF"/>
                <w:lang w:val="en-US" w:eastAsia="en-US"/>
              </w:rPr>
              <w:t>NVP</w:t>
            </w:r>
            <w:r w:rsidRPr="00430EE1">
              <w:rPr>
                <w:rFonts w:eastAsia="Calibri"/>
                <w:color w:val="000000"/>
                <w:sz w:val="22"/>
                <w:szCs w:val="24"/>
                <w:shd w:val="clear" w:color="auto" w:fill="FFFFFF"/>
                <w:lang w:eastAsia="en-US"/>
              </w:rPr>
              <w:t>, и которые хорошо переносят АРТ, могут продолжать принимать схемы независимо от количества их CD4.</w:t>
            </w:r>
          </w:p>
          <w:p w14:paraId="7A9CF8EB" w14:textId="77777777" w:rsidR="00777F8C" w:rsidRPr="00430EE1" w:rsidRDefault="00777F8C" w:rsidP="0011236D">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Применение NVP во время беременности показано в случае, если ожидаемая польза для матери превышает потенциальный риск для плода.</w:t>
            </w:r>
          </w:p>
          <w:p w14:paraId="730653B1" w14:textId="77777777" w:rsidR="00777F8C" w:rsidRPr="00430EE1" w:rsidRDefault="00777F8C" w:rsidP="0011236D">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ПK существенно не из</w:t>
            </w:r>
            <w:r w:rsidR="00C5008A" w:rsidRPr="00430EE1">
              <w:rPr>
                <w:rFonts w:eastAsia="Calibri"/>
                <w:color w:val="000000"/>
                <w:sz w:val="22"/>
                <w:szCs w:val="24"/>
                <w:lang w:eastAsia="en-US"/>
              </w:rPr>
              <w:t>меняется во время беременности.</w:t>
            </w:r>
          </w:p>
        </w:tc>
      </w:tr>
      <w:tr w:rsidR="00777F8C" w:rsidRPr="00430EE1" w14:paraId="5C6B50C1" w14:textId="77777777" w:rsidTr="00EA25D4">
        <w:tc>
          <w:tcPr>
            <w:tcW w:w="2093" w:type="dxa"/>
            <w:shd w:val="clear" w:color="auto" w:fill="auto"/>
          </w:tcPr>
          <w:p w14:paraId="3D5C0E18" w14:textId="39DC8C60" w:rsidR="00777F8C" w:rsidRPr="009E7D1F" w:rsidRDefault="00C5008A" w:rsidP="00976AB5">
            <w:pPr>
              <w:spacing w:after="0" w:line="240" w:lineRule="auto"/>
              <w:ind w:left="0"/>
              <w:jc w:val="center"/>
              <w:rPr>
                <w:rFonts w:eastAsia="Calibri"/>
                <w:color w:val="000000"/>
                <w:sz w:val="22"/>
              </w:rPr>
            </w:pPr>
            <w:r w:rsidRPr="00430EE1">
              <w:rPr>
                <w:rFonts w:eastAsia="Calibri"/>
                <w:b/>
                <w:bCs/>
                <w:color w:val="000000"/>
                <w:sz w:val="22"/>
                <w:szCs w:val="24"/>
                <w:lang w:val="en-US"/>
              </w:rPr>
              <w:t>RPV</w:t>
            </w:r>
            <w:r w:rsidRPr="00430EE1">
              <w:rPr>
                <w:rFonts w:eastAsia="Calibri"/>
                <w:b/>
                <w:bCs/>
                <w:color w:val="000000"/>
                <w:sz w:val="22"/>
                <w:szCs w:val="24"/>
              </w:rPr>
              <w:t xml:space="preserve"> </w:t>
            </w:r>
            <w:r w:rsidRPr="00430EE1">
              <w:rPr>
                <w:rFonts w:eastAsia="Calibri"/>
                <w:color w:val="000000"/>
                <w:sz w:val="22"/>
                <w:szCs w:val="24"/>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https://www.ncbi.nlm.nih.gov/pubmed/30869192.","type":"article-journal"},"uris":["http://www.mendeley.com/documents/?uuid=a8034f65-f539-47e9-aeb7-b8354261eef0"]},{"id":"ITEM-8","itemData":{"id":"ITEM-8","issued":{"date-parts":[["0"]]},"title":"Capparelli EV, Aweeka F, Hitti J, et al. Chronic administration of nevirapine during pregnancy: impact of pregnancy on pharmacokinetics. HIV Med. 2008;9(4):214-220. Available at: http://www.ncbi.nlm.nih.gov/pubmed/18366444.","type":"article-journal"},"uris":["http://www.mendeley.com/documents/?uuid=9e47f791-e629-4d2e-8096-7a11fb6320e4"]}],"mendeley":{"formattedCitation":"[98,110,117,157–160,170]","plainTextFormattedCitation":"[98,110,117,157–160,170]","previouslyFormattedCitation":"[98,110,117,157–160,170]"},"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[98,110,117,157–160,170]</w:t>
            </w:r>
            <w:r w:rsidR="00976AB5" w:rsidRPr="00430EE1">
              <w:rPr>
                <w:rFonts w:eastAsia="Calibri"/>
                <w:color w:val="000000"/>
                <w:sz w:val="22"/>
                <w:szCs w:val="24"/>
              </w:rPr>
              <w:fldChar w:fldCharType="end"/>
            </w:r>
          </w:p>
        </w:tc>
        <w:tc>
          <w:tcPr>
            <w:tcW w:w="7586" w:type="dxa"/>
            <w:shd w:val="clear" w:color="auto" w:fill="auto"/>
          </w:tcPr>
          <w:p w14:paraId="0F959047"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Категория действия на плод по FDA — B.</w:t>
            </w:r>
          </w:p>
          <w:p w14:paraId="77CCBA4C"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Проникновение через плаценту от умеренного до высокого уровня.</w:t>
            </w:r>
          </w:p>
          <w:p w14:paraId="0413F2E5"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Нет доказательств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человека </w:t>
            </w:r>
          </w:p>
          <w:p w14:paraId="0C59E348"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В исследовании на животных признаков </w:t>
            </w:r>
            <w:proofErr w:type="spellStart"/>
            <w:r w:rsidRPr="00430EE1">
              <w:rPr>
                <w:rFonts w:eastAsia="Calibri"/>
                <w:color w:val="000000"/>
                <w:sz w:val="22"/>
                <w:szCs w:val="24"/>
                <w:lang w:eastAsia="en-US"/>
              </w:rPr>
              <w:t>эмбриотоксичности</w:t>
            </w:r>
            <w:proofErr w:type="spellEnd"/>
            <w:r w:rsidRPr="00430EE1">
              <w:rPr>
                <w:rFonts w:eastAsia="Calibri"/>
                <w:color w:val="000000"/>
                <w:sz w:val="22"/>
                <w:szCs w:val="24"/>
                <w:lang w:eastAsia="en-US"/>
              </w:rPr>
              <w:t xml:space="preserve"> или воздействия на репродуктивную функцию выявлено не было. </w:t>
            </w:r>
            <w:r w:rsidR="004A1FD3" w:rsidRPr="00430EE1">
              <w:rPr>
                <w:rFonts w:eastAsia="Calibri"/>
                <w:color w:val="000000"/>
                <w:sz w:val="22"/>
                <w:szCs w:val="24"/>
                <w:lang w:eastAsia="en-US"/>
              </w:rPr>
              <w:t xml:space="preserve">Небольшое количество данных (от 300 до 1000 исходов беременности) демонстрирует отсутствие врождённых пороков развития плода или фетальной/неонатальной токсичности при применении RPV у беременных женщин. </w:t>
            </w:r>
            <w:r w:rsidRPr="00430EE1">
              <w:rPr>
                <w:rFonts w:eastAsia="Calibri"/>
                <w:color w:val="000000"/>
                <w:sz w:val="22"/>
                <w:szCs w:val="24"/>
                <w:lang w:eastAsia="en-US"/>
              </w:rPr>
              <w:t>Препарат следует применять во время беременности лишь в том случае, если возможная польза для матери превышает потенциальный риск для плода.</w:t>
            </w:r>
          </w:p>
          <w:p w14:paraId="6F70FB73" w14:textId="77777777" w:rsidR="00777F8C" w:rsidRPr="00430EE1" w:rsidRDefault="00C5008A"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Минимальная концентрация в RPV в плазме крови при беременности на 20–50% ниже, чем в послеродовом. Хотя концентрация RPV в плазме снижается во время беременности, дозы, превышающие стандартные, не изучались, и нет достаточных данных, чтобы рекомендовать изменение дозировки во время беременности. Беременным, получающим стандартные дозы, следует контролировать РНК ВИЧ 1 раз в 4-8 недель.</w:t>
            </w:r>
          </w:p>
        </w:tc>
      </w:tr>
      <w:tr w:rsidR="0020621E" w:rsidRPr="00430EE1" w14:paraId="13B0B759" w14:textId="77777777" w:rsidTr="00EA25D4">
        <w:tc>
          <w:tcPr>
            <w:tcW w:w="2093" w:type="dxa"/>
            <w:shd w:val="clear" w:color="auto" w:fill="auto"/>
          </w:tcPr>
          <w:p w14:paraId="1C05DE32" w14:textId="77777777" w:rsidR="00000C43" w:rsidRPr="009E7D1F" w:rsidRDefault="00000C43" w:rsidP="00972629">
            <w:pPr>
              <w:spacing w:after="0" w:line="240" w:lineRule="auto"/>
              <w:ind w:left="0"/>
              <w:jc w:val="center"/>
              <w:rPr>
                <w:rFonts w:eastAsia="Calibri"/>
                <w:b/>
                <w:color w:val="000000"/>
                <w:sz w:val="22"/>
              </w:rPr>
            </w:pPr>
            <w:r w:rsidRPr="00430EE1">
              <w:rPr>
                <w:rFonts w:eastAsia="Calibri"/>
                <w:b/>
                <w:bCs/>
                <w:color w:val="000000"/>
                <w:sz w:val="22"/>
                <w:szCs w:val="24"/>
                <w:lang w:val="en-US" w:eastAsia="en-US"/>
              </w:rPr>
              <w:t>ESV</w:t>
            </w:r>
          </w:p>
          <w:p w14:paraId="2829F517" w14:textId="1EFE337B" w:rsidR="00000C43" w:rsidRPr="00430EE1" w:rsidRDefault="00000C43" w:rsidP="00972629">
            <w:pPr>
              <w:spacing w:after="0" w:line="240" w:lineRule="auto"/>
              <w:ind w:left="0"/>
              <w:jc w:val="center"/>
              <w:rPr>
                <w:rFonts w:eastAsia="Calibri"/>
                <w:b/>
                <w:bCs/>
                <w:color w:val="000000"/>
                <w:sz w:val="22"/>
                <w:szCs w:val="24"/>
                <w:shd w:val="clear" w:color="auto" w:fill="F0F0F0"/>
              </w:rPr>
            </w:pPr>
          </w:p>
        </w:tc>
        <w:tc>
          <w:tcPr>
            <w:tcW w:w="7586" w:type="dxa"/>
            <w:shd w:val="clear" w:color="auto" w:fill="auto"/>
          </w:tcPr>
          <w:p w14:paraId="6CAC2D6C" w14:textId="6DE5BFF9" w:rsidR="00000C43" w:rsidRPr="00430EE1" w:rsidRDefault="00000C43" w:rsidP="00000C43">
            <w:pPr>
              <w:shd w:val="clear" w:color="auto" w:fill="FFFFFF"/>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Категория </w:t>
            </w:r>
            <w:r w:rsidR="00475620" w:rsidRPr="00475620">
              <w:rPr>
                <w:rFonts w:eastAsia="Calibri"/>
                <w:color w:val="000000"/>
                <w:sz w:val="22"/>
                <w:szCs w:val="24"/>
                <w:shd w:val="clear" w:color="auto" w:fill="FFFFFF"/>
                <w:lang w:eastAsia="en-US"/>
              </w:rPr>
              <w:t xml:space="preserve">действия на плод </w:t>
            </w:r>
            <w:r w:rsidRPr="00430EE1">
              <w:rPr>
                <w:rFonts w:eastAsia="Calibri"/>
                <w:color w:val="000000"/>
                <w:sz w:val="22"/>
                <w:szCs w:val="24"/>
                <w:shd w:val="clear" w:color="auto" w:fill="FFFFFF"/>
                <w:lang w:eastAsia="en-US"/>
              </w:rPr>
              <w:t xml:space="preserve">по FDA — </w:t>
            </w:r>
            <w:r w:rsidR="0036633A">
              <w:rPr>
                <w:rFonts w:eastAsia="Calibri"/>
                <w:color w:val="000000"/>
                <w:sz w:val="22"/>
                <w:szCs w:val="24"/>
                <w:shd w:val="clear" w:color="auto" w:fill="FFFFFF"/>
                <w:lang w:val="en-US" w:eastAsia="en-US"/>
              </w:rPr>
              <w:t>N</w:t>
            </w:r>
            <w:r w:rsidRPr="00430EE1">
              <w:rPr>
                <w:rFonts w:eastAsia="Calibri"/>
                <w:color w:val="000000"/>
                <w:sz w:val="22"/>
                <w:szCs w:val="24"/>
                <w:shd w:val="clear" w:color="auto" w:fill="FFFFFF"/>
                <w:lang w:eastAsia="en-US"/>
              </w:rPr>
              <w:t>.</w:t>
            </w:r>
          </w:p>
          <w:p w14:paraId="24577FAC" w14:textId="77777777" w:rsidR="00000C43" w:rsidRPr="00430EE1" w:rsidRDefault="00000C43" w:rsidP="00000C43">
            <w:pPr>
              <w:spacing w:after="0" w:line="240" w:lineRule="auto"/>
              <w:ind w:left="0"/>
              <w:rPr>
                <w:rFonts w:eastAsia="Calibri"/>
                <w:bCs/>
                <w:color w:val="000000"/>
                <w:sz w:val="22"/>
                <w:szCs w:val="24"/>
                <w:lang w:eastAsia="en-US"/>
              </w:rPr>
            </w:pPr>
            <w:r w:rsidRPr="00430EE1">
              <w:rPr>
                <w:rFonts w:eastAsia="Calibri"/>
                <w:color w:val="000000"/>
                <w:sz w:val="22"/>
                <w:szCs w:val="24"/>
                <w:shd w:val="clear" w:color="auto" w:fill="FFFFFF"/>
                <w:lang w:eastAsia="en-US"/>
              </w:rPr>
              <w:t xml:space="preserve">В настоящее время данных по применению </w:t>
            </w:r>
            <w:r w:rsidRPr="00430EE1">
              <w:rPr>
                <w:rFonts w:eastAsia="Calibri"/>
                <w:bCs/>
                <w:color w:val="000000"/>
                <w:sz w:val="22"/>
                <w:szCs w:val="24"/>
                <w:lang w:val="en-US" w:eastAsia="en-US"/>
              </w:rPr>
              <w:t>ESV</w:t>
            </w:r>
            <w:r w:rsidRPr="00430EE1">
              <w:rPr>
                <w:rFonts w:eastAsia="Calibri"/>
                <w:bCs/>
                <w:color w:val="000000"/>
                <w:sz w:val="22"/>
                <w:szCs w:val="24"/>
                <w:lang w:eastAsia="en-US"/>
              </w:rPr>
              <w:t xml:space="preserve"> у беременных женщин нет. В доклинических исследованиях признаков </w:t>
            </w:r>
            <w:proofErr w:type="spellStart"/>
            <w:r w:rsidRPr="00430EE1">
              <w:rPr>
                <w:rFonts w:eastAsia="Calibri"/>
                <w:bCs/>
                <w:color w:val="000000"/>
                <w:sz w:val="22"/>
                <w:szCs w:val="24"/>
                <w:lang w:eastAsia="en-US"/>
              </w:rPr>
              <w:t>эмбриотоксичности</w:t>
            </w:r>
            <w:proofErr w:type="spellEnd"/>
            <w:r w:rsidRPr="00430EE1">
              <w:rPr>
                <w:rFonts w:eastAsia="Calibri"/>
                <w:bCs/>
                <w:color w:val="000000"/>
                <w:sz w:val="22"/>
                <w:szCs w:val="24"/>
                <w:lang w:eastAsia="en-US"/>
              </w:rPr>
              <w:t xml:space="preserve"> и тератогенного действия </w:t>
            </w:r>
            <w:r w:rsidRPr="00430EE1">
              <w:rPr>
                <w:rFonts w:eastAsia="Calibri"/>
                <w:bCs/>
                <w:color w:val="000000"/>
                <w:sz w:val="22"/>
                <w:szCs w:val="24"/>
                <w:lang w:val="en-US" w:eastAsia="en-US"/>
              </w:rPr>
              <w:t>ESV</w:t>
            </w:r>
            <w:r w:rsidRPr="00430EE1">
              <w:rPr>
                <w:rFonts w:eastAsia="Calibri"/>
                <w:bCs/>
                <w:color w:val="000000"/>
                <w:sz w:val="22"/>
                <w:szCs w:val="24"/>
                <w:lang w:eastAsia="en-US"/>
              </w:rPr>
              <w:t xml:space="preserve"> не обнаружено. </w:t>
            </w:r>
          </w:p>
          <w:p w14:paraId="4BC9B1A4" w14:textId="77777777" w:rsidR="00000C43" w:rsidRPr="00430EE1" w:rsidRDefault="00000C43" w:rsidP="00000C43">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Противопоказано применение </w:t>
            </w:r>
            <w:r w:rsidRPr="00430EE1">
              <w:rPr>
                <w:rFonts w:eastAsia="Calibri"/>
                <w:bCs/>
                <w:color w:val="000000"/>
                <w:sz w:val="22"/>
                <w:szCs w:val="24"/>
                <w:lang w:val="en-US" w:eastAsia="en-US"/>
              </w:rPr>
              <w:t>ESV</w:t>
            </w:r>
            <w:r w:rsidRPr="00430EE1">
              <w:rPr>
                <w:rFonts w:eastAsia="Calibri"/>
                <w:b/>
                <w:bCs/>
                <w:color w:val="000000"/>
                <w:sz w:val="22"/>
                <w:szCs w:val="24"/>
                <w:lang w:eastAsia="en-US"/>
              </w:rPr>
              <w:t xml:space="preserve"> </w:t>
            </w:r>
            <w:r w:rsidRPr="00430EE1">
              <w:rPr>
                <w:rFonts w:eastAsia="Calibri"/>
                <w:color w:val="000000"/>
                <w:sz w:val="22"/>
                <w:szCs w:val="24"/>
                <w:lang w:eastAsia="en-US"/>
              </w:rPr>
              <w:t>во время беременности.</w:t>
            </w:r>
          </w:p>
        </w:tc>
      </w:tr>
      <w:tr w:rsidR="00777F8C" w:rsidRPr="00430EE1" w14:paraId="48C5F45E" w14:textId="77777777" w:rsidTr="00EA25D4">
        <w:tc>
          <w:tcPr>
            <w:tcW w:w="9679" w:type="dxa"/>
            <w:gridSpan w:val="2"/>
            <w:shd w:val="clear" w:color="auto" w:fill="auto"/>
          </w:tcPr>
          <w:p w14:paraId="7D7691D8"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lastRenderedPageBreak/>
              <w:t>ИП</w:t>
            </w:r>
          </w:p>
        </w:tc>
      </w:tr>
      <w:tr w:rsidR="00777F8C" w:rsidRPr="00430EE1" w14:paraId="4148401E" w14:textId="77777777" w:rsidTr="00EA25D4">
        <w:tc>
          <w:tcPr>
            <w:tcW w:w="2093" w:type="dxa"/>
            <w:shd w:val="clear" w:color="auto" w:fill="auto"/>
          </w:tcPr>
          <w:p w14:paraId="6D3C9F60" w14:textId="35BAD6D9" w:rsidR="00777F8C" w:rsidRPr="00430EE1" w:rsidRDefault="00000C43" w:rsidP="00976AB5">
            <w:pPr>
              <w:spacing w:after="0" w:line="240" w:lineRule="auto"/>
              <w:ind w:left="0"/>
              <w:jc w:val="center"/>
              <w:rPr>
                <w:rFonts w:eastAsia="Calibri"/>
                <w:color w:val="000000"/>
                <w:sz w:val="22"/>
                <w:szCs w:val="24"/>
              </w:rPr>
            </w:pPr>
            <w:r w:rsidRPr="00430EE1">
              <w:rPr>
                <w:rFonts w:eastAsia="Calibri"/>
                <w:b/>
                <w:bCs/>
                <w:color w:val="000000"/>
                <w:sz w:val="22"/>
                <w:szCs w:val="24"/>
                <w:lang w:eastAsia="en-US"/>
              </w:rPr>
              <w:t>А</w:t>
            </w:r>
            <w:r w:rsidRPr="00430EE1">
              <w:rPr>
                <w:rFonts w:eastAsia="Calibri"/>
                <w:b/>
                <w:bCs/>
                <w:color w:val="000000"/>
                <w:sz w:val="22"/>
                <w:szCs w:val="24"/>
                <w:lang w:val="en-US" w:eastAsia="en-US"/>
              </w:rPr>
              <w:t>TV</w:t>
            </w:r>
            <w:r w:rsidRPr="00430EE1">
              <w:rPr>
                <w:rFonts w:eastAsia="Calibri"/>
                <w:b/>
                <w:bCs/>
                <w:color w:val="000000"/>
                <w:sz w:val="22"/>
                <w:szCs w:val="24"/>
                <w:lang w:eastAsia="en-US"/>
              </w:rPr>
              <w:t xml:space="preserve"> </w:t>
            </w:r>
            <w:r w:rsidRPr="00430EE1">
              <w:rPr>
                <w:rFonts w:eastAsia="Calibri"/>
                <w:color w:val="000000"/>
                <w:sz w:val="22"/>
                <w:szCs w:val="24"/>
                <w:lang w:eastAsia="en-US"/>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https://www.ncbi.nlm.nih.gov/pubmed/30869192.","type":"article-journal"},"uris":["http://www.mendeley.com/documents/?uuid=a8034f65-f539-47e9-aeb7-b8354261eef0"]},{"id":"ITEM-8","itemData":{"id":"ITEM-8","issued":{"date-parts":[["0"]]},"title":"Eley T, Bertz R, Hardy H, Burger D. Atazanavir pharmacokinetics, efficacy and safety in pregnancy: a systematic review. Antivir Ther. 2013;18(3):361-375. Available at: http://www.ncbi.nlm.nih.gov/pubmed/23676668.","type":"article-journal"},"uris":["http://www.mendeley.com/documents/?uuid=3ec70330-9cfd-449a-8eae-6ea3d712d1d4"]}],"mendeley":{"formattedCitation":"[98,110,117,157–160,171]","plainTextFormattedCitation":"[98,110,117,157–160,171]","previouslyFormattedCitation":"[98,110,117,157–160,171]"},"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[98,110,117,157–160,171]</w:t>
            </w:r>
            <w:r w:rsidR="00976AB5" w:rsidRPr="00430EE1">
              <w:rPr>
                <w:rFonts w:eastAsia="Calibri"/>
                <w:color w:val="000000"/>
                <w:sz w:val="22"/>
                <w:szCs w:val="24"/>
              </w:rPr>
              <w:fldChar w:fldCharType="end"/>
            </w:r>
          </w:p>
        </w:tc>
        <w:tc>
          <w:tcPr>
            <w:tcW w:w="7586" w:type="dxa"/>
            <w:shd w:val="clear" w:color="auto" w:fill="auto"/>
          </w:tcPr>
          <w:p w14:paraId="49BB0EED" w14:textId="77777777" w:rsidR="00000C43" w:rsidRPr="00430EE1" w:rsidRDefault="00000C43" w:rsidP="00000C43">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Категория действия на плод по FDA — B.</w:t>
            </w:r>
          </w:p>
          <w:p w14:paraId="2838670D" w14:textId="77777777" w:rsidR="00000C43" w:rsidRPr="00430EE1" w:rsidRDefault="00000C43" w:rsidP="00000C43">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Низкий уровень проникновения через плаценту. </w:t>
            </w:r>
          </w:p>
          <w:p w14:paraId="16D6261B" w14:textId="77777777" w:rsidR="00000C43" w:rsidRPr="00430EE1" w:rsidRDefault="00000C43" w:rsidP="00000C43">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Нет доказательств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человека.</w:t>
            </w:r>
          </w:p>
          <w:p w14:paraId="30809F1E" w14:textId="77777777" w:rsidR="00000C43" w:rsidRPr="00430EE1" w:rsidRDefault="00000C43" w:rsidP="00000C43">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Умеренный объём данных у беременных (от 300 до 1 000 исходов беременности) показал отсутствие токсичности АTV в виде пороков развития у плода. Исследования на животных не показали признаков токсичности в отношении репродуктивной системы. </w:t>
            </w:r>
          </w:p>
          <w:p w14:paraId="51651C69"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АTV применяется при беременности, только если потенциальная польза применения у матери превышает потенциальный риск для плода.</w:t>
            </w:r>
            <w:r w:rsidRPr="00430EE1">
              <w:rPr>
                <w:rFonts w:eastAsia="Calibri"/>
                <w:color w:val="000000"/>
                <w:sz w:val="22"/>
                <w:szCs w:val="24"/>
                <w:lang w:eastAsia="en-US"/>
              </w:rPr>
              <w:br/>
              <w:t>Использование ATV не рекомендуется беременным, ранее получавшим</w:t>
            </w:r>
            <w:r w:rsidR="00F359C5" w:rsidRPr="00430EE1">
              <w:rPr>
                <w:rFonts w:eastAsia="Calibri"/>
                <w:color w:val="000000"/>
                <w:sz w:val="22"/>
                <w:szCs w:val="24"/>
                <w:lang w:eastAsia="en-US"/>
              </w:rPr>
              <w:t xml:space="preserve"> АРТ и принимающим </w:t>
            </w:r>
            <w:r w:rsidRPr="00430EE1">
              <w:rPr>
                <w:rFonts w:eastAsia="Calibri"/>
                <w:color w:val="000000"/>
                <w:sz w:val="22"/>
                <w:szCs w:val="24"/>
                <w:lang w:eastAsia="en-US"/>
              </w:rPr>
              <w:t>TDF и антагонист Н2-рецепторов.</w:t>
            </w:r>
          </w:p>
          <w:p w14:paraId="2EFFD22B"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Использование повышенной дозы (400 мг</w:t>
            </w:r>
            <w:r w:rsidR="00B20C7C" w:rsidRPr="00430EE1">
              <w:rPr>
                <w:rFonts w:eastAsia="Calibri"/>
                <w:color w:val="000000"/>
                <w:sz w:val="22"/>
                <w:szCs w:val="24"/>
                <w:lang w:eastAsia="en-US"/>
              </w:rPr>
              <w:t> </w:t>
            </w:r>
            <w:r w:rsidRPr="00430EE1">
              <w:rPr>
                <w:rFonts w:eastAsia="Calibri"/>
                <w:color w:val="000000"/>
                <w:sz w:val="22"/>
                <w:szCs w:val="24"/>
                <w:lang w:eastAsia="en-US"/>
              </w:rPr>
              <w:t>ATV+100 мг</w:t>
            </w:r>
            <w:r w:rsidR="00B20C7C" w:rsidRPr="00430EE1">
              <w:rPr>
                <w:rFonts w:eastAsia="Calibri"/>
                <w:color w:val="000000"/>
                <w:sz w:val="22"/>
                <w:szCs w:val="24"/>
                <w:lang w:eastAsia="en-US"/>
              </w:rPr>
              <w:t> </w:t>
            </w:r>
            <w:r w:rsidRPr="00430EE1">
              <w:rPr>
                <w:rFonts w:eastAsia="Calibri"/>
                <w:color w:val="000000"/>
                <w:sz w:val="22"/>
                <w:szCs w:val="24"/>
                <w:lang w:eastAsia="en-US"/>
              </w:rPr>
              <w:t xml:space="preserve">RTV 1 раз в день во время еды) во 2 и 3 триместрах приводит к концентрациям ATV в плазме, эквивалентным у небеременных взрослых, получающих стандартную дозировку.  Инструкция по применению препарата рекомендует увеличивать дозировку ATV только для беременных, получающих </w:t>
            </w:r>
            <w:r w:rsidR="0009380D" w:rsidRPr="00430EE1">
              <w:rPr>
                <w:rFonts w:eastAsia="Calibri"/>
                <w:color w:val="000000"/>
                <w:sz w:val="22"/>
                <w:szCs w:val="24"/>
                <w:lang w:eastAsia="en-US"/>
              </w:rPr>
              <w:t>АРТ</w:t>
            </w:r>
            <w:r w:rsidRPr="00430EE1">
              <w:rPr>
                <w:rFonts w:eastAsia="Calibri"/>
                <w:color w:val="000000"/>
                <w:sz w:val="22"/>
                <w:szCs w:val="24"/>
                <w:lang w:eastAsia="en-US"/>
              </w:rPr>
              <w:t xml:space="preserve"> во 2 и 3 триместрах, которые также получают TDF или антагонисты H2-рецепторов.</w:t>
            </w:r>
          </w:p>
          <w:p w14:paraId="272E9649" w14:textId="77777777" w:rsidR="001A1CCE" w:rsidRPr="00430EE1" w:rsidRDefault="001A1CCE"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ПК снижается во время беременности, особенно при одновременном применении с TDF или антагонистом H2-рецепторов.</w:t>
            </w:r>
          </w:p>
        </w:tc>
      </w:tr>
      <w:tr w:rsidR="00777F8C" w:rsidRPr="00430EE1" w14:paraId="170C3C26" w14:textId="77777777" w:rsidTr="00EA25D4">
        <w:trPr>
          <w:trHeight w:val="3708"/>
        </w:trPr>
        <w:tc>
          <w:tcPr>
            <w:tcW w:w="2093" w:type="dxa"/>
            <w:shd w:val="clear" w:color="auto" w:fill="auto"/>
          </w:tcPr>
          <w:p w14:paraId="0BD09153" w14:textId="77777777" w:rsidR="00777F8C" w:rsidRPr="00430EE1" w:rsidRDefault="00777F8C" w:rsidP="00972629">
            <w:pPr>
              <w:spacing w:after="0" w:line="240" w:lineRule="auto"/>
              <w:ind w:left="0"/>
              <w:jc w:val="center"/>
              <w:rPr>
                <w:rFonts w:eastAsia="Calibri"/>
                <w:i/>
                <w:iCs/>
                <w:color w:val="000000"/>
                <w:sz w:val="22"/>
                <w:szCs w:val="24"/>
                <w:shd w:val="clear" w:color="auto" w:fill="FFFFFF"/>
              </w:rPr>
            </w:pPr>
            <w:r w:rsidRPr="00430EE1">
              <w:rPr>
                <w:rFonts w:eastAsia="Calibri"/>
                <w:b/>
                <w:color w:val="000000"/>
                <w:sz w:val="22"/>
                <w:szCs w:val="24"/>
                <w:shd w:val="clear" w:color="auto" w:fill="FFFFFF"/>
                <w:lang w:eastAsia="en-US"/>
              </w:rPr>
              <w:t>DRV</w:t>
            </w:r>
          </w:p>
          <w:p w14:paraId="5B63C922" w14:textId="05DC459B" w:rsidR="00777F8C" w:rsidRPr="00430EE1" w:rsidRDefault="00976AB5" w:rsidP="00976AB5">
            <w:pPr>
              <w:spacing w:after="0" w:line="240" w:lineRule="auto"/>
              <w:ind w:left="0"/>
              <w:jc w:val="center"/>
              <w:rPr>
                <w:rFonts w:eastAsia="Calibri"/>
                <w:color w:val="000000"/>
                <w:sz w:val="22"/>
                <w:szCs w:val="24"/>
                <w:lang w:eastAsia="en-US"/>
              </w:rPr>
            </w:pPr>
            <w:r w:rsidRPr="00430EE1">
              <w:rPr>
                <w:rFonts w:eastAsia="Calibri"/>
                <w:color w:val="000000"/>
                <w:sz w:val="22"/>
                <w:szCs w:val="24"/>
              </w:rPr>
              <w:t xml:space="preserve"> </w:t>
            </w: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https://www.ncbi.nlm.nih.gov/pubmed/30869192.","type":"article-journal"},"uris":["http://www.mendeley.com/documents/?uuid=a8034f65-f539-47e9-aeb7-b8354261eef0"]},{"id":"ITEM-8","itemData":{"id":"ITEM-8","issued":{"date-parts":[["0"]]},"title":"Stek A, Best BM, Wang J, et al. Pharmacokinetics of once versus twice daily darunavir In pregnant HIV-infected women. J Acquir Immune Defic Syndr. 2015. Available at: http://www.ncbi.nlm.nih.gov/pubmed/25950206.","type":"book"},"uris":["http://www.mendeley.com/documents/?uuid=a1267bc4-7bc8-49a7-83f3-184e5b130ab3"]}],"mendeley":{"formattedCitation":"[98,110,117,157–160,172]","plainTextFormattedCitation":"[98,110,117,157–160,172]","previouslyFormattedCitation":"[98,110,117,157–160,172]"},"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[98,110,117,157–160,172]</w:t>
            </w:r>
            <w:r w:rsidRPr="00430EE1">
              <w:rPr>
                <w:rFonts w:eastAsia="Calibri"/>
                <w:color w:val="000000"/>
                <w:sz w:val="22"/>
                <w:szCs w:val="24"/>
              </w:rPr>
              <w:fldChar w:fldCharType="end"/>
            </w:r>
          </w:p>
        </w:tc>
        <w:tc>
          <w:tcPr>
            <w:tcW w:w="7586" w:type="dxa"/>
            <w:shd w:val="clear" w:color="auto" w:fill="auto"/>
          </w:tcPr>
          <w:p w14:paraId="1E280F18"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C.</w:t>
            </w:r>
          </w:p>
          <w:p w14:paraId="01D7DB39"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Низкий уровень проникновения через плаценту.  </w:t>
            </w:r>
          </w:p>
          <w:p w14:paraId="5101C278"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мышей, крыс или кроликов. 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человека.</w:t>
            </w:r>
          </w:p>
          <w:p w14:paraId="4B8E483E"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lang w:eastAsia="en-US"/>
              </w:rPr>
              <w:t>DRV/</w:t>
            </w:r>
            <w:r w:rsidRPr="00430EE1">
              <w:rPr>
                <w:rFonts w:eastAsia="Calibri"/>
                <w:color w:val="000000"/>
                <w:sz w:val="22"/>
                <w:szCs w:val="24"/>
                <w:lang w:val="en-US" w:eastAsia="en-US"/>
              </w:rPr>
              <w:t>r</w:t>
            </w:r>
            <w:r w:rsidRPr="00430EE1">
              <w:rPr>
                <w:rFonts w:eastAsia="Calibri"/>
                <w:color w:val="000000"/>
                <w:sz w:val="22"/>
                <w:szCs w:val="24"/>
                <w:lang w:eastAsia="en-US"/>
              </w:rPr>
              <w:t xml:space="preserve"> можно назначать беременным женщинам только в тех случаях, когда ожидаемая польза ее применения для будущей матери перевешивает потенциальный риск для плода.</w:t>
            </w:r>
          </w:p>
          <w:p w14:paraId="2C764A6A" w14:textId="77777777" w:rsidR="00777F8C" w:rsidRPr="00430EE1" w:rsidRDefault="00777F8C"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 рекомендуется режим дозирования DRV/r 1раз в сутки. Рекомендуется DRV 600мг + RTV 100мг 2 раза в сутки во время еды.  </w:t>
            </w:r>
          </w:p>
          <w:p w14:paraId="5111A0D2" w14:textId="77777777" w:rsidR="00777F8C" w:rsidRPr="00430EE1" w:rsidRDefault="00777F8C"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Повышение дозы до DRV 800мг +100мг RTV 2 раза в сутки во время беременности не является эффективным и не рекомендуется.</w:t>
            </w:r>
          </w:p>
          <w:p w14:paraId="2C5369BD" w14:textId="77777777" w:rsidR="001A1CCE" w:rsidRPr="00430EE1" w:rsidRDefault="001A1CCE"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ПК снижается во время беременности. </w:t>
            </w:r>
          </w:p>
        </w:tc>
      </w:tr>
      <w:tr w:rsidR="00777F8C" w:rsidRPr="00430EE1" w14:paraId="4883F91B" w14:textId="77777777" w:rsidTr="00EA25D4">
        <w:tc>
          <w:tcPr>
            <w:tcW w:w="2093" w:type="dxa"/>
            <w:shd w:val="clear" w:color="auto" w:fill="auto"/>
          </w:tcPr>
          <w:p w14:paraId="10C8278A" w14:textId="20DBFBF6" w:rsidR="001A1CCE" w:rsidRPr="00430EE1" w:rsidRDefault="001A1CCE" w:rsidP="0014286F">
            <w:pPr>
              <w:spacing w:after="0" w:line="240" w:lineRule="auto"/>
              <w:ind w:left="0"/>
              <w:jc w:val="center"/>
              <w:rPr>
                <w:rFonts w:eastAsia="Calibri"/>
                <w:color w:val="000000"/>
                <w:sz w:val="22"/>
                <w:szCs w:val="24"/>
                <w:lang w:eastAsia="en-US"/>
              </w:rPr>
            </w:pPr>
            <w:r w:rsidRPr="00430EE1">
              <w:rPr>
                <w:rFonts w:eastAsia="Calibri"/>
                <w:b/>
                <w:bCs/>
                <w:color w:val="000000"/>
                <w:sz w:val="22"/>
                <w:szCs w:val="24"/>
                <w:lang w:eastAsia="en-US"/>
              </w:rPr>
              <w:t xml:space="preserve">LPV/r </w:t>
            </w:r>
            <w:r w:rsidRPr="00430EE1">
              <w:rPr>
                <w:rFonts w:eastAsia="Calibri"/>
                <w:color w:val="000000"/>
                <w:sz w:val="22"/>
                <w:szCs w:val="24"/>
                <w:lang w:eastAsia="en-US"/>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https://www.ncbi.nlm.nih.gov/pubmed/30869192.","type":"article-journal"},"uris":["http://www.mendeley.com/documents/?uuid=a8034f65-f539-47e9-aeb7-b8354261eef0"]},{"id":"ITEM-8","itemData":{"id":"ITEM-8","issued":{"date-parts":[["0"]]},"title":"Khuong-Josses MA, Azerad D, Boussairi A, Ekoukou D. Comparison of lopinavir level between the two formulations (soft-gel capsule and tablet) in HIV-infected pregnant women. HIV-Clin Trials. 2007;8(4):254-255. Available at: http://www.ncbi.nlm.nih.gov/pubm","type":"article-journal"},"uris":["http://www.mendeley.com/documents/?uuid=23b213dc-c159-4113-9f16-6f8c6a16dcf8"]}],"mendeley":{"formattedCitation":"[98,110,117,157–160,173]","plainTextFormattedCitation":"[98,110,117,157–160,173]","previouslyFormattedCitation":"[98,110,117,157–160,173]"},"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[98,110,117,157–160,173]</w:t>
            </w:r>
            <w:r w:rsidR="00976AB5" w:rsidRPr="00430EE1">
              <w:rPr>
                <w:rFonts w:eastAsia="Calibri"/>
                <w:color w:val="000000"/>
                <w:sz w:val="22"/>
                <w:szCs w:val="24"/>
              </w:rPr>
              <w:fldChar w:fldCharType="end"/>
            </w:r>
          </w:p>
        </w:tc>
        <w:tc>
          <w:tcPr>
            <w:tcW w:w="7586" w:type="dxa"/>
            <w:shd w:val="clear" w:color="auto" w:fill="auto"/>
          </w:tcPr>
          <w:p w14:paraId="69A1894F"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C.</w:t>
            </w:r>
          </w:p>
          <w:p w14:paraId="751D9408"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Низкий уровень проникновения через плаценту.  </w:t>
            </w:r>
          </w:p>
          <w:p w14:paraId="0AC4EC2C" w14:textId="77777777" w:rsidR="00777F8C" w:rsidRPr="00430EE1" w:rsidRDefault="00777F8C" w:rsidP="001A1CCE">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w:t>
            </w:r>
          </w:p>
          <w:p w14:paraId="3FA511CD" w14:textId="77777777" w:rsidR="001A1CCE" w:rsidRPr="00430EE1" w:rsidRDefault="00777F8C" w:rsidP="001A1CCE">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LPV/r можно назначать беременным только в тех случаях, когда ожидаемая польза ее применения для будущей матери перевешивает потенциальный риск для плода.</w:t>
            </w:r>
          </w:p>
          <w:p w14:paraId="3AA8B9B1" w14:textId="77777777" w:rsidR="001A1CCE" w:rsidRPr="00430EE1" w:rsidRDefault="001A1CCE"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По данным ряда клинических исследований не требуется коррекция дозы LPV/r во время беременности и в послеродовый период. </w:t>
            </w:r>
          </w:p>
          <w:p w14:paraId="75E89B6E" w14:textId="77777777" w:rsidR="00777F8C" w:rsidRPr="00430EE1" w:rsidRDefault="00777F8C"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Применение LPV/r 1 раз в сутки противопоказано у беременных</w:t>
            </w:r>
            <w:r w:rsidR="0009380D" w:rsidRPr="00430EE1">
              <w:rPr>
                <w:rFonts w:eastAsia="Calibri"/>
                <w:color w:val="000000"/>
                <w:sz w:val="22"/>
                <w:szCs w:val="24"/>
                <w:lang w:eastAsia="en-US"/>
              </w:rPr>
              <w:t xml:space="preserve"> </w:t>
            </w:r>
            <w:r w:rsidRPr="00430EE1">
              <w:rPr>
                <w:rFonts w:eastAsia="Calibri"/>
                <w:color w:val="000000"/>
                <w:sz w:val="22"/>
                <w:szCs w:val="24"/>
                <w:lang w:eastAsia="en-US"/>
              </w:rPr>
              <w:t>в связи с недостаточностью ФК и клинических данных.</w:t>
            </w:r>
            <w:r w:rsidRPr="00430EE1">
              <w:rPr>
                <w:rFonts w:eastAsia="Calibri"/>
                <w:color w:val="000000"/>
                <w:sz w:val="22"/>
                <w:szCs w:val="24"/>
                <w:lang w:eastAsia="en-US"/>
              </w:rPr>
              <w:br/>
              <w:t>При использовании стандартных доз следует контролировать вирусологический ответ и, если возможно, уровни препарата LPV.</w:t>
            </w:r>
          </w:p>
          <w:p w14:paraId="779FCCE2" w14:textId="77777777" w:rsidR="001A1CCE" w:rsidRPr="00430EE1" w:rsidRDefault="001A1CCE" w:rsidP="001A1CCE">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ПК снижается во время беременности.</w:t>
            </w:r>
          </w:p>
        </w:tc>
      </w:tr>
      <w:tr w:rsidR="00777F8C" w:rsidRPr="00430EE1" w14:paraId="72533B34" w14:textId="77777777" w:rsidTr="00EA25D4">
        <w:tc>
          <w:tcPr>
            <w:tcW w:w="2093" w:type="dxa"/>
            <w:shd w:val="clear" w:color="auto" w:fill="auto"/>
          </w:tcPr>
          <w:p w14:paraId="09F85628" w14:textId="77777777" w:rsidR="001A1CCE" w:rsidRPr="009E7D1F" w:rsidRDefault="001A1CCE" w:rsidP="00972629">
            <w:pPr>
              <w:spacing w:after="0" w:line="240" w:lineRule="auto"/>
              <w:ind w:left="0"/>
              <w:jc w:val="center"/>
              <w:rPr>
                <w:rFonts w:eastAsia="Calibri"/>
                <w:b/>
                <w:color w:val="000000"/>
                <w:sz w:val="22"/>
                <w:shd w:val="clear" w:color="auto" w:fill="FFFFFF"/>
              </w:rPr>
            </w:pPr>
            <w:r w:rsidRPr="00430EE1">
              <w:rPr>
                <w:rFonts w:eastAsia="Calibri"/>
                <w:b/>
                <w:color w:val="000000"/>
                <w:sz w:val="22"/>
                <w:shd w:val="clear" w:color="auto" w:fill="FFFFFF"/>
                <w:lang w:val="en-US" w:eastAsia="en-US"/>
              </w:rPr>
              <w:t>SQV</w:t>
            </w:r>
          </w:p>
          <w:p w14:paraId="170DEBBD" w14:textId="7188C627" w:rsidR="001A1CCE" w:rsidRPr="00430EE1" w:rsidRDefault="00976AB5" w:rsidP="00972629">
            <w:pPr>
              <w:spacing w:after="0" w:line="240" w:lineRule="auto"/>
              <w:ind w:left="0"/>
              <w:jc w:val="center"/>
              <w:rPr>
                <w:rFonts w:eastAsia="Calibri"/>
                <w:iCs/>
                <w:color w:val="000000"/>
                <w:sz w:val="22"/>
                <w:szCs w:val="24"/>
                <w:shd w:val="clear" w:color="auto" w:fill="F0F0F0"/>
              </w:rPr>
            </w:pPr>
            <w:r w:rsidRPr="00430EE1">
              <w:rPr>
                <w:rFonts w:eastAsia="Calibri"/>
                <w:color w:val="000000"/>
                <w:sz w:val="22"/>
                <w:shd w:val="clear" w:color="auto" w:fill="FFFFFF"/>
                <w:lang w:eastAsia="en-US"/>
              </w:rPr>
              <w:t xml:space="preserve"> </w:t>
            </w: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Pr="00430EE1">
              <w:rPr>
                <w:rFonts w:eastAsia="Calibri"/>
                <w:color w:val="000000"/>
                <w:sz w:val="22"/>
                <w:szCs w:val="24"/>
              </w:rPr>
              <w:fldChar w:fldCharType="end"/>
            </w:r>
          </w:p>
        </w:tc>
        <w:tc>
          <w:tcPr>
            <w:tcW w:w="7586" w:type="dxa"/>
            <w:shd w:val="clear" w:color="auto" w:fill="auto"/>
          </w:tcPr>
          <w:p w14:paraId="0C1975C6"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B</w:t>
            </w:r>
          </w:p>
          <w:p w14:paraId="47C7E4AD"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Низкий уровень проникновение через плаценту.</w:t>
            </w:r>
          </w:p>
          <w:p w14:paraId="5A9CA015"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Эксперименты на животных не свидетельствуют о прямом или косвенном повреждающем эффекте </w:t>
            </w:r>
            <w:r w:rsidR="001A1CCE" w:rsidRPr="00430EE1">
              <w:rPr>
                <w:rFonts w:eastAsia="Calibri"/>
                <w:iCs/>
                <w:color w:val="000000"/>
                <w:sz w:val="22"/>
                <w:szCs w:val="24"/>
                <w:shd w:val="clear" w:color="auto" w:fill="FFFFFF"/>
                <w:lang w:val="en-US" w:eastAsia="en-US"/>
              </w:rPr>
              <w:t>SQV</w:t>
            </w:r>
            <w:r w:rsidR="001A1CCE"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на развитие эмбриона или плода, течение беременности, пери- и постнатальное развитие. Опыт клинического применения препарата у беременных</w:t>
            </w:r>
            <w:r w:rsidR="0009380D"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 xml:space="preserve">ограничен. При применении </w:t>
            </w:r>
            <w:r w:rsidR="001A1CCE" w:rsidRPr="00430EE1">
              <w:rPr>
                <w:rFonts w:eastAsia="Calibri"/>
                <w:iCs/>
                <w:color w:val="000000"/>
                <w:sz w:val="22"/>
                <w:szCs w:val="24"/>
                <w:shd w:val="clear" w:color="auto" w:fill="FFFFFF"/>
                <w:lang w:val="en-US" w:eastAsia="en-US"/>
              </w:rPr>
              <w:t>SQV</w:t>
            </w:r>
            <w:r w:rsidR="001A1CCE"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 xml:space="preserve">в комбинации с другими </w:t>
            </w:r>
            <w:r w:rsidR="0009380D" w:rsidRPr="00430EE1">
              <w:rPr>
                <w:rFonts w:eastAsia="Calibri"/>
                <w:color w:val="000000"/>
                <w:sz w:val="22"/>
                <w:szCs w:val="24"/>
                <w:shd w:val="clear" w:color="auto" w:fill="FFFFFF"/>
                <w:lang w:eastAsia="en-US"/>
              </w:rPr>
              <w:t>АРВП</w:t>
            </w:r>
            <w:r w:rsidRPr="00430EE1">
              <w:rPr>
                <w:rFonts w:eastAsia="Calibri"/>
                <w:color w:val="000000"/>
                <w:sz w:val="22"/>
                <w:szCs w:val="24"/>
                <w:shd w:val="clear" w:color="auto" w:fill="FFFFFF"/>
                <w:lang w:eastAsia="en-US"/>
              </w:rPr>
              <w:t xml:space="preserve"> у беременных, редко сообщалось о врождённых пороках развития, врождённых аномалиях, а также других нарушениях, не сопровождавшихся врождёнными аномалиями.</w:t>
            </w:r>
          </w:p>
          <w:p w14:paraId="45B61A4C"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lastRenderedPageBreak/>
              <w:t xml:space="preserve">Противопоказан пациентам с нарушениями сердечной проводимости. Перед началом рекомендуется ЭКГ на исходном уровне, так как наблюдается удлинение интервала PR и / или QT.      </w:t>
            </w:r>
          </w:p>
          <w:p w14:paraId="761BB930"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Во время беременности </w:t>
            </w:r>
            <w:r w:rsidR="001A1CCE" w:rsidRPr="00430EE1">
              <w:rPr>
                <w:rFonts w:eastAsia="Calibri"/>
                <w:iCs/>
                <w:color w:val="000000"/>
                <w:sz w:val="22"/>
                <w:szCs w:val="24"/>
                <w:shd w:val="clear" w:color="auto" w:fill="FFFFFF"/>
                <w:lang w:val="en-US" w:eastAsia="en-US"/>
              </w:rPr>
              <w:t>SQV</w:t>
            </w:r>
            <w:r w:rsidR="001A1CCE"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следует применять только в том случае, если возможная польза для матери превышает потенциальный риск для плода.</w:t>
            </w:r>
          </w:p>
          <w:p w14:paraId="209C4FA4" w14:textId="77777777" w:rsidR="00777F8C" w:rsidRPr="00430EE1" w:rsidRDefault="00777F8C" w:rsidP="00D51AEA">
            <w:pPr>
              <w:spacing w:after="0" w:line="240" w:lineRule="auto"/>
              <w:ind w:left="0"/>
              <w:rPr>
                <w:rFonts w:eastAsia="Calibri"/>
                <w:color w:val="000000"/>
                <w:sz w:val="22"/>
                <w:shd w:val="clear" w:color="auto" w:fill="FFFFFF"/>
                <w:lang w:eastAsia="en-US"/>
              </w:rPr>
            </w:pPr>
            <w:r w:rsidRPr="00430EE1">
              <w:rPr>
                <w:rFonts w:eastAsia="Calibri"/>
                <w:color w:val="000000"/>
                <w:sz w:val="22"/>
                <w:shd w:val="clear" w:color="auto" w:fill="FFFFFF"/>
                <w:lang w:eastAsia="en-US"/>
              </w:rPr>
              <w:t>Должен быть усилен RTV.</w:t>
            </w:r>
          </w:p>
          <w:p w14:paraId="27A7FAF4" w14:textId="77777777" w:rsidR="001A1CCE" w:rsidRPr="00430EE1" w:rsidRDefault="001A1CCE" w:rsidP="00D51AEA">
            <w:pPr>
              <w:spacing w:after="0" w:line="240" w:lineRule="auto"/>
              <w:ind w:left="0"/>
              <w:rPr>
                <w:rFonts w:eastAsia="Calibri"/>
                <w:color w:val="000000"/>
                <w:sz w:val="22"/>
                <w:shd w:val="clear" w:color="auto" w:fill="FFFFFF"/>
                <w:lang w:eastAsia="en-US"/>
              </w:rPr>
            </w:pPr>
            <w:r w:rsidRPr="00430EE1">
              <w:rPr>
                <w:rFonts w:eastAsia="Calibri"/>
                <w:color w:val="000000"/>
                <w:sz w:val="22"/>
                <w:shd w:val="clear" w:color="auto" w:fill="FFFFFF"/>
                <w:lang w:eastAsia="en-US"/>
              </w:rPr>
              <w:t>ПК может быть снижена во время беременности.</w:t>
            </w:r>
          </w:p>
        </w:tc>
      </w:tr>
      <w:tr w:rsidR="00777F8C" w:rsidRPr="00430EE1" w14:paraId="207E5648" w14:textId="77777777" w:rsidTr="00EA25D4">
        <w:tc>
          <w:tcPr>
            <w:tcW w:w="2093" w:type="dxa"/>
            <w:shd w:val="clear" w:color="auto" w:fill="auto"/>
          </w:tcPr>
          <w:p w14:paraId="7E132E8D" w14:textId="77777777" w:rsidR="001A1CCE" w:rsidRPr="00430EE1" w:rsidRDefault="00777F8C" w:rsidP="00972629">
            <w:pPr>
              <w:spacing w:after="0" w:line="240" w:lineRule="auto"/>
              <w:ind w:left="0"/>
              <w:jc w:val="center"/>
              <w:rPr>
                <w:rFonts w:eastAsia="Calibri"/>
                <w:iCs/>
                <w:color w:val="000000"/>
                <w:sz w:val="22"/>
                <w:szCs w:val="24"/>
                <w:shd w:val="clear" w:color="auto" w:fill="F0F0F0"/>
              </w:rPr>
            </w:pPr>
            <w:r w:rsidRPr="00430EE1">
              <w:rPr>
                <w:rFonts w:eastAsia="Calibri"/>
                <w:b/>
                <w:color w:val="000000"/>
                <w:sz w:val="21"/>
                <w:szCs w:val="21"/>
                <w:shd w:val="clear" w:color="auto" w:fill="FFFFFF"/>
                <w:lang w:eastAsia="en-US"/>
              </w:rPr>
              <w:lastRenderedPageBreak/>
              <w:t>FPV</w:t>
            </w:r>
          </w:p>
          <w:p w14:paraId="40EDD062" w14:textId="4A1EB3F0" w:rsidR="004D2B21" w:rsidRPr="00430EE1" w:rsidRDefault="00976AB5" w:rsidP="00972629">
            <w:pPr>
              <w:spacing w:after="0" w:line="240" w:lineRule="auto"/>
              <w:ind w:left="0"/>
              <w:jc w:val="center"/>
              <w:rPr>
                <w:rFonts w:eastAsia="Calibri"/>
                <w:color w:val="000000"/>
                <w:sz w:val="22"/>
                <w:szCs w:val="24"/>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Pr="00430EE1">
              <w:rPr>
                <w:rFonts w:eastAsia="Calibri"/>
                <w:color w:val="000000"/>
                <w:sz w:val="22"/>
                <w:szCs w:val="24"/>
              </w:rPr>
              <w:fldChar w:fldCharType="end"/>
            </w:r>
          </w:p>
          <w:p w14:paraId="7E600E7F" w14:textId="77777777" w:rsidR="001A1CCE" w:rsidRPr="00430EE1" w:rsidRDefault="001A1CCE" w:rsidP="00972629">
            <w:pPr>
              <w:spacing w:after="0" w:line="240" w:lineRule="auto"/>
              <w:ind w:left="0"/>
              <w:jc w:val="center"/>
              <w:rPr>
                <w:rFonts w:eastAsia="Calibri"/>
                <w:iCs/>
                <w:color w:val="000000"/>
                <w:sz w:val="22"/>
                <w:szCs w:val="24"/>
                <w:shd w:val="clear" w:color="auto" w:fill="F0F0F0"/>
              </w:rPr>
            </w:pPr>
          </w:p>
          <w:p w14:paraId="4619289B" w14:textId="77777777" w:rsidR="00777F8C" w:rsidRPr="00430EE1" w:rsidRDefault="00777F8C" w:rsidP="00972629">
            <w:pPr>
              <w:spacing w:after="0" w:line="240" w:lineRule="auto"/>
              <w:ind w:left="0"/>
              <w:jc w:val="center"/>
              <w:rPr>
                <w:rFonts w:eastAsia="Calibri"/>
                <w:iCs/>
                <w:color w:val="000000"/>
                <w:sz w:val="22"/>
                <w:szCs w:val="24"/>
                <w:shd w:val="clear" w:color="auto" w:fill="F0F0F0"/>
              </w:rPr>
            </w:pPr>
          </w:p>
        </w:tc>
        <w:tc>
          <w:tcPr>
            <w:tcW w:w="7586" w:type="dxa"/>
            <w:shd w:val="clear" w:color="auto" w:fill="auto"/>
          </w:tcPr>
          <w:p w14:paraId="4E378F8F" w14:textId="77777777" w:rsidR="001A1CCE" w:rsidRPr="00430EE1" w:rsidRDefault="001A1CCE" w:rsidP="001A1CCE">
            <w:pPr>
              <w:spacing w:after="0" w:line="240" w:lineRule="auto"/>
              <w:ind w:left="0"/>
              <w:rPr>
                <w:rFonts w:eastAsia="Calibri"/>
                <w:color w:val="000000"/>
                <w:sz w:val="22"/>
                <w:szCs w:val="24"/>
                <w:shd w:val="clear" w:color="auto" w:fill="FFFFFF"/>
                <w:lang w:eastAsia="en-US"/>
              </w:rPr>
            </w:pPr>
            <w:r w:rsidRPr="00430EE1">
              <w:rPr>
                <w:rFonts w:eastAsia="Calibri"/>
                <w:iCs/>
                <w:color w:val="000000"/>
                <w:sz w:val="22"/>
                <w:szCs w:val="24"/>
                <w:shd w:val="clear" w:color="auto" w:fill="FFFFFF"/>
                <w:lang w:eastAsia="en-US"/>
              </w:rPr>
              <w:t>Категория действия на плод по FDA —</w:t>
            </w:r>
            <w:r w:rsidRPr="00430EE1">
              <w:rPr>
                <w:rFonts w:eastAsia="Calibri"/>
                <w:color w:val="000000"/>
                <w:sz w:val="22"/>
                <w:szCs w:val="24"/>
                <w:shd w:val="clear" w:color="auto" w:fill="FFFFFF"/>
                <w:lang w:eastAsia="en-US"/>
              </w:rPr>
              <w:t> C.</w:t>
            </w:r>
          </w:p>
          <w:p w14:paraId="448B4534"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Низкий уровень проникновения через плаценту.</w:t>
            </w:r>
          </w:p>
          <w:p w14:paraId="2DEAB714" w14:textId="77777777" w:rsidR="001A1CCE"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shd w:val="clear" w:color="auto" w:fill="FFFFFF"/>
                <w:lang w:eastAsia="en-US"/>
              </w:rPr>
              <w:t>При исследовании на животных не выявлено канцерогенного и тератогенного эффекта.</w:t>
            </w:r>
            <w:r w:rsidR="001E3CD5" w:rsidRPr="00430EE1">
              <w:rPr>
                <w:color w:val="000000"/>
                <w:sz w:val="23"/>
                <w:szCs w:val="23"/>
                <w:shd w:val="clear" w:color="auto" w:fill="FFFFFF"/>
              </w:rPr>
              <w:t xml:space="preserve"> Недостаточно данных для оценки </w:t>
            </w:r>
            <w:proofErr w:type="spellStart"/>
            <w:r w:rsidR="001E3CD5" w:rsidRPr="00430EE1">
              <w:rPr>
                <w:color w:val="000000"/>
                <w:sz w:val="23"/>
                <w:szCs w:val="23"/>
                <w:shd w:val="clear" w:color="auto" w:fill="FFFFFF"/>
              </w:rPr>
              <w:t>тератогенности</w:t>
            </w:r>
            <w:proofErr w:type="spellEnd"/>
            <w:r w:rsidR="001E3CD5" w:rsidRPr="00430EE1">
              <w:rPr>
                <w:color w:val="000000"/>
                <w:sz w:val="23"/>
                <w:szCs w:val="23"/>
                <w:shd w:val="clear" w:color="auto" w:fill="FFFFFF"/>
              </w:rPr>
              <w:t xml:space="preserve"> у человека. </w:t>
            </w:r>
            <w:r w:rsidR="001E3CD5" w:rsidRPr="00430EE1">
              <w:rPr>
                <w:rFonts w:eastAsia="Calibri"/>
                <w:color w:val="000000"/>
                <w:sz w:val="22"/>
                <w:szCs w:val="24"/>
                <w:lang w:eastAsia="en-US"/>
              </w:rPr>
              <w:t xml:space="preserve"> </w:t>
            </w:r>
            <w:r w:rsidRPr="00430EE1">
              <w:rPr>
                <w:rFonts w:eastAsia="Calibri"/>
                <w:color w:val="000000"/>
                <w:sz w:val="22"/>
                <w:szCs w:val="24"/>
                <w:lang w:eastAsia="en-US"/>
              </w:rPr>
              <w:t>Применение возможно, если ожидаемая польза для м</w:t>
            </w:r>
            <w:r w:rsidR="004D2B21" w:rsidRPr="00430EE1">
              <w:rPr>
                <w:rFonts w:eastAsia="Calibri"/>
                <w:color w:val="000000"/>
                <w:sz w:val="22"/>
                <w:szCs w:val="24"/>
                <w:lang w:eastAsia="en-US"/>
              </w:rPr>
              <w:t>атери превышает риск для плода.</w:t>
            </w:r>
          </w:p>
        </w:tc>
      </w:tr>
      <w:tr w:rsidR="00777F8C" w:rsidRPr="00430EE1" w14:paraId="623B83E7" w14:textId="77777777" w:rsidTr="00EA25D4">
        <w:tc>
          <w:tcPr>
            <w:tcW w:w="9679" w:type="dxa"/>
            <w:gridSpan w:val="2"/>
            <w:shd w:val="clear" w:color="auto" w:fill="auto"/>
          </w:tcPr>
          <w:p w14:paraId="29C0BDBB"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ИР (ингибиторы рецепторов)</w:t>
            </w:r>
          </w:p>
        </w:tc>
      </w:tr>
      <w:tr w:rsidR="00777F8C" w:rsidRPr="00430EE1" w14:paraId="4EBB207E" w14:textId="77777777" w:rsidTr="00EA25D4">
        <w:tc>
          <w:tcPr>
            <w:tcW w:w="2093" w:type="dxa"/>
            <w:shd w:val="clear" w:color="auto" w:fill="auto"/>
          </w:tcPr>
          <w:p w14:paraId="20400E03" w14:textId="77777777" w:rsidR="00777F8C" w:rsidRPr="00430EE1" w:rsidRDefault="00777F8C" w:rsidP="00972629">
            <w:pPr>
              <w:spacing w:after="0" w:line="240" w:lineRule="auto"/>
              <w:ind w:left="0"/>
              <w:jc w:val="center"/>
              <w:rPr>
                <w:rFonts w:eastAsia="Calibri"/>
                <w:b/>
                <w:bCs/>
                <w:color w:val="000000"/>
                <w:sz w:val="22"/>
                <w:szCs w:val="24"/>
                <w:shd w:val="clear" w:color="auto" w:fill="FFFFFF"/>
              </w:rPr>
            </w:pPr>
            <w:r w:rsidRPr="00430EE1">
              <w:rPr>
                <w:rFonts w:eastAsia="Calibri"/>
                <w:b/>
                <w:bCs/>
                <w:color w:val="000000"/>
                <w:sz w:val="22"/>
                <w:szCs w:val="24"/>
                <w:shd w:val="clear" w:color="auto" w:fill="FFFFFF"/>
              </w:rPr>
              <w:t>MVC</w:t>
            </w:r>
          </w:p>
          <w:p w14:paraId="71033A49" w14:textId="4CF4F3E1" w:rsidR="00777F8C" w:rsidRPr="00430EE1" w:rsidRDefault="00976AB5" w:rsidP="00976AB5">
            <w:pPr>
              <w:spacing w:after="0" w:line="240" w:lineRule="auto"/>
              <w:ind w:left="0"/>
              <w:jc w:val="center"/>
              <w:rPr>
                <w:rFonts w:eastAsia="Calibri"/>
                <w:color w:val="000000"/>
                <w:sz w:val="22"/>
                <w:szCs w:val="24"/>
                <w:lang w:eastAsia="en-US"/>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https://www.ncbi.nlm.nih.gov/pubmed/30869192.","type":"article-journal"},"uris":["http://www.mendeley.com/documents/?uuid=a8034f65-f539-47e9-aeb7-b8354261eef0"]},{"id":"ITEM-8","itemData":{"id":"ITEM-8","issued":{"date-parts":[["0"]]},"title":"Colbers A, Best B, Schalkwijk S, et al. Maraviroc pharmacokinetics in HIV-1-infected pregnant women. Clin Infect Dis. 2015;61(10):1582-1589. Available at: http://www.ncbi.nlm.nih.gov/pubmed/26202768.","type":"article-journal"},"uris":["http://www.mendeley.com/documents/?uuid=d0580413-fc41-498b-9976-4027cb2e9d16"]}],"mendeley":{"formattedCitation":"[98,110,117,157–160,174]","plainTextFormattedCitation":"[98,110,117,157–160,174]","previouslyFormattedCitation":"[98,110,117,157–160,174]"},"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[98,110,117,157–160,174]</w:t>
            </w:r>
            <w:r w:rsidRPr="00430EE1">
              <w:rPr>
                <w:rFonts w:eastAsia="Calibri"/>
                <w:color w:val="000000"/>
                <w:sz w:val="22"/>
                <w:szCs w:val="24"/>
              </w:rPr>
              <w:fldChar w:fldCharType="end"/>
            </w:r>
          </w:p>
        </w:tc>
        <w:tc>
          <w:tcPr>
            <w:tcW w:w="7586" w:type="dxa"/>
            <w:shd w:val="clear" w:color="auto" w:fill="auto"/>
          </w:tcPr>
          <w:p w14:paraId="23DFF35D"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Категория действия на плод по FDA — B.</w:t>
            </w:r>
          </w:p>
          <w:p w14:paraId="6187FF8A"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Умеренная </w:t>
            </w:r>
            <w:proofErr w:type="spellStart"/>
            <w:r w:rsidRPr="00430EE1">
              <w:rPr>
                <w:rFonts w:eastAsia="Calibri"/>
                <w:color w:val="000000"/>
                <w:sz w:val="22"/>
                <w:szCs w:val="24"/>
                <w:shd w:val="clear" w:color="auto" w:fill="FFFFFF"/>
                <w:lang w:eastAsia="en-US"/>
              </w:rPr>
              <w:t>трансплацентарная</w:t>
            </w:r>
            <w:proofErr w:type="spellEnd"/>
            <w:r w:rsidRPr="00430EE1">
              <w:rPr>
                <w:rFonts w:eastAsia="Calibri"/>
                <w:color w:val="000000"/>
                <w:sz w:val="22"/>
                <w:szCs w:val="24"/>
                <w:shd w:val="clear" w:color="auto" w:fill="FFFFFF"/>
                <w:lang w:eastAsia="en-US"/>
              </w:rPr>
              <w:t xml:space="preserve"> передача плоду.  </w:t>
            </w:r>
            <w:r w:rsidRPr="00430EE1">
              <w:rPr>
                <w:rFonts w:eastAsia="Calibri"/>
                <w:color w:val="000000"/>
                <w:sz w:val="22"/>
                <w:szCs w:val="24"/>
                <w:lang w:eastAsia="en-US"/>
              </w:rPr>
              <w:br/>
            </w:r>
            <w:r w:rsidRPr="00430EE1">
              <w:rPr>
                <w:rFonts w:eastAsia="Calibri"/>
                <w:color w:val="000000"/>
                <w:sz w:val="22"/>
                <w:szCs w:val="24"/>
                <w:shd w:val="clear" w:color="auto" w:fill="FFFFFF"/>
                <w:lang w:eastAsia="en-US"/>
              </w:rPr>
              <w:t xml:space="preserve">Нет доказательств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крыс или кроликов; недостаточно данных для оценки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 </w:t>
            </w:r>
            <w:r w:rsidR="0009380D" w:rsidRPr="00430EE1">
              <w:rPr>
                <w:rFonts w:eastAsia="Calibri"/>
                <w:color w:val="000000"/>
                <w:sz w:val="22"/>
                <w:szCs w:val="24"/>
                <w:shd w:val="clear" w:color="auto" w:fill="FFFFFF"/>
                <w:lang w:eastAsia="en-US"/>
              </w:rPr>
              <w:t>При и</w:t>
            </w:r>
            <w:r w:rsidRPr="00430EE1">
              <w:rPr>
                <w:rFonts w:eastAsia="Calibri"/>
                <w:color w:val="000000"/>
                <w:sz w:val="22"/>
                <w:szCs w:val="24"/>
                <w:shd w:val="clear" w:color="auto" w:fill="FFFFFF"/>
                <w:lang w:eastAsia="en-US"/>
              </w:rPr>
              <w:t>сследовани</w:t>
            </w:r>
            <w:r w:rsidR="0009380D" w:rsidRPr="00430EE1">
              <w:rPr>
                <w:rFonts w:eastAsia="Calibri"/>
                <w:color w:val="000000"/>
                <w:sz w:val="22"/>
                <w:szCs w:val="24"/>
                <w:shd w:val="clear" w:color="auto" w:fill="FFFFFF"/>
                <w:lang w:eastAsia="en-US"/>
              </w:rPr>
              <w:t>и</w:t>
            </w:r>
            <w:r w:rsidRPr="00430EE1">
              <w:rPr>
                <w:rFonts w:eastAsia="Calibri"/>
                <w:color w:val="000000"/>
                <w:sz w:val="22"/>
                <w:szCs w:val="24"/>
                <w:shd w:val="clear" w:color="auto" w:fill="FFFFFF"/>
                <w:lang w:eastAsia="en-US"/>
              </w:rPr>
              <w:t xml:space="preserve"> на животных была выявлена репродуктивная токсичность при применении препарата в высоких концентрациях. </w:t>
            </w:r>
          </w:p>
          <w:p w14:paraId="39633949"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MVC следует использовать во время беременности только в том случае, когда потенциальная польза для матери превышает потенциальный риск для плода.</w:t>
            </w:r>
          </w:p>
          <w:p w14:paraId="2E996B6E"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ПК препарата при беременности снижается на 20%-30%.</w:t>
            </w:r>
          </w:p>
        </w:tc>
      </w:tr>
      <w:tr w:rsidR="00777F8C" w:rsidRPr="00430EE1" w14:paraId="7256BC85" w14:textId="77777777" w:rsidTr="00EA25D4">
        <w:tc>
          <w:tcPr>
            <w:tcW w:w="9679" w:type="dxa"/>
            <w:gridSpan w:val="2"/>
            <w:shd w:val="clear" w:color="auto" w:fill="auto"/>
          </w:tcPr>
          <w:p w14:paraId="21451581"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ИИ</w:t>
            </w:r>
          </w:p>
        </w:tc>
      </w:tr>
      <w:tr w:rsidR="00777F8C" w:rsidRPr="00430EE1" w14:paraId="7E29E998" w14:textId="77777777" w:rsidTr="00EA25D4">
        <w:tc>
          <w:tcPr>
            <w:tcW w:w="2093" w:type="dxa"/>
            <w:shd w:val="clear" w:color="auto" w:fill="auto"/>
          </w:tcPr>
          <w:p w14:paraId="048B1F2D" w14:textId="77777777" w:rsidR="001E3CD5" w:rsidRPr="00430EE1" w:rsidRDefault="001E3CD5" w:rsidP="00972629">
            <w:pPr>
              <w:spacing w:after="0" w:line="240" w:lineRule="auto"/>
              <w:ind w:left="0"/>
              <w:jc w:val="center"/>
              <w:rPr>
                <w:rFonts w:eastAsia="Calibri"/>
                <w:color w:val="000000"/>
                <w:sz w:val="22"/>
                <w:szCs w:val="24"/>
              </w:rPr>
            </w:pPr>
            <w:r w:rsidRPr="00430EE1">
              <w:rPr>
                <w:rFonts w:eastAsia="Calibri"/>
                <w:b/>
                <w:bCs/>
                <w:color w:val="000000"/>
                <w:sz w:val="22"/>
                <w:szCs w:val="24"/>
              </w:rPr>
              <w:t>DTG</w:t>
            </w:r>
          </w:p>
          <w:p w14:paraId="6837A157" w14:textId="64F88673" w:rsidR="00777F8C" w:rsidRPr="009E7D1F" w:rsidRDefault="002008AB" w:rsidP="002008AB">
            <w:pPr>
              <w:spacing w:after="0" w:line="240" w:lineRule="auto"/>
              <w:ind w:left="0"/>
              <w:jc w:val="center"/>
              <w:rPr>
                <w:rFonts w:eastAsia="Calibri"/>
                <w:color w:val="000000"/>
                <w:sz w:val="22"/>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https://www.ncbi.nlm.nih.gov/pubmed/30869192.","type":"article-journal"},"uris":["http://www.mendeley.com/documents/?uuid=a8034f65-f539-47e9-aeb7-b8354261eef0"]},{"id":"ITEM-8","itemData":{"id":"ITEM-8","issued":{"date-parts":[["0"]]},"title":"drew Hill A. et al. Safety and pharmacokinetics of dolutegravir in HIV-positive pregnant women: a systematic review //Journal of virus eradication. – 2018. – Т. 4. – №. 2. – С. 66-71.","type":"article-journal"},"uris":["http://www.mendeley.com/documents/?uuid=9c38d723-c316-44b4-a1ae-5c06db7563c3"]},{"id":"ITEM-9","itemData":{"id":"ITEM-9","issued":{"date-parts":[["0"]]},"title":"Waitt C, Orrell C, Walimbwa S, et al. Safety and pharmacokinetics of dolutegravir in pregnant mothers with HIV infection and their neonates: A randomised trial (DolPHIN-1 study). PLoS Med. 2019;16(9):e1002895. Available at: https://www.ncbi.nlm.nih.gov/pu","type":"article-journal"},"uris":["http://www.mendeley.com/documents/?uuid=b5f1c651-bf77-4de0-9d21-f7922a141f62"]}],"mendeley":{"formattedCitation":"[98,107,110,117,157–160,175]","plainTextFormattedCitation":"[98,107,110,117,157–160,175]","previouslyFormattedCitation":"[98,107,110,117,157–160,175]"},"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[98,107,110,117,157–160,175]</w:t>
            </w:r>
            <w:r w:rsidRPr="00430EE1">
              <w:rPr>
                <w:rFonts w:eastAsia="Calibri"/>
                <w:color w:val="000000"/>
                <w:sz w:val="22"/>
                <w:szCs w:val="24"/>
              </w:rPr>
              <w:fldChar w:fldCharType="end"/>
            </w:r>
          </w:p>
        </w:tc>
        <w:tc>
          <w:tcPr>
            <w:tcW w:w="7586" w:type="dxa"/>
            <w:shd w:val="clear" w:color="auto" w:fill="auto"/>
          </w:tcPr>
          <w:p w14:paraId="393575F3" w14:textId="77777777" w:rsidR="001E3CD5" w:rsidRPr="00430EE1" w:rsidRDefault="00777F8C" w:rsidP="00F41DD7">
            <w:pPr>
              <w:spacing w:after="0" w:line="240" w:lineRule="auto"/>
              <w:ind w:left="0"/>
              <w:jc w:val="left"/>
              <w:rPr>
                <w:rFonts w:eastAsia="Calibri"/>
                <w:color w:val="000000"/>
                <w:sz w:val="22"/>
                <w:szCs w:val="24"/>
                <w:shd w:val="clear" w:color="auto" w:fill="F0F0F0"/>
                <w:lang w:eastAsia="en-US"/>
              </w:rPr>
            </w:pPr>
            <w:r w:rsidRPr="00430EE1">
              <w:rPr>
                <w:rFonts w:eastAsia="Calibri"/>
                <w:color w:val="000000"/>
                <w:sz w:val="22"/>
                <w:szCs w:val="24"/>
              </w:rPr>
              <w:t>Категория действия на плод по FDA — B.</w:t>
            </w:r>
          </w:p>
          <w:p w14:paraId="52FAC1F8" w14:textId="77777777" w:rsidR="001E3CD5" w:rsidRPr="00430EE1" w:rsidRDefault="001E3CD5" w:rsidP="00F41DD7">
            <w:pPr>
              <w:spacing w:after="0" w:line="240" w:lineRule="auto"/>
              <w:ind w:left="0"/>
              <w:jc w:val="left"/>
              <w:rPr>
                <w:rFonts w:eastAsia="Calibri"/>
                <w:color w:val="000000"/>
                <w:sz w:val="22"/>
                <w:szCs w:val="24"/>
              </w:rPr>
            </w:pPr>
            <w:r w:rsidRPr="00430EE1">
              <w:rPr>
                <w:rFonts w:eastAsia="Calibri"/>
                <w:color w:val="000000"/>
                <w:sz w:val="22"/>
                <w:szCs w:val="24"/>
              </w:rPr>
              <w:t xml:space="preserve">Высокий уровень </w:t>
            </w:r>
            <w:proofErr w:type="spellStart"/>
            <w:r w:rsidRPr="00430EE1">
              <w:rPr>
                <w:rFonts w:eastAsia="Calibri"/>
                <w:color w:val="000000"/>
                <w:sz w:val="22"/>
                <w:szCs w:val="24"/>
              </w:rPr>
              <w:t>трансплацентарной</w:t>
            </w:r>
            <w:proofErr w:type="spellEnd"/>
            <w:r w:rsidRPr="00430EE1">
              <w:rPr>
                <w:rFonts w:eastAsia="Calibri"/>
                <w:color w:val="000000"/>
                <w:sz w:val="22"/>
                <w:szCs w:val="24"/>
              </w:rPr>
              <w:t xml:space="preserve"> передачи плоду. </w:t>
            </w:r>
            <w:r w:rsidRPr="00430EE1">
              <w:rPr>
                <w:rFonts w:eastAsia="Calibri"/>
                <w:color w:val="000000"/>
                <w:sz w:val="22"/>
                <w:szCs w:val="24"/>
                <w:vertAlign w:val="superscript"/>
              </w:rPr>
              <w:t> </w:t>
            </w:r>
            <w:r w:rsidRPr="00430EE1">
              <w:rPr>
                <w:rFonts w:eastAsia="Calibri"/>
                <w:color w:val="000000"/>
                <w:sz w:val="22"/>
                <w:szCs w:val="24"/>
              </w:rPr>
              <w:br/>
              <w:t xml:space="preserve">Нет доказательств </w:t>
            </w:r>
            <w:proofErr w:type="spellStart"/>
            <w:r w:rsidRPr="00430EE1">
              <w:rPr>
                <w:rFonts w:eastAsia="Calibri"/>
                <w:color w:val="000000"/>
                <w:sz w:val="22"/>
                <w:szCs w:val="24"/>
              </w:rPr>
              <w:t>тератогенности</w:t>
            </w:r>
            <w:proofErr w:type="spellEnd"/>
            <w:r w:rsidRPr="00430EE1">
              <w:rPr>
                <w:rFonts w:eastAsia="Calibri"/>
                <w:color w:val="000000"/>
                <w:sz w:val="22"/>
                <w:szCs w:val="24"/>
              </w:rPr>
              <w:t xml:space="preserve"> у крыс или кроликов. </w:t>
            </w:r>
          </w:p>
          <w:p w14:paraId="78F02700" w14:textId="77777777" w:rsidR="001E3CD5" w:rsidRPr="00430EE1" w:rsidRDefault="00777F8C" w:rsidP="00F41DD7">
            <w:pPr>
              <w:spacing w:after="0" w:line="240" w:lineRule="auto"/>
              <w:ind w:left="0"/>
              <w:jc w:val="left"/>
              <w:rPr>
                <w:rFonts w:eastAsia="Calibri"/>
                <w:color w:val="000000"/>
                <w:sz w:val="22"/>
                <w:szCs w:val="24"/>
                <w:shd w:val="clear" w:color="auto" w:fill="F0F0F0"/>
                <w:lang w:eastAsia="en-US"/>
              </w:rPr>
            </w:pPr>
            <w:r w:rsidRPr="00430EE1">
              <w:rPr>
                <w:rFonts w:eastAsia="Calibri"/>
                <w:color w:val="000000"/>
                <w:sz w:val="22"/>
                <w:szCs w:val="24"/>
              </w:rPr>
              <w:t xml:space="preserve">В исследованиях репродуктивной токсичности на животных было показано, что </w:t>
            </w:r>
            <w:r w:rsidR="001E3CD5" w:rsidRPr="00430EE1">
              <w:rPr>
                <w:rFonts w:eastAsia="Calibri"/>
                <w:bCs/>
                <w:color w:val="000000"/>
                <w:sz w:val="22"/>
                <w:szCs w:val="24"/>
              </w:rPr>
              <w:t>DTG</w:t>
            </w:r>
            <w:r w:rsidR="001E3CD5" w:rsidRPr="00430EE1">
              <w:rPr>
                <w:rFonts w:eastAsia="Calibri"/>
                <w:color w:val="000000"/>
                <w:sz w:val="22"/>
                <w:szCs w:val="24"/>
              </w:rPr>
              <w:t xml:space="preserve"> </w:t>
            </w:r>
            <w:r w:rsidRPr="00430EE1">
              <w:rPr>
                <w:rFonts w:eastAsia="Calibri"/>
                <w:color w:val="000000"/>
                <w:sz w:val="22"/>
                <w:szCs w:val="24"/>
              </w:rPr>
              <w:t>проникает через плаценту.</w:t>
            </w:r>
          </w:p>
          <w:p w14:paraId="30151806" w14:textId="77777777" w:rsidR="001E3CD5" w:rsidRPr="00430EE1" w:rsidRDefault="001E3CD5" w:rsidP="00F41DD7">
            <w:pPr>
              <w:spacing w:after="0" w:line="240" w:lineRule="auto"/>
              <w:ind w:left="0"/>
              <w:jc w:val="left"/>
              <w:rPr>
                <w:rFonts w:eastAsia="Calibri"/>
                <w:color w:val="000000"/>
                <w:sz w:val="22"/>
                <w:szCs w:val="24"/>
              </w:rPr>
            </w:pPr>
            <w:r w:rsidRPr="00430EE1">
              <w:rPr>
                <w:rFonts w:eastAsia="Calibri"/>
                <w:color w:val="000000"/>
                <w:sz w:val="22"/>
                <w:szCs w:val="24"/>
              </w:rPr>
              <w:t xml:space="preserve">По данным наблюдения за ВИЧ-инфицированными беременными в Ботсване, наблюдался незначительный повышенный риск нарушения формирования нервной трубки плода у младенцев, рожденных женщинами, которые начали DTG до беременности и которые получали ее во время планирования беременности и зачатия. Клиницисты должны обсудить с пациентом риски и преимущества использования DTG.  </w:t>
            </w:r>
          </w:p>
          <w:p w14:paraId="34475CBF" w14:textId="77777777" w:rsidR="001E3CD5" w:rsidRPr="00430EE1" w:rsidRDefault="001E3CD5" w:rsidP="00F41DD7">
            <w:pPr>
              <w:spacing w:after="0" w:line="240" w:lineRule="auto"/>
              <w:ind w:left="0"/>
              <w:jc w:val="left"/>
              <w:rPr>
                <w:rFonts w:eastAsia="Calibri"/>
                <w:color w:val="000000"/>
                <w:sz w:val="22"/>
                <w:szCs w:val="24"/>
              </w:rPr>
            </w:pPr>
            <w:r w:rsidRPr="00430EE1">
              <w:rPr>
                <w:rFonts w:eastAsia="Calibri"/>
                <w:color w:val="000000"/>
                <w:sz w:val="22"/>
                <w:szCs w:val="24"/>
              </w:rPr>
              <w:t>DTG можно применять во время беременности только в том случае, если ожидаемая польза для матери превышает потенциальный риск для плода.</w:t>
            </w:r>
          </w:p>
          <w:p w14:paraId="30BDD890" w14:textId="77777777" w:rsidR="00777F8C" w:rsidRPr="00430EE1" w:rsidRDefault="001E3CD5" w:rsidP="00F41DD7">
            <w:pPr>
              <w:spacing w:after="0" w:line="240" w:lineRule="auto"/>
              <w:ind w:left="0"/>
              <w:jc w:val="left"/>
              <w:rPr>
                <w:rFonts w:eastAsia="Calibri"/>
                <w:color w:val="000000"/>
                <w:sz w:val="22"/>
                <w:szCs w:val="24"/>
                <w:shd w:val="clear" w:color="auto" w:fill="F0F0F0"/>
                <w:lang w:eastAsia="en-US"/>
              </w:rPr>
            </w:pPr>
            <w:r w:rsidRPr="00430EE1">
              <w:rPr>
                <w:rFonts w:eastAsia="Calibri"/>
                <w:color w:val="000000"/>
                <w:sz w:val="22"/>
                <w:szCs w:val="24"/>
              </w:rPr>
              <w:t xml:space="preserve">Не рекомендуется приём дозы DTG в течение 2 часов после приема любого препарата, содержащего минералы, такие как железо или кальций, включая витамины для беременных.    </w:t>
            </w:r>
            <w:r w:rsidRPr="00430EE1">
              <w:rPr>
                <w:rFonts w:eastAsia="Calibri"/>
                <w:color w:val="000000"/>
                <w:sz w:val="22"/>
                <w:szCs w:val="24"/>
              </w:rPr>
              <w:br/>
            </w:r>
            <w:r w:rsidRPr="00430EE1">
              <w:rPr>
                <w:rFonts w:eastAsia="Calibri"/>
                <w:color w:val="000000"/>
                <w:sz w:val="22"/>
                <w:szCs w:val="24"/>
                <w:lang w:eastAsia="en-US"/>
              </w:rPr>
              <w:t>ПK существенно не изменяется во время беременности.</w:t>
            </w:r>
          </w:p>
        </w:tc>
      </w:tr>
      <w:tr w:rsidR="00777F8C" w:rsidRPr="00430EE1" w14:paraId="70B72A11" w14:textId="77777777" w:rsidTr="00EA25D4">
        <w:tc>
          <w:tcPr>
            <w:tcW w:w="2093" w:type="dxa"/>
            <w:shd w:val="clear" w:color="auto" w:fill="auto"/>
          </w:tcPr>
          <w:p w14:paraId="28F371E4" w14:textId="77777777" w:rsidR="001E3CD5" w:rsidRPr="00430EE1" w:rsidRDefault="001E3CD5" w:rsidP="00972629">
            <w:pPr>
              <w:spacing w:after="0" w:line="240" w:lineRule="auto"/>
              <w:ind w:left="0"/>
              <w:jc w:val="center"/>
              <w:rPr>
                <w:rFonts w:eastAsia="Calibri"/>
                <w:color w:val="000000"/>
                <w:sz w:val="22"/>
                <w:szCs w:val="24"/>
              </w:rPr>
            </w:pPr>
            <w:r w:rsidRPr="00430EE1">
              <w:rPr>
                <w:rFonts w:eastAsia="Calibri"/>
                <w:b/>
                <w:bCs/>
                <w:color w:val="000000"/>
                <w:sz w:val="22"/>
                <w:szCs w:val="24"/>
              </w:rPr>
              <w:t>RAL</w:t>
            </w:r>
          </w:p>
          <w:p w14:paraId="26A89BB1" w14:textId="32E84ACE" w:rsidR="00777F8C" w:rsidRPr="00430EE1" w:rsidRDefault="00976AB5" w:rsidP="002008AB">
            <w:pPr>
              <w:spacing w:after="0" w:line="240" w:lineRule="auto"/>
              <w:ind w:left="0"/>
              <w:jc w:val="center"/>
              <w:rPr>
                <w:rFonts w:eastAsia="Calibri"/>
                <w:color w:val="000000"/>
                <w:sz w:val="22"/>
                <w:szCs w:val="24"/>
              </w:rPr>
            </w:pPr>
            <w:r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Pr="00430EE1">
              <w:rPr>
                <w:rFonts w:eastAsia="Calibri"/>
                <w:color w:val="000000"/>
                <w:sz w:val="22"/>
                <w:szCs w:val="24"/>
              </w:rPr>
              <w:fldChar w:fldCharType="end"/>
            </w:r>
            <w:r w:rsidRPr="00430EE1">
              <w:rPr>
                <w:rFonts w:eastAsia="Calibri"/>
                <w:color w:val="000000"/>
                <w:sz w:val="22"/>
                <w:szCs w:val="24"/>
              </w:rPr>
              <w:t xml:space="preserve"> </w:t>
            </w:r>
            <w:r w:rsidR="002008AB"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mendeley":{"formattedCitation":"[169]","plainTextFormattedCitation":"[169]","previouslyFormattedCitation":"[169]"},"properties":{"noteIndex":0},"schema":"https://github.com/citation-style-language/schema/raw/master/csl-citation.json"}</w:instrText>
            </w:r>
            <w:r w:rsidR="002008AB" w:rsidRPr="00430EE1">
              <w:rPr>
                <w:rFonts w:eastAsia="Calibri"/>
                <w:color w:val="000000"/>
                <w:sz w:val="22"/>
                <w:szCs w:val="24"/>
              </w:rPr>
              <w:fldChar w:fldCharType="separate"/>
            </w:r>
            <w:r w:rsidR="00382452" w:rsidRPr="00382452">
              <w:rPr>
                <w:rFonts w:eastAsia="Calibri"/>
                <w:noProof/>
                <w:color w:val="000000"/>
                <w:sz w:val="22"/>
                <w:szCs w:val="24"/>
              </w:rPr>
              <w:t>[169]</w:t>
            </w:r>
            <w:r w:rsidR="002008AB" w:rsidRPr="00430EE1">
              <w:rPr>
                <w:rFonts w:eastAsia="Calibri"/>
                <w:color w:val="000000"/>
                <w:sz w:val="22"/>
                <w:szCs w:val="24"/>
              </w:rPr>
              <w:fldChar w:fldCharType="end"/>
            </w:r>
          </w:p>
        </w:tc>
        <w:tc>
          <w:tcPr>
            <w:tcW w:w="7586" w:type="dxa"/>
            <w:shd w:val="clear" w:color="auto" w:fill="auto"/>
          </w:tcPr>
          <w:p w14:paraId="2D699883" w14:textId="77777777" w:rsidR="001E3CD5" w:rsidRPr="00430EE1" w:rsidRDefault="001E3CD5"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Категория действия на плод по FDA — C.</w:t>
            </w:r>
          </w:p>
          <w:p w14:paraId="470CB0CE" w14:textId="77777777" w:rsidR="00777F8C" w:rsidRPr="00430EE1" w:rsidRDefault="001E3CD5"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 xml:space="preserve">Высокий уровень </w:t>
            </w:r>
            <w:proofErr w:type="spellStart"/>
            <w:r w:rsidRPr="00430EE1">
              <w:rPr>
                <w:rFonts w:eastAsia="Calibri"/>
                <w:color w:val="000000"/>
                <w:sz w:val="22"/>
                <w:szCs w:val="24"/>
                <w:lang w:eastAsia="en-US"/>
              </w:rPr>
              <w:t>трансплацентарной</w:t>
            </w:r>
            <w:proofErr w:type="spellEnd"/>
            <w:r w:rsidRPr="00430EE1">
              <w:rPr>
                <w:rFonts w:eastAsia="Calibri"/>
                <w:color w:val="000000"/>
                <w:sz w:val="22"/>
                <w:szCs w:val="24"/>
                <w:lang w:eastAsia="en-US"/>
              </w:rPr>
              <w:t xml:space="preserve"> передачи плоду.  </w:t>
            </w:r>
            <w:r w:rsidRPr="00430EE1">
              <w:rPr>
                <w:rFonts w:eastAsia="Calibri"/>
                <w:color w:val="000000"/>
                <w:sz w:val="22"/>
                <w:szCs w:val="24"/>
                <w:lang w:eastAsia="en-US"/>
              </w:rPr>
              <w:br/>
              <w:t xml:space="preserve">Нет доказательств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человека </w:t>
            </w:r>
            <w:r w:rsidRPr="00430EE1">
              <w:rPr>
                <w:rFonts w:eastAsia="Calibri"/>
                <w:color w:val="000000"/>
                <w:sz w:val="22"/>
                <w:szCs w:val="24"/>
                <w:lang w:eastAsia="en-US"/>
              </w:rPr>
              <w:br/>
              <w:t xml:space="preserve">Сообщается о случаях повышения уровня трансаминаз печени при применении RAL на поздних сроках беременности.  </w:t>
            </w:r>
            <w:r w:rsidRPr="00430EE1">
              <w:rPr>
                <w:rFonts w:eastAsia="Calibri"/>
                <w:color w:val="000000"/>
                <w:sz w:val="22"/>
                <w:szCs w:val="24"/>
                <w:lang w:eastAsia="en-US"/>
              </w:rPr>
              <w:br/>
              <w:t>Жевательные таблетки RAL содержат фенилаланин. </w:t>
            </w:r>
            <w:r w:rsidRPr="00430EE1">
              <w:rPr>
                <w:rFonts w:eastAsia="Calibri"/>
                <w:color w:val="000000"/>
                <w:sz w:val="22"/>
                <w:szCs w:val="24"/>
                <w:lang w:eastAsia="en-US"/>
              </w:rPr>
              <w:br/>
              <w:t>Не рекомендуется приём дозы RAL в течение 2 часов после приема внутрь любого препарата, содержащего минералы, такие как железо или кальций, включая пренатальные витамины.</w:t>
            </w:r>
          </w:p>
          <w:p w14:paraId="4CE7B929" w14:textId="77777777" w:rsidR="001E3CD5" w:rsidRPr="00430EE1" w:rsidRDefault="001E3CD5"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ПK существенно не изменяется во время беременности.</w:t>
            </w:r>
          </w:p>
        </w:tc>
      </w:tr>
      <w:tr w:rsidR="00777F8C" w:rsidRPr="00430EE1" w14:paraId="399AB8EC" w14:textId="77777777" w:rsidTr="00EA25D4">
        <w:tc>
          <w:tcPr>
            <w:tcW w:w="2093" w:type="dxa"/>
            <w:shd w:val="clear" w:color="auto" w:fill="auto"/>
          </w:tcPr>
          <w:p w14:paraId="4A207303" w14:textId="77777777" w:rsidR="00594434" w:rsidRDefault="00594434" w:rsidP="00594434">
            <w:pPr>
              <w:spacing w:after="0" w:line="240" w:lineRule="auto"/>
              <w:ind w:left="0"/>
              <w:jc w:val="center"/>
              <w:rPr>
                <w:rFonts w:eastAsia="Calibri"/>
                <w:bCs/>
                <w:i/>
                <w:color w:val="000000"/>
                <w:sz w:val="22"/>
                <w:szCs w:val="24"/>
                <w:shd w:val="clear" w:color="auto" w:fill="FFFFFF"/>
                <w:lang w:eastAsia="en-US"/>
              </w:rPr>
            </w:pPr>
            <w:r w:rsidRPr="00430EE1">
              <w:rPr>
                <w:rFonts w:eastAsia="Calibri"/>
                <w:b/>
                <w:color w:val="000000"/>
                <w:sz w:val="22"/>
                <w:szCs w:val="24"/>
                <w:shd w:val="clear" w:color="auto" w:fill="FFFFFF"/>
                <w:lang w:eastAsia="en-US"/>
              </w:rPr>
              <w:t>EVG</w:t>
            </w:r>
            <w:r w:rsidRPr="00430EE1">
              <w:rPr>
                <w:rFonts w:eastAsia="Calibri"/>
                <w:bCs/>
                <w:i/>
                <w:color w:val="000000"/>
                <w:sz w:val="22"/>
                <w:szCs w:val="24"/>
                <w:shd w:val="clear" w:color="auto" w:fill="FFFFFF"/>
                <w:lang w:eastAsia="en-US"/>
              </w:rPr>
              <w:t xml:space="preserve"> в составе комбинированного препарата (ФКД):</w:t>
            </w:r>
          </w:p>
          <w:p w14:paraId="59E9070A" w14:textId="77777777" w:rsidR="00594434" w:rsidRPr="00491A66" w:rsidRDefault="00594434" w:rsidP="00594434">
            <w:pPr>
              <w:spacing w:after="0" w:line="240" w:lineRule="auto"/>
              <w:ind w:left="0"/>
              <w:jc w:val="center"/>
            </w:pPr>
            <w:r w:rsidRPr="00491A66">
              <w:rPr>
                <w:lang w:val="en-US"/>
              </w:rPr>
              <w:t>COBI</w:t>
            </w:r>
            <w:r w:rsidRPr="00491A66">
              <w:t>/</w:t>
            </w:r>
            <w:r w:rsidRPr="00491A66">
              <w:rPr>
                <w:lang w:val="en-US"/>
              </w:rPr>
              <w:t>TAF</w:t>
            </w:r>
            <w:r w:rsidRPr="00491A66">
              <w:t>/</w:t>
            </w:r>
            <w:r w:rsidRPr="00491A66">
              <w:rPr>
                <w:lang w:val="en-US"/>
              </w:rPr>
              <w:t>EVG</w:t>
            </w:r>
            <w:r w:rsidRPr="00491A66">
              <w:t>/</w:t>
            </w:r>
          </w:p>
          <w:p w14:paraId="5BBFF960" w14:textId="77777777" w:rsidR="00594434" w:rsidRPr="00090FF0" w:rsidRDefault="00594434" w:rsidP="00594434">
            <w:pPr>
              <w:spacing w:after="0" w:line="240" w:lineRule="auto"/>
              <w:ind w:left="0"/>
              <w:jc w:val="center"/>
              <w:rPr>
                <w:rFonts w:eastAsia="Calibri"/>
                <w:bCs/>
                <w:i/>
                <w:color w:val="FF0000"/>
                <w:sz w:val="22"/>
                <w:szCs w:val="24"/>
                <w:shd w:val="clear" w:color="auto" w:fill="FFFFFF"/>
                <w:lang w:eastAsia="en-US"/>
              </w:rPr>
            </w:pPr>
            <w:r w:rsidRPr="00491A66">
              <w:rPr>
                <w:lang w:val="en-US"/>
              </w:rPr>
              <w:t>FTC</w:t>
            </w:r>
          </w:p>
          <w:p w14:paraId="4AA69BAA" w14:textId="32C7CD4B" w:rsidR="00777F8C" w:rsidRPr="009E7D1F" w:rsidRDefault="00594434" w:rsidP="00594434">
            <w:pPr>
              <w:spacing w:after="0" w:line="240" w:lineRule="auto"/>
              <w:ind w:left="0"/>
              <w:jc w:val="center"/>
              <w:rPr>
                <w:rFonts w:eastAsia="Calibri"/>
                <w:color w:val="000000"/>
                <w:sz w:val="22"/>
              </w:rPr>
            </w:pPr>
            <w:r w:rsidRPr="00090FF0">
              <w:rPr>
                <w:rFonts w:eastAsia="Calibri"/>
                <w:color w:val="FF0000"/>
                <w:sz w:val="22"/>
                <w:szCs w:val="24"/>
                <w:shd w:val="clear" w:color="auto" w:fill="FFFFFF"/>
                <w:lang w:eastAsia="en-US"/>
              </w:rPr>
              <w:lastRenderedPageBreak/>
              <w:t xml:space="preserve"> </w:t>
            </w:r>
            <w:r w:rsidRPr="00430EE1">
              <w:rPr>
                <w:rFonts w:eastAsia="Calibri"/>
                <w:color w:val="000000"/>
                <w:sz w:val="22"/>
                <w:szCs w:val="24"/>
              </w:rPr>
              <w:fldChar w:fldCharType="begin" w:fldLock="1"/>
            </w:r>
            <w:r w:rsidRPr="00594434">
              <w:rPr>
                <w:rFonts w:eastAsia="Calibri"/>
                <w:color w:val="000000"/>
                <w:sz w:val="22"/>
                <w:szCs w:val="24"/>
                <w:lang w:val="en-US"/>
              </w:rPr>
              <w:instrText>ADDIN</w:instrText>
            </w:r>
            <w:r w:rsidRPr="00090FF0">
              <w:rPr>
                <w:rFonts w:eastAsia="Calibri"/>
                <w:color w:val="000000"/>
                <w:sz w:val="22"/>
                <w:szCs w:val="24"/>
              </w:rPr>
              <w:instrText xml:space="preserve"> </w:instrText>
            </w:r>
            <w:r w:rsidRPr="00594434">
              <w:rPr>
                <w:rFonts w:eastAsia="Calibri"/>
                <w:color w:val="000000"/>
                <w:sz w:val="22"/>
                <w:szCs w:val="24"/>
                <w:lang w:val="en-US"/>
              </w:rPr>
              <w:instrText>CSL</w:instrText>
            </w:r>
            <w:r w:rsidRPr="00090FF0">
              <w:rPr>
                <w:rFonts w:eastAsia="Calibri"/>
                <w:color w:val="000000"/>
                <w:sz w:val="22"/>
                <w:szCs w:val="24"/>
              </w:rPr>
              <w:instrText>_</w:instrText>
            </w:r>
            <w:r w:rsidRPr="00594434">
              <w:rPr>
                <w:rFonts w:eastAsia="Calibri"/>
                <w:color w:val="000000"/>
                <w:sz w:val="22"/>
                <w:szCs w:val="24"/>
                <w:lang w:val="en-US"/>
              </w:rPr>
              <w:instrText>CITATION</w:instrText>
            </w:r>
            <w:r w:rsidRPr="00090FF0">
              <w:rPr>
                <w:rFonts w:eastAsia="Calibri"/>
                <w:color w:val="000000"/>
                <w:sz w:val="22"/>
                <w:szCs w:val="24"/>
              </w:rPr>
              <w:instrText xml:space="preserve"> {"</w:instrText>
            </w:r>
            <w:r w:rsidRPr="00594434">
              <w:rPr>
                <w:rFonts w:eastAsia="Calibri"/>
                <w:color w:val="000000"/>
                <w:sz w:val="22"/>
                <w:szCs w:val="24"/>
                <w:lang w:val="en-US"/>
              </w:rPr>
              <w:instrText>citationItems</w:instrText>
            </w:r>
            <w:r w:rsidRPr="00090FF0">
              <w:rPr>
                <w:rFonts w:eastAsia="Calibri"/>
                <w:color w:val="000000"/>
                <w:sz w:val="22"/>
                <w:szCs w:val="24"/>
              </w:rPr>
              <w:instrText>":[{"</w:instrText>
            </w:r>
            <w:r w:rsidRPr="00594434">
              <w:rPr>
                <w:rFonts w:eastAsia="Calibri"/>
                <w:color w:val="000000"/>
                <w:sz w:val="22"/>
                <w:szCs w:val="24"/>
                <w:lang w:val="en-US"/>
              </w:rPr>
              <w:instrText>id</w:instrText>
            </w:r>
            <w:r w:rsidRPr="00090FF0">
              <w:rPr>
                <w:rFonts w:eastAsia="Calibri"/>
                <w:color w:val="000000"/>
                <w:sz w:val="22"/>
                <w:szCs w:val="24"/>
              </w:rPr>
              <w:instrText>":"</w:instrText>
            </w:r>
            <w:r w:rsidRPr="00594434">
              <w:rPr>
                <w:rFonts w:eastAsia="Calibri"/>
                <w:color w:val="000000"/>
                <w:sz w:val="22"/>
                <w:szCs w:val="24"/>
                <w:lang w:val="en-US"/>
              </w:rPr>
              <w:instrText>ITEM</w:instrText>
            </w:r>
            <w:r w:rsidRPr="00090FF0">
              <w:rPr>
                <w:rFonts w:eastAsia="Calibri"/>
                <w:color w:val="000000"/>
                <w:sz w:val="22"/>
                <w:szCs w:val="24"/>
              </w:rPr>
              <w:instrText>-1","</w:instrText>
            </w:r>
            <w:r w:rsidRPr="00594434">
              <w:rPr>
                <w:rFonts w:eastAsia="Calibri"/>
                <w:color w:val="000000"/>
                <w:sz w:val="22"/>
                <w:szCs w:val="24"/>
                <w:lang w:val="en-US"/>
              </w:rPr>
              <w:instrText>itemData</w:instrText>
            </w:r>
            <w:r w:rsidRPr="00090FF0">
              <w:rPr>
                <w:rFonts w:eastAsia="Calibri"/>
                <w:color w:val="000000"/>
                <w:sz w:val="22"/>
                <w:szCs w:val="24"/>
              </w:rPr>
              <w:instrText>":{"</w:instrText>
            </w:r>
            <w:r w:rsidRPr="00594434">
              <w:rPr>
                <w:rFonts w:eastAsia="Calibri"/>
                <w:color w:val="000000"/>
                <w:sz w:val="22"/>
                <w:szCs w:val="24"/>
                <w:lang w:val="en-US"/>
              </w:rPr>
              <w:instrText>id</w:instrText>
            </w:r>
            <w:r w:rsidRPr="00090FF0">
              <w:rPr>
                <w:rFonts w:eastAsia="Calibri"/>
                <w:color w:val="000000"/>
                <w:sz w:val="22"/>
                <w:szCs w:val="24"/>
              </w:rPr>
              <w:instrText>":"</w:instrText>
            </w:r>
            <w:r w:rsidRPr="00594434">
              <w:rPr>
                <w:rFonts w:eastAsia="Calibri"/>
                <w:color w:val="000000"/>
                <w:sz w:val="22"/>
                <w:szCs w:val="24"/>
                <w:lang w:val="en-US"/>
              </w:rPr>
              <w:instrText>ITEM</w:instrText>
            </w:r>
            <w:r w:rsidRPr="00090FF0">
              <w:rPr>
                <w:rFonts w:eastAsia="Calibri"/>
                <w:color w:val="000000"/>
                <w:sz w:val="22"/>
                <w:szCs w:val="24"/>
              </w:rPr>
              <w:instrText>-1","</w:instrText>
            </w:r>
            <w:r w:rsidRPr="00594434">
              <w:rPr>
                <w:rFonts w:eastAsia="Calibri"/>
                <w:color w:val="000000"/>
                <w:sz w:val="22"/>
                <w:szCs w:val="24"/>
                <w:lang w:val="en-US"/>
              </w:rPr>
              <w:instrText>issued</w:instrText>
            </w:r>
            <w:r w:rsidRPr="00090FF0">
              <w:rPr>
                <w:rFonts w:eastAsia="Calibri"/>
                <w:color w:val="000000"/>
                <w:sz w:val="22"/>
                <w:szCs w:val="24"/>
              </w:rPr>
              <w:instrText>":{"</w:instrText>
            </w:r>
            <w:r w:rsidRPr="00594434">
              <w:rPr>
                <w:rFonts w:eastAsia="Calibri"/>
                <w:color w:val="000000"/>
                <w:sz w:val="22"/>
                <w:szCs w:val="24"/>
                <w:lang w:val="en-US"/>
              </w:rPr>
              <w:instrText>date</w:instrText>
            </w:r>
            <w:r w:rsidRPr="00090FF0">
              <w:rPr>
                <w:rFonts w:eastAsia="Calibri"/>
                <w:color w:val="000000"/>
                <w:sz w:val="22"/>
                <w:szCs w:val="24"/>
              </w:rPr>
              <w:instrText>-</w:instrText>
            </w:r>
            <w:r w:rsidRPr="00594434">
              <w:rPr>
                <w:rFonts w:eastAsia="Calibri"/>
                <w:color w:val="000000"/>
                <w:sz w:val="22"/>
                <w:szCs w:val="24"/>
                <w:lang w:val="en-US"/>
              </w:rPr>
              <w:instrText>parts</w:instrText>
            </w:r>
            <w:r w:rsidRPr="00090FF0">
              <w:rPr>
                <w:rFonts w:eastAsia="Calibri"/>
                <w:color w:val="000000"/>
                <w:sz w:val="22"/>
                <w:szCs w:val="24"/>
              </w:rPr>
              <w:instrText>":[["0"]]},"</w:instrText>
            </w:r>
            <w:r w:rsidRPr="00594434">
              <w:rPr>
                <w:rFonts w:eastAsia="Calibri"/>
                <w:color w:val="000000"/>
                <w:sz w:val="22"/>
                <w:szCs w:val="24"/>
                <w:lang w:val="en-US"/>
              </w:rPr>
              <w:instrText>title</w:instrText>
            </w:r>
            <w:r w:rsidRPr="00090FF0">
              <w:rPr>
                <w:rFonts w:eastAsia="Calibri"/>
                <w:color w:val="000000"/>
                <w:sz w:val="22"/>
                <w:szCs w:val="24"/>
              </w:rPr>
              <w:instrText>":"</w:instrText>
            </w:r>
            <w:r w:rsidRPr="00594434">
              <w:rPr>
                <w:rFonts w:eastAsia="Calibri"/>
                <w:color w:val="000000"/>
                <w:sz w:val="22"/>
                <w:szCs w:val="24"/>
                <w:lang w:val="en-US"/>
              </w:rPr>
              <w:instrText>Minkoff</w:instrText>
            </w:r>
            <w:r w:rsidRPr="00090FF0">
              <w:rPr>
                <w:rFonts w:eastAsia="Calibri"/>
                <w:color w:val="000000"/>
                <w:sz w:val="22"/>
                <w:szCs w:val="24"/>
              </w:rPr>
              <w:instrText xml:space="preserve"> </w:instrText>
            </w:r>
            <w:r w:rsidRPr="00594434">
              <w:rPr>
                <w:rFonts w:eastAsia="Calibri"/>
                <w:color w:val="000000"/>
                <w:sz w:val="22"/>
                <w:szCs w:val="24"/>
                <w:lang w:val="en-US"/>
              </w:rPr>
              <w:instrText>H</w:instrText>
            </w:r>
            <w:r w:rsidRPr="00090FF0">
              <w:rPr>
                <w:rFonts w:eastAsia="Calibri"/>
                <w:color w:val="000000"/>
                <w:sz w:val="22"/>
                <w:szCs w:val="24"/>
              </w:rPr>
              <w:instrText xml:space="preserve">, </w:instrText>
            </w:r>
            <w:r w:rsidRPr="00594434">
              <w:rPr>
                <w:rFonts w:eastAsia="Calibri"/>
                <w:color w:val="000000"/>
                <w:sz w:val="22"/>
                <w:szCs w:val="24"/>
                <w:lang w:val="en-US"/>
              </w:rPr>
              <w:instrText>Augenbraun</w:instrText>
            </w:r>
            <w:r w:rsidRPr="00090FF0">
              <w:rPr>
                <w:rFonts w:eastAsia="Calibri"/>
                <w:color w:val="000000"/>
                <w:sz w:val="22"/>
                <w:szCs w:val="24"/>
              </w:rPr>
              <w:instrText xml:space="preserve"> </w:instrText>
            </w:r>
            <w:r w:rsidRPr="00594434">
              <w:rPr>
                <w:rFonts w:eastAsia="Calibri"/>
                <w:color w:val="000000"/>
                <w:sz w:val="22"/>
                <w:szCs w:val="24"/>
                <w:lang w:val="en-US"/>
              </w:rPr>
              <w:instrText>M</w:instrText>
            </w:r>
            <w:r w:rsidRPr="00090FF0">
              <w:rPr>
                <w:rFonts w:eastAsia="Calibri"/>
                <w:color w:val="000000"/>
                <w:sz w:val="22"/>
                <w:szCs w:val="24"/>
              </w:rPr>
              <w:instrText xml:space="preserve">. </w:instrText>
            </w:r>
            <w:r w:rsidRPr="00594434">
              <w:rPr>
                <w:rFonts w:eastAsia="Calibri"/>
                <w:color w:val="000000"/>
                <w:sz w:val="22"/>
                <w:szCs w:val="24"/>
                <w:lang w:val="en-US"/>
              </w:rPr>
              <w:instrText>Antiretroviral</w:instrText>
            </w:r>
            <w:r w:rsidRPr="008E1223">
              <w:rPr>
                <w:rFonts w:eastAsia="Calibri"/>
                <w:color w:val="000000"/>
                <w:sz w:val="22"/>
                <w:szCs w:val="24"/>
              </w:rPr>
              <w:instrText xml:space="preserve"> </w:instrText>
            </w:r>
            <w:r w:rsidRPr="00594434">
              <w:rPr>
                <w:rFonts w:eastAsia="Calibri"/>
                <w:color w:val="000000"/>
                <w:sz w:val="22"/>
                <w:szCs w:val="24"/>
                <w:lang w:val="en-US"/>
              </w:rPr>
              <w:instrText>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https://www.ncbi.nlm.nih.gov/pubmed/30869192.","type":"article-journal"},"uris":["http://www.mendeley.com/documents/?uuid=a8034f65-f539-47e9-aeb7-b8354261eef0"]},{"id":"ITEM-8","itemData":{"id":"ITEM-8","issued":{"date-parts":[["0"]]},"title":"Momper J, Best B</w:instrText>
            </w:r>
            <w:r w:rsidRPr="00594434">
              <w:rPr>
                <w:rFonts w:eastAsia="Calibri"/>
                <w:color w:val="000000"/>
                <w:sz w:val="22"/>
                <w:szCs w:val="24"/>
              </w:rPr>
              <w:instrText xml:space="preserve">, </w:instrText>
            </w:r>
            <w:r w:rsidRPr="00594434">
              <w:rPr>
                <w:rFonts w:eastAsia="Calibri"/>
                <w:color w:val="000000"/>
                <w:sz w:val="22"/>
                <w:szCs w:val="24"/>
                <w:lang w:val="en-US"/>
              </w:rPr>
              <w:instrText>Wang</w:instrText>
            </w:r>
            <w:r w:rsidRPr="00594434">
              <w:rPr>
                <w:rFonts w:eastAsia="Calibri"/>
                <w:color w:val="000000"/>
                <w:sz w:val="22"/>
                <w:szCs w:val="24"/>
              </w:rPr>
              <w:instrText xml:space="preserve"> </w:instrText>
            </w:r>
            <w:r w:rsidRPr="00594434">
              <w:rPr>
                <w:rFonts w:eastAsia="Calibri"/>
                <w:color w:val="000000"/>
                <w:sz w:val="22"/>
                <w:szCs w:val="24"/>
                <w:lang w:val="en-US"/>
              </w:rPr>
              <w:instrText>J</w:instrText>
            </w:r>
            <w:r w:rsidRPr="00594434">
              <w:rPr>
                <w:rFonts w:eastAsia="Calibri"/>
                <w:color w:val="000000"/>
                <w:sz w:val="22"/>
                <w:szCs w:val="24"/>
              </w:rPr>
              <w:instrText xml:space="preserve">, </w:instrText>
            </w:r>
            <w:r w:rsidRPr="00594434">
              <w:rPr>
                <w:rFonts w:eastAsia="Calibri"/>
                <w:color w:val="000000"/>
                <w:sz w:val="22"/>
                <w:szCs w:val="24"/>
                <w:lang w:val="en-US"/>
              </w:rPr>
              <w:instrText>et</w:instrText>
            </w:r>
            <w:r w:rsidRPr="00594434">
              <w:rPr>
                <w:rFonts w:eastAsia="Calibri"/>
                <w:color w:val="000000"/>
                <w:sz w:val="22"/>
                <w:szCs w:val="24"/>
              </w:rPr>
              <w:instrText xml:space="preserve"> </w:instrText>
            </w:r>
            <w:r w:rsidRPr="00594434">
              <w:rPr>
                <w:rFonts w:eastAsia="Calibri"/>
                <w:color w:val="000000"/>
                <w:sz w:val="22"/>
                <w:szCs w:val="24"/>
                <w:lang w:val="en-US"/>
              </w:rPr>
              <w:instrText>al</w:instrText>
            </w:r>
            <w:r w:rsidRPr="00594434">
              <w:rPr>
                <w:rFonts w:eastAsia="Calibri"/>
                <w:color w:val="000000"/>
                <w:sz w:val="22"/>
                <w:szCs w:val="24"/>
              </w:rPr>
              <w:instrText xml:space="preserve">. </w:instrText>
            </w:r>
            <w:r w:rsidRPr="00594434">
              <w:rPr>
                <w:rFonts w:eastAsia="Calibri"/>
                <w:color w:val="000000"/>
                <w:sz w:val="22"/>
                <w:szCs w:val="24"/>
                <w:lang w:val="en-US"/>
              </w:rPr>
              <w:instrText>Tenofovir</w:instrText>
            </w:r>
            <w:r w:rsidRPr="00594434">
              <w:rPr>
                <w:rFonts w:eastAsia="Calibri"/>
                <w:color w:val="000000"/>
                <w:sz w:val="22"/>
                <w:szCs w:val="24"/>
              </w:rPr>
              <w:instrText xml:space="preserve"> </w:instrText>
            </w:r>
            <w:r w:rsidRPr="00594434">
              <w:rPr>
                <w:rFonts w:eastAsia="Calibri"/>
                <w:color w:val="000000"/>
                <w:sz w:val="22"/>
                <w:szCs w:val="24"/>
                <w:lang w:val="en-US"/>
              </w:rPr>
              <w:instrText>alafenamide</w:instrText>
            </w:r>
            <w:r w:rsidRPr="00594434">
              <w:rPr>
                <w:rFonts w:eastAsia="Calibri"/>
                <w:color w:val="000000"/>
                <w:sz w:val="22"/>
                <w:szCs w:val="24"/>
              </w:rPr>
              <w:instrText xml:space="preserve"> </w:instrText>
            </w:r>
            <w:r w:rsidRPr="00594434">
              <w:rPr>
                <w:rFonts w:eastAsia="Calibri"/>
                <w:color w:val="000000"/>
                <w:sz w:val="22"/>
                <w:szCs w:val="24"/>
                <w:lang w:val="en-US"/>
              </w:rPr>
              <w:instrText>pharmacok</w:instrText>
            </w:r>
            <w:r>
              <w:rPr>
                <w:rFonts w:eastAsia="Calibri"/>
                <w:color w:val="000000"/>
                <w:sz w:val="22"/>
                <w:szCs w:val="24"/>
              </w:rPr>
              <w:instrText>inetics with and without cobicistat in pregnancy. Presented at: 22nd International AIDS Conference. 2018. Amsterdam, Netherlands.","type":"article-journal"},"uris":["http://www.mendeley.com/documents/?uuid=566dcbd6-4a84-49f3-b3de-50803bca9e5d"]},{"id":"ITEM-9","itemData":{"id":"ITEM-9","issued":{"date-parts":[["0"]]},"title":"Colbers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http://www.ncbi.nlm.nih.gov/pubmed/23169329.","type":"article-journal"},"uris":["http://www.mendeley.com/documents/?uuid=017e23ab-e72d-46f4-910b-9721ae13ab5b"]},{"id":"ITEM-10","itemData":{"id":"ITEM-10","issued":{"date-parts":[["0"]]},"title":"Badell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mendeley":{"formattedCitation":"[98,110,117,157–160,164,166,169]","plainTextFormattedCitation":"[98,110,117,157–160,164,166,169]","previouslyFormattedCitation":"[98,110,117,157–160,164,166,169]"},"properties":{"noteIndex":0},"schema":"https://github.com/citation-style-language/schema/raw/master/csl-citation.json"}</w:instrText>
            </w:r>
            <w:r w:rsidRPr="00430EE1">
              <w:rPr>
                <w:rFonts w:eastAsia="Calibri"/>
                <w:color w:val="000000"/>
                <w:sz w:val="22"/>
                <w:szCs w:val="24"/>
              </w:rPr>
              <w:fldChar w:fldCharType="separate"/>
            </w:r>
            <w:r w:rsidRPr="00382452">
              <w:rPr>
                <w:rFonts w:eastAsia="Calibri"/>
                <w:noProof/>
                <w:color w:val="000000"/>
                <w:sz w:val="22"/>
                <w:szCs w:val="24"/>
              </w:rPr>
              <w:t>[98,110,117,157–160,164,166,169]</w:t>
            </w:r>
            <w:r w:rsidRPr="00430EE1">
              <w:rPr>
                <w:rFonts w:eastAsia="Calibri"/>
                <w:color w:val="000000"/>
                <w:sz w:val="22"/>
                <w:szCs w:val="24"/>
              </w:rPr>
              <w:fldChar w:fldCharType="end"/>
            </w:r>
          </w:p>
        </w:tc>
        <w:tc>
          <w:tcPr>
            <w:tcW w:w="7586" w:type="dxa"/>
            <w:shd w:val="clear" w:color="auto" w:fill="auto"/>
          </w:tcPr>
          <w:p w14:paraId="74AE93FC" w14:textId="77777777" w:rsidR="00400BE2" w:rsidRPr="00430EE1" w:rsidRDefault="001E3CD5" w:rsidP="006E04F2">
            <w:pPr>
              <w:spacing w:after="0" w:line="240" w:lineRule="auto"/>
              <w:ind w:left="0"/>
              <w:jc w:val="left"/>
              <w:rPr>
                <w:rFonts w:eastAsia="Calibri"/>
                <w:bCs/>
                <w:color w:val="000000"/>
                <w:sz w:val="22"/>
                <w:szCs w:val="24"/>
                <w:shd w:val="clear" w:color="auto" w:fill="F0F0F0"/>
              </w:rPr>
            </w:pPr>
            <w:r w:rsidRPr="00430EE1">
              <w:rPr>
                <w:rFonts w:eastAsia="Calibri"/>
                <w:color w:val="000000"/>
                <w:sz w:val="22"/>
                <w:szCs w:val="24"/>
                <w:lang w:eastAsia="en-US"/>
              </w:rPr>
              <w:lastRenderedPageBreak/>
              <w:t>Категория действия на плод по FDA — В.</w:t>
            </w:r>
            <w:r w:rsidR="00400BE2" w:rsidRPr="00430EE1">
              <w:rPr>
                <w:rFonts w:eastAsia="Calibri"/>
                <w:bCs/>
                <w:color w:val="000000"/>
                <w:sz w:val="22"/>
                <w:szCs w:val="24"/>
                <w:shd w:val="clear" w:color="auto" w:fill="F0F0F0"/>
              </w:rPr>
              <w:t xml:space="preserve"> </w:t>
            </w:r>
          </w:p>
          <w:p w14:paraId="68701278" w14:textId="77777777" w:rsidR="00400BE2" w:rsidRPr="00430EE1" w:rsidRDefault="00400BE2" w:rsidP="006E04F2">
            <w:pPr>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lang w:eastAsia="en-US"/>
              </w:rPr>
              <w:t xml:space="preserve">Результаты </w:t>
            </w:r>
            <w:proofErr w:type="spellStart"/>
            <w:r w:rsidRPr="00430EE1">
              <w:rPr>
                <w:rFonts w:eastAsia="Calibri"/>
                <w:color w:val="000000"/>
                <w:sz w:val="22"/>
                <w:szCs w:val="24"/>
                <w:lang w:eastAsia="en-US"/>
              </w:rPr>
              <w:t>проспективного</w:t>
            </w:r>
            <w:proofErr w:type="spellEnd"/>
            <w:r w:rsidRPr="00430EE1">
              <w:rPr>
                <w:rFonts w:eastAsia="Calibri"/>
                <w:color w:val="000000"/>
                <w:sz w:val="22"/>
                <w:szCs w:val="24"/>
                <w:lang w:eastAsia="en-US"/>
              </w:rPr>
              <w:t xml:space="preserve"> пострегистрационного исследования комбинированного препарата </w:t>
            </w:r>
            <w:r w:rsidRPr="00430EE1">
              <w:rPr>
                <w:rFonts w:eastAsia="Calibri"/>
                <w:color w:val="000000"/>
                <w:sz w:val="22"/>
                <w:szCs w:val="24"/>
                <w:shd w:val="clear" w:color="auto" w:fill="FFFFFF"/>
                <w:lang w:val="en-US" w:eastAsia="en-US"/>
              </w:rPr>
              <w:t>EVG</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C</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FTC</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TAF</w:t>
            </w:r>
            <w:r w:rsidRPr="00430EE1">
              <w:rPr>
                <w:rFonts w:eastAsia="Calibri"/>
                <w:color w:val="000000"/>
                <w:sz w:val="22"/>
                <w:szCs w:val="24"/>
                <w:shd w:val="clear" w:color="auto" w:fill="FFFFFF"/>
                <w:lang w:eastAsia="en-US"/>
              </w:rPr>
              <w:t xml:space="preserve"> показали, что </w:t>
            </w:r>
            <w:r w:rsidR="007A6D68" w:rsidRPr="00430EE1">
              <w:rPr>
                <w:rFonts w:eastAsia="Calibri"/>
                <w:color w:val="000000"/>
                <w:sz w:val="22"/>
                <w:szCs w:val="24"/>
                <w:shd w:val="clear" w:color="auto" w:fill="FFFFFF"/>
                <w:lang w:eastAsia="en-US"/>
              </w:rPr>
              <w:t xml:space="preserve">ПК </w:t>
            </w:r>
            <w:r w:rsidR="007A6D68" w:rsidRPr="00430EE1">
              <w:rPr>
                <w:rFonts w:eastAsia="Calibri"/>
                <w:color w:val="000000"/>
                <w:sz w:val="22"/>
                <w:szCs w:val="24"/>
                <w:shd w:val="clear" w:color="auto" w:fill="FFFFFF"/>
                <w:lang w:val="en-US" w:eastAsia="en-US"/>
              </w:rPr>
              <w:t>EVG</w:t>
            </w:r>
            <w:r w:rsidR="007A6D68" w:rsidRPr="00430EE1">
              <w:rPr>
                <w:rFonts w:eastAsia="Calibri"/>
                <w:color w:val="000000"/>
                <w:sz w:val="22"/>
                <w:szCs w:val="24"/>
                <w:shd w:val="clear" w:color="auto" w:fill="FFFFFF"/>
                <w:lang w:eastAsia="en-US"/>
              </w:rPr>
              <w:t xml:space="preserve"> и </w:t>
            </w:r>
            <w:r w:rsidR="007A6D68" w:rsidRPr="00430EE1">
              <w:rPr>
                <w:rFonts w:eastAsia="Calibri"/>
                <w:color w:val="000000"/>
                <w:sz w:val="22"/>
                <w:szCs w:val="24"/>
                <w:shd w:val="clear" w:color="auto" w:fill="FFFFFF"/>
                <w:lang w:val="en-US" w:eastAsia="en-US"/>
              </w:rPr>
              <w:t>COBI</w:t>
            </w:r>
            <w:r w:rsidR="007A6D68" w:rsidRPr="00430EE1">
              <w:rPr>
                <w:rFonts w:eastAsia="Calibri"/>
                <w:color w:val="000000"/>
                <w:sz w:val="22"/>
                <w:szCs w:val="24"/>
                <w:shd w:val="clear" w:color="auto" w:fill="FFFFFF"/>
                <w:lang w:eastAsia="en-US"/>
              </w:rPr>
              <w:t xml:space="preserve"> значительно снижается во время беременности. </w:t>
            </w:r>
          </w:p>
          <w:p w14:paraId="2E818366" w14:textId="77777777" w:rsidR="001E3CD5" w:rsidRPr="00430EE1" w:rsidRDefault="007A6D68" w:rsidP="006E04F2">
            <w:pPr>
              <w:spacing w:after="0" w:line="240" w:lineRule="auto"/>
              <w:ind w:left="0"/>
              <w:jc w:val="left"/>
              <w:rPr>
                <w:rFonts w:eastAsia="Calibri"/>
                <w:bCs/>
                <w:color w:val="000000"/>
                <w:sz w:val="22"/>
                <w:szCs w:val="24"/>
                <w:shd w:val="clear" w:color="auto" w:fill="FFFFFF"/>
                <w:lang w:eastAsia="en-US"/>
              </w:rPr>
            </w:pPr>
            <w:r w:rsidRPr="00430EE1">
              <w:rPr>
                <w:rFonts w:eastAsia="Calibri"/>
                <w:color w:val="000000"/>
                <w:sz w:val="22"/>
                <w:szCs w:val="24"/>
                <w:shd w:val="clear" w:color="auto" w:fill="FFFFFF"/>
                <w:lang w:eastAsia="en-US"/>
              </w:rPr>
              <w:lastRenderedPageBreak/>
              <w:t xml:space="preserve"> Комбинированный препарат </w:t>
            </w:r>
            <w:r w:rsidRPr="00430EE1">
              <w:rPr>
                <w:rFonts w:eastAsia="Calibri"/>
                <w:color w:val="000000"/>
                <w:sz w:val="22"/>
                <w:szCs w:val="24"/>
                <w:shd w:val="clear" w:color="auto" w:fill="FFFFFF"/>
                <w:lang w:val="en-US" w:eastAsia="en-US"/>
              </w:rPr>
              <w:t>EVG</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C</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FTC</w:t>
            </w:r>
            <w:r w:rsidRPr="00430EE1">
              <w:rPr>
                <w:rFonts w:eastAsia="Calibri"/>
                <w:color w:val="000000"/>
                <w:sz w:val="22"/>
                <w:szCs w:val="24"/>
                <w:shd w:val="clear" w:color="auto" w:fill="FFFFFF"/>
                <w:lang w:eastAsia="en-US"/>
              </w:rPr>
              <w:t>/</w:t>
            </w:r>
            <w:r w:rsidRPr="00430EE1">
              <w:rPr>
                <w:rFonts w:eastAsia="Calibri"/>
                <w:color w:val="000000"/>
                <w:sz w:val="22"/>
                <w:szCs w:val="24"/>
                <w:shd w:val="clear" w:color="auto" w:fill="FFFFFF"/>
                <w:lang w:val="en-US" w:eastAsia="en-US"/>
              </w:rPr>
              <w:t>TAF</w:t>
            </w:r>
            <w:r w:rsidRPr="00430EE1">
              <w:rPr>
                <w:rFonts w:eastAsia="Calibri"/>
                <w:color w:val="000000"/>
                <w:sz w:val="22"/>
                <w:szCs w:val="24"/>
                <w:shd w:val="clear" w:color="auto" w:fill="FFFFFF"/>
                <w:lang w:eastAsia="en-US"/>
              </w:rPr>
              <w:t xml:space="preserve"> противопоказан во время беременности, в</w:t>
            </w:r>
            <w:r w:rsidR="008015AA"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связи с вирусологической неэффективностью.</w:t>
            </w:r>
          </w:p>
        </w:tc>
      </w:tr>
      <w:tr w:rsidR="00777F8C" w:rsidRPr="00430EE1" w14:paraId="22B35031" w14:textId="77777777" w:rsidTr="00EA25D4">
        <w:tc>
          <w:tcPr>
            <w:tcW w:w="2093" w:type="dxa"/>
            <w:shd w:val="clear" w:color="auto" w:fill="auto"/>
          </w:tcPr>
          <w:p w14:paraId="0404DC2F" w14:textId="77777777" w:rsidR="00594434" w:rsidRPr="00430EE1" w:rsidRDefault="00594434" w:rsidP="00594434">
            <w:pPr>
              <w:spacing w:after="0" w:line="240" w:lineRule="auto"/>
              <w:ind w:left="0"/>
              <w:jc w:val="center"/>
              <w:rPr>
                <w:rFonts w:eastAsia="Calibri"/>
                <w:bCs/>
                <w:color w:val="000000"/>
                <w:sz w:val="22"/>
                <w:szCs w:val="24"/>
                <w:shd w:val="clear" w:color="auto" w:fill="FFFFFF"/>
                <w:lang w:eastAsia="en-US"/>
              </w:rPr>
            </w:pPr>
            <w:r w:rsidRPr="00430EE1">
              <w:rPr>
                <w:rFonts w:eastAsia="Calibri"/>
                <w:b/>
                <w:bCs/>
                <w:color w:val="000000"/>
                <w:sz w:val="22"/>
                <w:szCs w:val="24"/>
                <w:shd w:val="clear" w:color="auto" w:fill="FFFFFF"/>
                <w:lang w:eastAsia="en-US"/>
              </w:rPr>
              <w:lastRenderedPageBreak/>
              <w:t>BIC</w:t>
            </w:r>
            <w:r w:rsidRPr="00430EE1">
              <w:rPr>
                <w:rFonts w:eastAsia="Calibri"/>
                <w:color w:val="000000"/>
                <w:sz w:val="22"/>
                <w:szCs w:val="24"/>
                <w:shd w:val="clear" w:color="auto" w:fill="FFFFFF"/>
                <w:lang w:eastAsia="en-US"/>
              </w:rPr>
              <w:t xml:space="preserve"> </w:t>
            </w:r>
            <w:r w:rsidRPr="00430EE1">
              <w:rPr>
                <w:rFonts w:eastAsia="Calibri"/>
                <w:bCs/>
                <w:i/>
                <w:color w:val="000000"/>
                <w:sz w:val="22"/>
                <w:szCs w:val="24"/>
                <w:shd w:val="clear" w:color="auto" w:fill="FFFFFF"/>
                <w:lang w:eastAsia="en-US"/>
              </w:rPr>
              <w:t xml:space="preserve">в составе </w:t>
            </w:r>
            <w:proofErr w:type="spellStart"/>
            <w:r w:rsidRPr="00430EE1">
              <w:rPr>
                <w:rFonts w:eastAsia="Calibri"/>
                <w:bCs/>
                <w:i/>
                <w:color w:val="000000"/>
                <w:sz w:val="22"/>
                <w:szCs w:val="24"/>
                <w:shd w:val="clear" w:color="auto" w:fill="FFFFFF"/>
                <w:lang w:eastAsia="en-US"/>
              </w:rPr>
              <w:t>кобинированного</w:t>
            </w:r>
            <w:proofErr w:type="spellEnd"/>
            <w:r w:rsidRPr="00430EE1">
              <w:rPr>
                <w:rFonts w:eastAsia="Calibri"/>
                <w:bCs/>
                <w:i/>
                <w:color w:val="000000"/>
                <w:sz w:val="22"/>
                <w:szCs w:val="24"/>
                <w:shd w:val="clear" w:color="auto" w:fill="FFFFFF"/>
                <w:lang w:eastAsia="en-US"/>
              </w:rPr>
              <w:t xml:space="preserve"> препарата (ФКД):</w:t>
            </w:r>
          </w:p>
          <w:p w14:paraId="497FA35B" w14:textId="77777777" w:rsidR="00594434" w:rsidRPr="00491A66" w:rsidRDefault="00594434" w:rsidP="00594434">
            <w:pPr>
              <w:spacing w:after="0" w:line="240" w:lineRule="auto"/>
              <w:ind w:left="0"/>
              <w:jc w:val="center"/>
              <w:rPr>
                <w:rFonts w:eastAsia="Calibri"/>
                <w:bCs/>
                <w:sz w:val="22"/>
                <w:szCs w:val="24"/>
                <w:shd w:val="clear" w:color="auto" w:fill="FFFFFF"/>
                <w:lang w:eastAsia="en-US"/>
              </w:rPr>
            </w:pPr>
            <w:r w:rsidRPr="00491A66">
              <w:rPr>
                <w:lang w:val="en-US"/>
              </w:rPr>
              <w:t>BIC</w:t>
            </w:r>
            <w:r w:rsidRPr="00491A66">
              <w:t>/</w:t>
            </w:r>
            <w:r w:rsidRPr="00491A66">
              <w:rPr>
                <w:lang w:val="en-US"/>
              </w:rPr>
              <w:t>TAF</w:t>
            </w:r>
            <w:r w:rsidRPr="00491A66">
              <w:t>/</w:t>
            </w:r>
            <w:r w:rsidRPr="00491A66">
              <w:rPr>
                <w:lang w:val="en-US"/>
              </w:rPr>
              <w:t>FTC</w:t>
            </w:r>
          </w:p>
          <w:p w14:paraId="40AAC14F" w14:textId="2F5C4895" w:rsidR="00594434" w:rsidRPr="00430EE1" w:rsidRDefault="00594434" w:rsidP="00594434">
            <w:pPr>
              <w:spacing w:after="0" w:line="240" w:lineRule="auto"/>
              <w:ind w:left="0"/>
              <w:jc w:val="center"/>
              <w:rPr>
                <w:rFonts w:eastAsia="Calibri"/>
                <w:color w:val="000000"/>
                <w:sz w:val="22"/>
                <w:szCs w:val="24"/>
              </w:rPr>
            </w:pPr>
            <w:r w:rsidRPr="00491A66">
              <w:rPr>
                <w:rFonts w:eastAsia="Calibri"/>
                <w:bCs/>
                <w:color w:val="FF0000"/>
                <w:sz w:val="22"/>
                <w:szCs w:val="24"/>
                <w:shd w:val="clear" w:color="auto" w:fill="FFFFFF"/>
                <w:lang w:eastAsia="en-US"/>
              </w:rPr>
              <w:t xml:space="preserve"> </w:t>
            </w:r>
            <w:r w:rsidRPr="00430EE1">
              <w:rPr>
                <w:rFonts w:eastAsia="Calibri"/>
                <w:color w:val="000000"/>
                <w:sz w:val="22"/>
                <w:szCs w:val="24"/>
              </w:rPr>
              <w:fldChar w:fldCharType="begin" w:fldLock="1"/>
            </w:r>
            <w:r w:rsidRPr="001213C6">
              <w:rPr>
                <w:rFonts w:eastAsia="Calibri"/>
                <w:color w:val="000000"/>
                <w:sz w:val="22"/>
                <w:szCs w:val="24"/>
                <w:lang w:val="en-US"/>
              </w:rPr>
              <w:instrText>ADDIN</w:instrText>
            </w:r>
            <w:r w:rsidRPr="00491A66">
              <w:rPr>
                <w:rFonts w:eastAsia="Calibri"/>
                <w:color w:val="000000"/>
                <w:sz w:val="22"/>
                <w:szCs w:val="24"/>
              </w:rPr>
              <w:instrText xml:space="preserve"> </w:instrText>
            </w:r>
            <w:r w:rsidRPr="001213C6">
              <w:rPr>
                <w:rFonts w:eastAsia="Calibri"/>
                <w:color w:val="000000"/>
                <w:sz w:val="22"/>
                <w:szCs w:val="24"/>
                <w:lang w:val="en-US"/>
              </w:rPr>
              <w:instrText>CSL</w:instrText>
            </w:r>
            <w:r w:rsidRPr="00491A66">
              <w:rPr>
                <w:rFonts w:eastAsia="Calibri"/>
                <w:color w:val="000000"/>
                <w:sz w:val="22"/>
                <w:szCs w:val="24"/>
              </w:rPr>
              <w:instrText>_</w:instrText>
            </w:r>
            <w:r w:rsidRPr="001213C6">
              <w:rPr>
                <w:rFonts w:eastAsia="Calibri"/>
                <w:color w:val="000000"/>
                <w:sz w:val="22"/>
                <w:szCs w:val="24"/>
                <w:lang w:val="en-US"/>
              </w:rPr>
              <w:instrText>CITATION</w:instrText>
            </w:r>
            <w:r w:rsidRPr="00491A66">
              <w:rPr>
                <w:rFonts w:eastAsia="Calibri"/>
                <w:color w:val="000000"/>
                <w:sz w:val="22"/>
                <w:szCs w:val="24"/>
              </w:rPr>
              <w:instrText xml:space="preserve"> {"</w:instrText>
            </w:r>
            <w:r w:rsidRPr="001213C6">
              <w:rPr>
                <w:rFonts w:eastAsia="Calibri"/>
                <w:color w:val="000000"/>
                <w:sz w:val="22"/>
                <w:szCs w:val="24"/>
                <w:lang w:val="en-US"/>
              </w:rPr>
              <w:instrText>citationItems</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-1","</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-1","</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Minkoff</w:instrText>
            </w:r>
            <w:r w:rsidRPr="00491A66">
              <w:rPr>
                <w:rFonts w:eastAsia="Calibri"/>
                <w:color w:val="000000"/>
                <w:sz w:val="22"/>
                <w:szCs w:val="24"/>
              </w:rPr>
              <w:instrText xml:space="preserve"> </w:instrText>
            </w:r>
            <w:r w:rsidRPr="001213C6">
              <w:rPr>
                <w:rFonts w:eastAsia="Calibri"/>
                <w:color w:val="000000"/>
                <w:sz w:val="22"/>
                <w:szCs w:val="24"/>
                <w:lang w:val="en-US"/>
              </w:rPr>
              <w:instrText>H</w:instrText>
            </w:r>
            <w:r w:rsidRPr="00491A66">
              <w:rPr>
                <w:rFonts w:eastAsia="Calibri"/>
                <w:color w:val="000000"/>
                <w:sz w:val="22"/>
                <w:szCs w:val="24"/>
              </w:rPr>
              <w:instrText xml:space="preserve">, </w:instrText>
            </w:r>
            <w:r w:rsidRPr="001213C6">
              <w:rPr>
                <w:rFonts w:eastAsia="Calibri"/>
                <w:color w:val="000000"/>
                <w:sz w:val="22"/>
                <w:szCs w:val="24"/>
                <w:lang w:val="en-US"/>
              </w:rPr>
              <w:instrText>Augenbraun</w:instrText>
            </w:r>
            <w:r w:rsidRPr="00491A66">
              <w:rPr>
                <w:rFonts w:eastAsia="Calibri"/>
                <w:color w:val="000000"/>
                <w:sz w:val="22"/>
                <w:szCs w:val="24"/>
              </w:rPr>
              <w:instrText xml:space="preserve"> </w:instrText>
            </w:r>
            <w:r w:rsidRPr="001213C6">
              <w:rPr>
                <w:rFonts w:eastAsia="Calibri"/>
                <w:color w:val="000000"/>
                <w:sz w:val="22"/>
                <w:szCs w:val="24"/>
                <w:lang w:val="en-US"/>
              </w:rPr>
              <w:instrText>M</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therapy</w:instrText>
            </w:r>
            <w:r w:rsidRPr="00491A66">
              <w:rPr>
                <w:rFonts w:eastAsia="Calibri"/>
                <w:color w:val="000000"/>
                <w:sz w:val="22"/>
                <w:szCs w:val="24"/>
              </w:rPr>
              <w:instrText xml:space="preserve"> </w:instrText>
            </w:r>
            <w:r w:rsidRPr="001213C6">
              <w:rPr>
                <w:rFonts w:eastAsia="Calibri"/>
                <w:color w:val="000000"/>
                <w:sz w:val="22"/>
                <w:szCs w:val="24"/>
                <w:lang w:val="en-US"/>
              </w:rPr>
              <w:instrText>for</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pregnant</w:instrText>
            </w:r>
            <w:r w:rsidRPr="00491A66">
              <w:rPr>
                <w:rFonts w:eastAsia="Calibri"/>
                <w:color w:val="000000"/>
                <w:sz w:val="22"/>
                <w:szCs w:val="24"/>
              </w:rPr>
              <w:instrText xml:space="preserve"> </w:instrText>
            </w:r>
            <w:r w:rsidRPr="001213C6">
              <w:rPr>
                <w:rFonts w:eastAsia="Calibri"/>
                <w:color w:val="000000"/>
                <w:sz w:val="22"/>
                <w:szCs w:val="24"/>
                <w:lang w:val="en-US"/>
              </w:rPr>
              <w:instrText>women</w:instrText>
            </w:r>
            <w:r w:rsidRPr="00491A66">
              <w:rPr>
                <w:rFonts w:eastAsia="Calibri"/>
                <w:color w:val="000000"/>
                <w:sz w:val="22"/>
                <w:szCs w:val="24"/>
              </w:rPr>
              <w:instrText xml:space="preserve">. </w:instrText>
            </w:r>
            <w:r w:rsidRPr="001213C6">
              <w:rPr>
                <w:rFonts w:eastAsia="Calibri"/>
                <w:color w:val="000000"/>
                <w:sz w:val="22"/>
                <w:szCs w:val="24"/>
                <w:lang w:val="en-US"/>
              </w:rPr>
              <w:instrText>Am</w:instrText>
            </w:r>
            <w:r w:rsidRPr="00491A66">
              <w:rPr>
                <w:rFonts w:eastAsia="Calibri"/>
                <w:color w:val="000000"/>
                <w:sz w:val="22"/>
                <w:szCs w:val="24"/>
              </w:rPr>
              <w:instrText xml:space="preserve"> </w:instrText>
            </w:r>
            <w:r w:rsidRPr="001213C6">
              <w:rPr>
                <w:rFonts w:eastAsia="Calibri"/>
                <w:color w:val="000000"/>
                <w:sz w:val="22"/>
                <w:szCs w:val="24"/>
                <w:lang w:val="en-US"/>
              </w:rPr>
              <w:instrText>J</w:instrText>
            </w:r>
            <w:r w:rsidRPr="00491A66">
              <w:rPr>
                <w:rFonts w:eastAsia="Calibri"/>
                <w:color w:val="000000"/>
                <w:sz w:val="22"/>
                <w:szCs w:val="24"/>
              </w:rPr>
              <w:instrText xml:space="preserve"> </w:instrText>
            </w:r>
            <w:r w:rsidRPr="001213C6">
              <w:rPr>
                <w:rFonts w:eastAsia="Calibri"/>
                <w:color w:val="000000"/>
                <w:sz w:val="22"/>
                <w:szCs w:val="24"/>
                <w:lang w:val="en-US"/>
              </w:rPr>
              <w:instrText>Obstet</w:instrText>
            </w:r>
            <w:r w:rsidRPr="00491A66">
              <w:rPr>
                <w:rFonts w:eastAsia="Calibri"/>
                <w:color w:val="000000"/>
                <w:sz w:val="22"/>
                <w:szCs w:val="24"/>
              </w:rPr>
              <w:instrText xml:space="preserve"> </w:instrText>
            </w:r>
            <w:r w:rsidRPr="001213C6">
              <w:rPr>
                <w:rFonts w:eastAsia="Calibri"/>
                <w:color w:val="000000"/>
                <w:sz w:val="22"/>
                <w:szCs w:val="24"/>
                <w:lang w:val="en-US"/>
              </w:rPr>
              <w:instrText>Gynecol</w:instrText>
            </w:r>
            <w:r w:rsidRPr="00491A66">
              <w:rPr>
                <w:rFonts w:eastAsia="Calibri"/>
                <w:color w:val="000000"/>
                <w:sz w:val="22"/>
                <w:szCs w:val="24"/>
              </w:rPr>
              <w:instrText xml:space="preserve">. 1997;176(2):478-489.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ncbi</w:instrText>
            </w:r>
            <w:r w:rsidRPr="00491A66">
              <w:rPr>
                <w:rFonts w:eastAsia="Calibri"/>
                <w:color w:val="000000"/>
                <w:sz w:val="22"/>
                <w:szCs w:val="24"/>
              </w:rPr>
              <w:instrText>.</w:instrText>
            </w:r>
            <w:r w:rsidRPr="001213C6">
              <w:rPr>
                <w:rFonts w:eastAsia="Calibri"/>
                <w:color w:val="000000"/>
                <w:sz w:val="22"/>
                <w:szCs w:val="24"/>
                <w:lang w:val="en-US"/>
              </w:rPr>
              <w:instrText>nlm</w:instrText>
            </w:r>
            <w:r w:rsidRPr="00491A66">
              <w:rPr>
                <w:rFonts w:eastAsia="Calibri"/>
                <w:color w:val="000000"/>
                <w:sz w:val="22"/>
                <w:szCs w:val="24"/>
              </w:rPr>
              <w:instrText>.</w:instrText>
            </w:r>
            <w:r w:rsidRPr="001213C6">
              <w:rPr>
                <w:rFonts w:eastAsia="Calibri"/>
                <w:color w:val="000000"/>
                <w:sz w:val="22"/>
                <w:szCs w:val="24"/>
                <w:lang w:val="en-US"/>
              </w:rPr>
              <w:instrText>nih</w:instrText>
            </w:r>
            <w:r w:rsidRPr="00491A66">
              <w:rPr>
                <w:rFonts w:eastAsia="Calibri"/>
                <w:color w:val="000000"/>
                <w:sz w:val="22"/>
                <w:szCs w:val="24"/>
              </w:rPr>
              <w:instrText>.</w:instrText>
            </w:r>
            <w:r w:rsidRPr="001213C6">
              <w:rPr>
                <w:rFonts w:eastAsia="Calibri"/>
                <w:color w:val="000000"/>
                <w:sz w:val="22"/>
                <w:szCs w:val="24"/>
                <w:lang w:val="en-US"/>
              </w:rPr>
              <w:instrText>gov</w:instrText>
            </w:r>
            <w:r w:rsidRPr="00491A66">
              <w:rPr>
                <w:rFonts w:eastAsia="Calibri"/>
                <w:color w:val="000000"/>
                <w:sz w:val="22"/>
                <w:szCs w:val="24"/>
              </w:rPr>
              <w:instrText>/</w:instrText>
            </w:r>
            <w:r w:rsidRPr="001213C6">
              <w:rPr>
                <w:rFonts w:eastAsia="Calibri"/>
                <w:color w:val="000000"/>
                <w:sz w:val="22"/>
                <w:szCs w:val="24"/>
                <w:lang w:val="en-US"/>
              </w:rPr>
              <w:instrText>pubmed</w:instrText>
            </w:r>
            <w:r w:rsidRPr="00491A66">
              <w:rPr>
                <w:rFonts w:eastAsia="Calibri"/>
                <w:color w:val="000000"/>
                <w:sz w:val="22"/>
                <w:szCs w:val="24"/>
              </w:rPr>
              <w:instrText>/9065202.","</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w:instrText>
            </w:r>
            <w:r w:rsidRPr="001213C6">
              <w:rPr>
                <w:rFonts w:eastAsia="Calibri"/>
                <w:color w:val="000000"/>
                <w:sz w:val="22"/>
                <w:szCs w:val="24"/>
                <w:lang w:val="en-US"/>
              </w:rPr>
              <w:instrText>b</w:instrText>
            </w:r>
            <w:r w:rsidRPr="00491A66">
              <w:rPr>
                <w:rFonts w:eastAsia="Calibri"/>
                <w:color w:val="000000"/>
                <w:sz w:val="22"/>
                <w:szCs w:val="24"/>
              </w:rPr>
              <w:instrText>13793</w:instrText>
            </w:r>
            <w:r w:rsidRPr="001213C6">
              <w:rPr>
                <w:rFonts w:eastAsia="Calibri"/>
                <w:color w:val="000000"/>
                <w:sz w:val="22"/>
                <w:szCs w:val="24"/>
                <w:lang w:val="en-US"/>
              </w:rPr>
              <w:instrText>d</w:instrText>
            </w:r>
            <w:r w:rsidRPr="00491A66">
              <w:rPr>
                <w:rFonts w:eastAsia="Calibri"/>
                <w:color w:val="000000"/>
                <w:sz w:val="22"/>
                <w:szCs w:val="24"/>
              </w:rPr>
              <w:instrText>6-</w:instrText>
            </w:r>
            <w:r w:rsidRPr="001213C6">
              <w:rPr>
                <w:rFonts w:eastAsia="Calibri"/>
                <w:color w:val="000000"/>
                <w:sz w:val="22"/>
                <w:szCs w:val="24"/>
                <w:lang w:val="en-US"/>
              </w:rPr>
              <w:instrText>ce</w:instrText>
            </w:r>
            <w:r w:rsidRPr="00491A66">
              <w:rPr>
                <w:rFonts w:eastAsia="Calibri"/>
                <w:color w:val="000000"/>
                <w:sz w:val="22"/>
                <w:szCs w:val="24"/>
              </w:rPr>
              <w:instrText>02-4</w:instrText>
            </w:r>
            <w:r w:rsidRPr="001213C6">
              <w:rPr>
                <w:rFonts w:eastAsia="Calibri"/>
                <w:color w:val="000000"/>
                <w:sz w:val="22"/>
                <w:szCs w:val="24"/>
                <w:lang w:val="en-US"/>
              </w:rPr>
              <w:instrText>ddc</w:instrText>
            </w:r>
            <w:r w:rsidRPr="00491A66">
              <w:rPr>
                <w:rFonts w:eastAsia="Calibri"/>
                <w:color w:val="000000"/>
                <w:sz w:val="22"/>
                <w:szCs w:val="24"/>
              </w:rPr>
              <w:instrText>-</w:instrText>
            </w:r>
            <w:r w:rsidRPr="001213C6">
              <w:rPr>
                <w:rFonts w:eastAsia="Calibri"/>
                <w:color w:val="000000"/>
                <w:sz w:val="22"/>
                <w:szCs w:val="24"/>
                <w:lang w:val="en-US"/>
              </w:rPr>
              <w:instrText>a</w:instrText>
            </w:r>
            <w:r w:rsidRPr="00491A66">
              <w:rPr>
                <w:rFonts w:eastAsia="Calibri"/>
                <w:color w:val="000000"/>
                <w:sz w:val="22"/>
                <w:szCs w:val="24"/>
              </w:rPr>
              <w:instrText>01</w:instrText>
            </w:r>
            <w:r w:rsidRPr="001213C6">
              <w:rPr>
                <w:rFonts w:eastAsia="Calibri"/>
                <w:color w:val="000000"/>
                <w:sz w:val="22"/>
                <w:szCs w:val="24"/>
                <w:lang w:val="en-US"/>
              </w:rPr>
              <w:instrText>b</w:instrText>
            </w:r>
            <w:r w:rsidRPr="00491A66">
              <w:rPr>
                <w:rFonts w:eastAsia="Calibri"/>
                <w:color w:val="000000"/>
                <w:sz w:val="22"/>
                <w:szCs w:val="24"/>
              </w:rPr>
              <w:instrText>-7</w:instrText>
            </w:r>
            <w:r w:rsidRPr="001213C6">
              <w:rPr>
                <w:rFonts w:eastAsia="Calibri"/>
                <w:color w:val="000000"/>
                <w:sz w:val="22"/>
                <w:szCs w:val="24"/>
                <w:lang w:val="en-US"/>
              </w:rPr>
              <w:instrText>c</w:instrText>
            </w:r>
            <w:r w:rsidRPr="00491A66">
              <w:rPr>
                <w:rFonts w:eastAsia="Calibri"/>
                <w:color w:val="000000"/>
                <w:sz w:val="22"/>
                <w:szCs w:val="24"/>
              </w:rPr>
              <w:instrText>5</w:instrText>
            </w:r>
            <w:r w:rsidRPr="001213C6">
              <w:rPr>
                <w:rFonts w:eastAsia="Calibri"/>
                <w:color w:val="000000"/>
                <w:sz w:val="22"/>
                <w:szCs w:val="24"/>
                <w:lang w:val="en-US"/>
              </w:rPr>
              <w:instrText>c</w:instrText>
            </w:r>
            <w:r w:rsidRPr="00491A66">
              <w:rPr>
                <w:rFonts w:eastAsia="Calibri"/>
                <w:color w:val="000000"/>
                <w:sz w:val="22"/>
                <w:szCs w:val="24"/>
              </w:rPr>
              <w:instrText>83</w:instrText>
            </w:r>
            <w:r w:rsidRPr="001213C6">
              <w:rPr>
                <w:rFonts w:eastAsia="Calibri"/>
                <w:color w:val="000000"/>
                <w:sz w:val="22"/>
                <w:szCs w:val="24"/>
                <w:lang w:val="en-US"/>
              </w:rPr>
              <w:instrText>aa</w:instrText>
            </w:r>
            <w:r w:rsidRPr="00491A66">
              <w:rPr>
                <w:rFonts w:eastAsia="Calibri"/>
                <w:color w:val="000000"/>
                <w:sz w:val="22"/>
                <w:szCs w:val="24"/>
              </w:rPr>
              <w:instrText>4</w:instrText>
            </w:r>
            <w:r w:rsidRPr="001213C6">
              <w:rPr>
                <w:rFonts w:eastAsia="Calibri"/>
                <w:color w:val="000000"/>
                <w:sz w:val="22"/>
                <w:szCs w:val="24"/>
                <w:lang w:val="en-US"/>
              </w:rPr>
              <w:instrText>b</w:instrText>
            </w:r>
            <w:r w:rsidRPr="00491A66">
              <w:rPr>
                <w:rFonts w:eastAsia="Calibri"/>
                <w:color w:val="000000"/>
                <w:sz w:val="22"/>
                <w:szCs w:val="24"/>
              </w:rPr>
              <w:instrText>19"]},{"</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-2","</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-2","</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Pregnancy</w:instrText>
            </w:r>
            <w:r w:rsidRPr="00491A66">
              <w:rPr>
                <w:rFonts w:eastAsia="Calibri"/>
                <w:color w:val="000000"/>
                <w:sz w:val="22"/>
                <w:szCs w:val="24"/>
              </w:rPr>
              <w:instrText xml:space="preserve"> </w:instrText>
            </w:r>
            <w:r w:rsidRPr="001213C6">
              <w:rPr>
                <w:rFonts w:eastAsia="Calibri"/>
                <w:color w:val="000000"/>
                <w:sz w:val="22"/>
                <w:szCs w:val="24"/>
                <w:lang w:val="en-US"/>
              </w:rPr>
              <w:instrText>Registry</w:instrText>
            </w:r>
            <w:r w:rsidRPr="00491A66">
              <w:rPr>
                <w:rFonts w:eastAsia="Calibri"/>
                <w:color w:val="000000"/>
                <w:sz w:val="22"/>
                <w:szCs w:val="24"/>
              </w:rPr>
              <w:instrText xml:space="preserve"> </w:instrText>
            </w:r>
            <w:r w:rsidRPr="001213C6">
              <w:rPr>
                <w:rFonts w:eastAsia="Calibri"/>
                <w:color w:val="000000"/>
                <w:sz w:val="22"/>
                <w:szCs w:val="24"/>
                <w:lang w:val="en-US"/>
              </w:rPr>
              <w:instrText>Steering</w:instrText>
            </w:r>
            <w:r w:rsidRPr="00491A66">
              <w:rPr>
                <w:rFonts w:eastAsia="Calibri"/>
                <w:color w:val="000000"/>
                <w:sz w:val="22"/>
                <w:szCs w:val="24"/>
              </w:rPr>
              <w:instrText xml:space="preserve"> </w:instrText>
            </w:r>
            <w:r w:rsidRPr="001213C6">
              <w:rPr>
                <w:rFonts w:eastAsia="Calibri"/>
                <w:color w:val="000000"/>
                <w:sz w:val="22"/>
                <w:szCs w:val="24"/>
                <w:lang w:val="en-US"/>
              </w:rPr>
              <w:instrText>Committee</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Pregnancy</w:instrText>
            </w:r>
            <w:r w:rsidRPr="00491A66">
              <w:rPr>
                <w:rFonts w:eastAsia="Calibri"/>
                <w:color w:val="000000"/>
                <w:sz w:val="22"/>
                <w:szCs w:val="24"/>
              </w:rPr>
              <w:instrText xml:space="preserve"> </w:instrText>
            </w:r>
            <w:r w:rsidRPr="001213C6">
              <w:rPr>
                <w:rFonts w:eastAsia="Calibri"/>
                <w:color w:val="000000"/>
                <w:sz w:val="22"/>
                <w:szCs w:val="24"/>
                <w:lang w:val="en-US"/>
              </w:rPr>
              <w:instrText>Registry</w:instrText>
            </w:r>
            <w:r w:rsidRPr="00491A66">
              <w:rPr>
                <w:rFonts w:eastAsia="Calibri"/>
                <w:color w:val="000000"/>
                <w:sz w:val="22"/>
                <w:szCs w:val="24"/>
              </w:rPr>
              <w:instrText xml:space="preserve"> </w:instrText>
            </w:r>
            <w:r w:rsidRPr="001213C6">
              <w:rPr>
                <w:rFonts w:eastAsia="Calibri"/>
                <w:color w:val="000000"/>
                <w:sz w:val="22"/>
                <w:szCs w:val="24"/>
                <w:lang w:val="en-US"/>
              </w:rPr>
              <w:instrText>international</w:instrText>
            </w:r>
            <w:r w:rsidRPr="00491A66">
              <w:rPr>
                <w:rFonts w:eastAsia="Calibri"/>
                <w:color w:val="000000"/>
                <w:sz w:val="22"/>
                <w:szCs w:val="24"/>
              </w:rPr>
              <w:instrText xml:space="preserve"> </w:instrText>
            </w:r>
            <w:r w:rsidRPr="001213C6">
              <w:rPr>
                <w:rFonts w:eastAsia="Calibri"/>
                <w:color w:val="000000"/>
                <w:sz w:val="22"/>
                <w:szCs w:val="24"/>
                <w:lang w:val="en-US"/>
              </w:rPr>
              <w:instrText>interim</w:instrText>
            </w:r>
            <w:r w:rsidRPr="00491A66">
              <w:rPr>
                <w:rFonts w:eastAsia="Calibri"/>
                <w:color w:val="000000"/>
                <w:sz w:val="22"/>
                <w:szCs w:val="24"/>
              </w:rPr>
              <w:instrText xml:space="preserve"> </w:instrText>
            </w:r>
            <w:r w:rsidRPr="001213C6">
              <w:rPr>
                <w:rFonts w:eastAsia="Calibri"/>
                <w:color w:val="000000"/>
                <w:sz w:val="22"/>
                <w:szCs w:val="24"/>
                <w:lang w:val="en-US"/>
              </w:rPr>
              <w:instrText>report</w:instrText>
            </w:r>
            <w:r w:rsidRPr="00491A66">
              <w:rPr>
                <w:rFonts w:eastAsia="Calibri"/>
                <w:color w:val="000000"/>
                <w:sz w:val="22"/>
                <w:szCs w:val="24"/>
              </w:rPr>
              <w:instrText xml:space="preserve"> </w:instrText>
            </w:r>
            <w:r w:rsidRPr="001213C6">
              <w:rPr>
                <w:rFonts w:eastAsia="Calibri"/>
                <w:color w:val="000000"/>
                <w:sz w:val="22"/>
                <w:szCs w:val="24"/>
                <w:lang w:val="en-US"/>
              </w:rPr>
              <w:instrText>for</w:instrText>
            </w:r>
            <w:r w:rsidRPr="00491A66">
              <w:rPr>
                <w:rFonts w:eastAsia="Calibri"/>
                <w:color w:val="000000"/>
                <w:sz w:val="22"/>
                <w:szCs w:val="24"/>
              </w:rPr>
              <w:instrText xml:space="preserve"> 1 </w:instrText>
            </w:r>
            <w:r w:rsidRPr="001213C6">
              <w:rPr>
                <w:rFonts w:eastAsia="Calibri"/>
                <w:color w:val="000000"/>
                <w:sz w:val="22"/>
                <w:szCs w:val="24"/>
                <w:lang w:val="en-US"/>
              </w:rPr>
              <w:instrText>January</w:instrText>
            </w:r>
            <w:r w:rsidRPr="00491A66">
              <w:rPr>
                <w:rFonts w:eastAsia="Calibri"/>
                <w:color w:val="000000"/>
                <w:sz w:val="22"/>
                <w:szCs w:val="24"/>
              </w:rPr>
              <w:instrText xml:space="preserve"> 1989–31 </w:instrText>
            </w:r>
            <w:r w:rsidRPr="001213C6">
              <w:rPr>
                <w:rFonts w:eastAsia="Calibri"/>
                <w:color w:val="000000"/>
                <w:sz w:val="22"/>
                <w:szCs w:val="24"/>
                <w:lang w:val="en-US"/>
              </w:rPr>
              <w:instrText>January</w:instrText>
            </w:r>
            <w:r w:rsidRPr="00491A66">
              <w:rPr>
                <w:rFonts w:eastAsia="Calibri"/>
                <w:color w:val="000000"/>
                <w:sz w:val="22"/>
                <w:szCs w:val="24"/>
              </w:rPr>
              <w:instrText xml:space="preserve"> 2019. </w:instrText>
            </w:r>
            <w:r w:rsidRPr="001213C6">
              <w:rPr>
                <w:rFonts w:eastAsia="Calibri"/>
                <w:color w:val="000000"/>
                <w:sz w:val="22"/>
                <w:szCs w:val="24"/>
                <w:lang w:val="en-US"/>
              </w:rPr>
              <w:instrText>Wilmington</w:instrText>
            </w:r>
            <w:r w:rsidRPr="00491A66">
              <w:rPr>
                <w:rFonts w:eastAsia="Calibri"/>
                <w:color w:val="000000"/>
                <w:sz w:val="22"/>
                <w:szCs w:val="24"/>
              </w:rPr>
              <w:instrText xml:space="preserve">, </w:instrText>
            </w:r>
            <w:r w:rsidRPr="001213C6">
              <w:rPr>
                <w:rFonts w:eastAsia="Calibri"/>
                <w:color w:val="000000"/>
                <w:sz w:val="22"/>
                <w:szCs w:val="24"/>
                <w:lang w:val="en-US"/>
              </w:rPr>
              <w:instrText>NC</w:instrText>
            </w:r>
            <w:r w:rsidRPr="00491A66">
              <w:rPr>
                <w:rFonts w:eastAsia="Calibri"/>
                <w:color w:val="000000"/>
                <w:sz w:val="22"/>
                <w:szCs w:val="24"/>
              </w:rPr>
              <w:instrText xml:space="preserve">: </w:instrText>
            </w:r>
            <w:r w:rsidRPr="001213C6">
              <w:rPr>
                <w:rFonts w:eastAsia="Calibri"/>
                <w:color w:val="000000"/>
                <w:sz w:val="22"/>
                <w:szCs w:val="24"/>
                <w:lang w:val="en-US"/>
              </w:rPr>
              <w:instrText>Registry</w:instrText>
            </w:r>
            <w:r w:rsidRPr="00491A66">
              <w:rPr>
                <w:rFonts w:eastAsia="Calibri"/>
                <w:color w:val="000000"/>
                <w:sz w:val="22"/>
                <w:szCs w:val="24"/>
              </w:rPr>
              <w:instrText xml:space="preserve"> </w:instrText>
            </w:r>
            <w:r w:rsidRPr="001213C6">
              <w:rPr>
                <w:rFonts w:eastAsia="Calibri"/>
                <w:color w:val="000000"/>
                <w:sz w:val="22"/>
                <w:szCs w:val="24"/>
                <w:lang w:val="en-US"/>
              </w:rPr>
              <w:instrText>Coordinating</w:instrText>
            </w:r>
            <w:r w:rsidRPr="00491A66">
              <w:rPr>
                <w:rFonts w:eastAsia="Calibri"/>
                <w:color w:val="000000"/>
                <w:sz w:val="22"/>
                <w:szCs w:val="24"/>
              </w:rPr>
              <w:instrText xml:space="preserve"> </w:instrText>
            </w:r>
            <w:r w:rsidRPr="001213C6">
              <w:rPr>
                <w:rFonts w:eastAsia="Calibri"/>
                <w:color w:val="000000"/>
                <w:sz w:val="22"/>
                <w:szCs w:val="24"/>
                <w:lang w:val="en-US"/>
              </w:rPr>
              <w:instrText>Center</w:instrText>
            </w:r>
            <w:r w:rsidRPr="00491A66">
              <w:rPr>
                <w:rFonts w:eastAsia="Calibri"/>
                <w:color w:val="000000"/>
                <w:sz w:val="22"/>
                <w:szCs w:val="24"/>
              </w:rPr>
              <w:instrText xml:space="preserve">. 2019.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apregistry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w:instrText>
            </w:r>
            <w:r w:rsidRPr="001213C6">
              <w:rPr>
                <w:rFonts w:eastAsia="Calibri"/>
                <w:color w:val="000000"/>
                <w:sz w:val="22"/>
                <w:szCs w:val="24"/>
                <w:lang w:val="en-US"/>
              </w:rPr>
              <w:instrText>ea</w:instrText>
            </w:r>
            <w:r w:rsidRPr="00491A66">
              <w:rPr>
                <w:rFonts w:eastAsia="Calibri"/>
                <w:color w:val="000000"/>
                <w:sz w:val="22"/>
                <w:szCs w:val="24"/>
              </w:rPr>
              <w:instrText>782919-154</w:instrText>
            </w:r>
            <w:r w:rsidRPr="001213C6">
              <w:rPr>
                <w:rFonts w:eastAsia="Calibri"/>
                <w:color w:val="000000"/>
                <w:sz w:val="22"/>
                <w:szCs w:val="24"/>
                <w:lang w:val="en-US"/>
              </w:rPr>
              <w:instrText>c</w:instrText>
            </w:r>
            <w:r w:rsidRPr="00491A66">
              <w:rPr>
                <w:rFonts w:eastAsia="Calibri"/>
                <w:color w:val="000000"/>
                <w:sz w:val="22"/>
                <w:szCs w:val="24"/>
              </w:rPr>
              <w:instrText>-4003-</w:instrText>
            </w:r>
            <w:r w:rsidRPr="001213C6">
              <w:rPr>
                <w:rFonts w:eastAsia="Calibri"/>
                <w:color w:val="000000"/>
                <w:sz w:val="22"/>
                <w:szCs w:val="24"/>
                <w:lang w:val="en-US"/>
              </w:rPr>
              <w:instrText>ba</w:instrText>
            </w:r>
            <w:r w:rsidRPr="00491A66">
              <w:rPr>
                <w:rFonts w:eastAsia="Calibri"/>
                <w:color w:val="000000"/>
                <w:sz w:val="22"/>
                <w:szCs w:val="24"/>
              </w:rPr>
              <w:instrText>25-1</w:instrText>
            </w:r>
            <w:r w:rsidRPr="001213C6">
              <w:rPr>
                <w:rFonts w:eastAsia="Calibri"/>
                <w:color w:val="000000"/>
                <w:sz w:val="22"/>
                <w:szCs w:val="24"/>
                <w:lang w:val="en-US"/>
              </w:rPr>
              <w:instrText>a</w:instrText>
            </w:r>
            <w:r w:rsidRPr="00491A66">
              <w:rPr>
                <w:rFonts w:eastAsia="Calibri"/>
                <w:color w:val="000000"/>
                <w:sz w:val="22"/>
                <w:szCs w:val="24"/>
              </w:rPr>
              <w:instrText>3</w:instrText>
            </w:r>
            <w:r w:rsidRPr="001213C6">
              <w:rPr>
                <w:rFonts w:eastAsia="Calibri"/>
                <w:color w:val="000000"/>
                <w:sz w:val="22"/>
                <w:szCs w:val="24"/>
                <w:lang w:val="en-US"/>
              </w:rPr>
              <w:instrText>a</w:instrText>
            </w:r>
            <w:r w:rsidRPr="00491A66">
              <w:rPr>
                <w:rFonts w:eastAsia="Calibri"/>
                <w:color w:val="000000"/>
                <w:sz w:val="22"/>
                <w:szCs w:val="24"/>
              </w:rPr>
              <w:instrText>96</w:instrText>
            </w:r>
            <w:r w:rsidRPr="001213C6">
              <w:rPr>
                <w:rFonts w:eastAsia="Calibri"/>
                <w:color w:val="000000"/>
                <w:sz w:val="22"/>
                <w:szCs w:val="24"/>
                <w:lang w:val="en-US"/>
              </w:rPr>
              <w:instrText>bde</w:instrText>
            </w:r>
            <w:r w:rsidRPr="00491A66">
              <w:rPr>
                <w:rFonts w:eastAsia="Calibri"/>
                <w:color w:val="000000"/>
                <w:sz w:val="22"/>
                <w:szCs w:val="24"/>
              </w:rPr>
              <w:instrText>5</w:instrText>
            </w:r>
            <w:r w:rsidRPr="001213C6">
              <w:rPr>
                <w:rFonts w:eastAsia="Calibri"/>
                <w:color w:val="000000"/>
                <w:sz w:val="22"/>
                <w:szCs w:val="24"/>
                <w:lang w:val="en-US"/>
              </w:rPr>
              <w:instrText>d</w:instrText>
            </w:r>
            <w:r w:rsidRPr="00491A66">
              <w:rPr>
                <w:rFonts w:eastAsia="Calibri"/>
                <w:color w:val="000000"/>
                <w:sz w:val="22"/>
                <w:szCs w:val="24"/>
              </w:rPr>
              <w:instrText>0"]},{"</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-3","</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-3","</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Mirochnick</w:instrText>
            </w:r>
            <w:r w:rsidRPr="00491A66">
              <w:rPr>
                <w:rFonts w:eastAsia="Calibri"/>
                <w:color w:val="000000"/>
                <w:sz w:val="22"/>
                <w:szCs w:val="24"/>
              </w:rPr>
              <w:instrText xml:space="preserve"> </w:instrText>
            </w:r>
            <w:r w:rsidRPr="001213C6">
              <w:rPr>
                <w:rFonts w:eastAsia="Calibri"/>
                <w:color w:val="000000"/>
                <w:sz w:val="22"/>
                <w:szCs w:val="24"/>
                <w:lang w:val="en-US"/>
              </w:rPr>
              <w:instrText>M</w:instrText>
            </w:r>
            <w:r w:rsidRPr="00491A66">
              <w:rPr>
                <w:rFonts w:eastAsia="Calibri"/>
                <w:color w:val="000000"/>
                <w:sz w:val="22"/>
                <w:szCs w:val="24"/>
              </w:rPr>
              <w:instrText xml:space="preserve">, </w:instrText>
            </w:r>
            <w:r w:rsidRPr="001213C6">
              <w:rPr>
                <w:rFonts w:eastAsia="Calibri"/>
                <w:color w:val="000000"/>
                <w:sz w:val="22"/>
                <w:szCs w:val="24"/>
                <w:lang w:val="en-US"/>
              </w:rPr>
              <w:instrText>Capparelli</w:instrText>
            </w:r>
            <w:r w:rsidRPr="00491A66">
              <w:rPr>
                <w:rFonts w:eastAsia="Calibri"/>
                <w:color w:val="000000"/>
                <w:sz w:val="22"/>
                <w:szCs w:val="24"/>
              </w:rPr>
              <w:instrText xml:space="preserve"> </w:instrText>
            </w:r>
            <w:r w:rsidRPr="001213C6">
              <w:rPr>
                <w:rFonts w:eastAsia="Calibri"/>
                <w:color w:val="000000"/>
                <w:sz w:val="22"/>
                <w:szCs w:val="24"/>
                <w:lang w:val="en-US"/>
              </w:rPr>
              <w:instrText>E</w:instrText>
            </w:r>
            <w:r w:rsidRPr="00491A66">
              <w:rPr>
                <w:rFonts w:eastAsia="Calibri"/>
                <w:color w:val="000000"/>
                <w:sz w:val="22"/>
                <w:szCs w:val="24"/>
              </w:rPr>
              <w:instrText xml:space="preserve">. </w:instrText>
            </w:r>
            <w:r w:rsidRPr="001213C6">
              <w:rPr>
                <w:rFonts w:eastAsia="Calibri"/>
                <w:color w:val="000000"/>
                <w:sz w:val="22"/>
                <w:szCs w:val="24"/>
                <w:lang w:val="en-US"/>
              </w:rPr>
              <w:instrText>Pharmacokinetics</w:instrText>
            </w:r>
            <w:r w:rsidRPr="00491A66">
              <w:rPr>
                <w:rFonts w:eastAsia="Calibri"/>
                <w:color w:val="000000"/>
                <w:sz w:val="22"/>
                <w:szCs w:val="24"/>
              </w:rPr>
              <w:instrText xml:space="preserve"> </w:instrText>
            </w:r>
            <w:r w:rsidRPr="001213C6">
              <w:rPr>
                <w:rFonts w:eastAsia="Calibri"/>
                <w:color w:val="000000"/>
                <w:sz w:val="22"/>
                <w:szCs w:val="24"/>
                <w:lang w:val="en-US"/>
              </w:rPr>
              <w:instrText>of</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antiretrovirals</w:instrText>
            </w:r>
            <w:r w:rsidRPr="00491A66">
              <w:rPr>
                <w:rFonts w:eastAsia="Calibri"/>
                <w:color w:val="000000"/>
                <w:sz w:val="22"/>
                <w:szCs w:val="24"/>
              </w:rPr>
              <w:instrText xml:space="preserve"> </w:instrText>
            </w:r>
            <w:r w:rsidRPr="001213C6">
              <w:rPr>
                <w:rFonts w:eastAsia="Calibri"/>
                <w:color w:val="000000"/>
                <w:sz w:val="22"/>
                <w:szCs w:val="24"/>
                <w:lang w:val="en-US"/>
              </w:rPr>
              <w:instrText>in</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pregnant</w:instrText>
            </w:r>
            <w:r w:rsidRPr="00491A66">
              <w:rPr>
                <w:rFonts w:eastAsia="Calibri"/>
                <w:color w:val="000000"/>
                <w:sz w:val="22"/>
                <w:szCs w:val="24"/>
              </w:rPr>
              <w:instrText xml:space="preserve"> </w:instrText>
            </w:r>
            <w:r w:rsidRPr="001213C6">
              <w:rPr>
                <w:rFonts w:eastAsia="Calibri"/>
                <w:color w:val="000000"/>
                <w:sz w:val="22"/>
                <w:szCs w:val="24"/>
                <w:lang w:val="en-US"/>
              </w:rPr>
              <w:instrText>women</w:instrText>
            </w:r>
            <w:r w:rsidRPr="00491A66">
              <w:rPr>
                <w:rFonts w:eastAsia="Calibri"/>
                <w:color w:val="000000"/>
                <w:sz w:val="22"/>
                <w:szCs w:val="24"/>
              </w:rPr>
              <w:instrText xml:space="preserve">. </w:instrText>
            </w:r>
            <w:r w:rsidRPr="001213C6">
              <w:rPr>
                <w:rFonts w:eastAsia="Calibri"/>
                <w:color w:val="000000"/>
                <w:sz w:val="22"/>
                <w:szCs w:val="24"/>
                <w:lang w:val="en-US"/>
              </w:rPr>
              <w:instrText>Clin</w:instrText>
            </w:r>
            <w:r w:rsidRPr="00491A66">
              <w:rPr>
                <w:rFonts w:eastAsia="Calibri"/>
                <w:color w:val="000000"/>
                <w:sz w:val="22"/>
                <w:szCs w:val="24"/>
              </w:rPr>
              <w:instrText xml:space="preserve"> </w:instrText>
            </w:r>
            <w:r w:rsidRPr="001213C6">
              <w:rPr>
                <w:rFonts w:eastAsia="Calibri"/>
                <w:color w:val="000000"/>
                <w:sz w:val="22"/>
                <w:szCs w:val="24"/>
                <w:lang w:val="en-US"/>
              </w:rPr>
              <w:instrText>Pharmacokinet</w:instrText>
            </w:r>
            <w:r w:rsidRPr="00491A66">
              <w:rPr>
                <w:rFonts w:eastAsia="Calibri"/>
                <w:color w:val="000000"/>
                <w:sz w:val="22"/>
                <w:szCs w:val="24"/>
              </w:rPr>
              <w:instrText xml:space="preserve">. 2004;43(15):1071-1087.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ncbi</w:instrText>
            </w:r>
            <w:r w:rsidRPr="00491A66">
              <w:rPr>
                <w:rFonts w:eastAsia="Calibri"/>
                <w:color w:val="000000"/>
                <w:sz w:val="22"/>
                <w:szCs w:val="24"/>
              </w:rPr>
              <w:instrText>.</w:instrText>
            </w:r>
            <w:r w:rsidRPr="001213C6">
              <w:rPr>
                <w:rFonts w:eastAsia="Calibri"/>
                <w:color w:val="000000"/>
                <w:sz w:val="22"/>
                <w:szCs w:val="24"/>
                <w:lang w:val="en-US"/>
              </w:rPr>
              <w:instrText>nlm</w:instrText>
            </w:r>
            <w:r w:rsidRPr="00491A66">
              <w:rPr>
                <w:rFonts w:eastAsia="Calibri"/>
                <w:color w:val="000000"/>
                <w:sz w:val="22"/>
                <w:szCs w:val="24"/>
              </w:rPr>
              <w:instrText>.</w:instrText>
            </w:r>
            <w:r w:rsidRPr="001213C6">
              <w:rPr>
                <w:rFonts w:eastAsia="Calibri"/>
                <w:color w:val="000000"/>
                <w:sz w:val="22"/>
                <w:szCs w:val="24"/>
                <w:lang w:val="en-US"/>
              </w:rPr>
              <w:instrText>nih</w:instrText>
            </w:r>
            <w:r w:rsidRPr="00491A66">
              <w:rPr>
                <w:rFonts w:eastAsia="Calibri"/>
                <w:color w:val="000000"/>
                <w:sz w:val="22"/>
                <w:szCs w:val="24"/>
              </w:rPr>
              <w:instrText>.</w:instrText>
            </w:r>
            <w:r w:rsidRPr="001213C6">
              <w:rPr>
                <w:rFonts w:eastAsia="Calibri"/>
                <w:color w:val="000000"/>
                <w:sz w:val="22"/>
                <w:szCs w:val="24"/>
                <w:lang w:val="en-US"/>
              </w:rPr>
              <w:instrText>gov</w:instrText>
            </w:r>
            <w:r w:rsidRPr="00491A66">
              <w:rPr>
                <w:rFonts w:eastAsia="Calibri"/>
                <w:color w:val="000000"/>
                <w:sz w:val="22"/>
                <w:szCs w:val="24"/>
              </w:rPr>
              <w:instrText>/</w:instrText>
            </w:r>
            <w:r w:rsidRPr="001213C6">
              <w:rPr>
                <w:rFonts w:eastAsia="Calibri"/>
                <w:color w:val="000000"/>
                <w:sz w:val="22"/>
                <w:szCs w:val="24"/>
                <w:lang w:val="en-US"/>
              </w:rPr>
              <w:instrText>pubmed</w:instrText>
            </w:r>
            <w:r w:rsidRPr="00491A66">
              <w:rPr>
                <w:rFonts w:eastAsia="Calibri"/>
                <w:color w:val="000000"/>
                <w:sz w:val="22"/>
                <w:szCs w:val="24"/>
              </w:rPr>
              <w:instrText>/15568888.","</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=0</w:instrText>
            </w:r>
            <w:r w:rsidRPr="001213C6">
              <w:rPr>
                <w:rFonts w:eastAsia="Calibri"/>
                <w:color w:val="000000"/>
                <w:sz w:val="22"/>
                <w:szCs w:val="24"/>
                <w:lang w:val="en-US"/>
              </w:rPr>
              <w:instrText>c</w:instrText>
            </w:r>
            <w:r w:rsidRPr="00491A66">
              <w:rPr>
                <w:rFonts w:eastAsia="Calibri"/>
                <w:color w:val="000000"/>
                <w:sz w:val="22"/>
                <w:szCs w:val="24"/>
              </w:rPr>
              <w:instrText>78</w:instrText>
            </w:r>
            <w:r w:rsidRPr="001213C6">
              <w:rPr>
                <w:rFonts w:eastAsia="Calibri"/>
                <w:color w:val="000000"/>
                <w:sz w:val="22"/>
                <w:szCs w:val="24"/>
                <w:lang w:val="en-US"/>
              </w:rPr>
              <w:instrText>ec</w:instrText>
            </w:r>
            <w:r w:rsidRPr="00491A66">
              <w:rPr>
                <w:rFonts w:eastAsia="Calibri"/>
                <w:color w:val="000000"/>
                <w:sz w:val="22"/>
                <w:szCs w:val="24"/>
              </w:rPr>
              <w:instrText>40-</w:instrText>
            </w:r>
            <w:r w:rsidRPr="001213C6">
              <w:rPr>
                <w:rFonts w:eastAsia="Calibri"/>
                <w:color w:val="000000"/>
                <w:sz w:val="22"/>
                <w:szCs w:val="24"/>
                <w:lang w:val="en-US"/>
              </w:rPr>
              <w:instrText>a</w:instrText>
            </w:r>
            <w:r w:rsidRPr="00491A66">
              <w:rPr>
                <w:rFonts w:eastAsia="Calibri"/>
                <w:color w:val="000000"/>
                <w:sz w:val="22"/>
                <w:szCs w:val="24"/>
              </w:rPr>
              <w:instrText>4</w:instrText>
            </w:r>
            <w:r w:rsidRPr="001213C6">
              <w:rPr>
                <w:rFonts w:eastAsia="Calibri"/>
                <w:color w:val="000000"/>
                <w:sz w:val="22"/>
                <w:szCs w:val="24"/>
                <w:lang w:val="en-US"/>
              </w:rPr>
              <w:instrText>a</w:instrText>
            </w:r>
            <w:r w:rsidRPr="00491A66">
              <w:rPr>
                <w:rFonts w:eastAsia="Calibri"/>
                <w:color w:val="000000"/>
                <w:sz w:val="22"/>
                <w:szCs w:val="24"/>
              </w:rPr>
              <w:instrText>8-4</w:instrText>
            </w:r>
            <w:r w:rsidRPr="001213C6">
              <w:rPr>
                <w:rFonts w:eastAsia="Calibri"/>
                <w:color w:val="000000"/>
                <w:sz w:val="22"/>
                <w:szCs w:val="24"/>
                <w:lang w:val="en-US"/>
              </w:rPr>
              <w:instrText>f</w:instrText>
            </w:r>
            <w:r w:rsidRPr="00491A66">
              <w:rPr>
                <w:rFonts w:eastAsia="Calibri"/>
                <w:color w:val="000000"/>
                <w:sz w:val="22"/>
                <w:szCs w:val="24"/>
              </w:rPr>
              <w:instrText>92-</w:instrText>
            </w:r>
            <w:r w:rsidRPr="001213C6">
              <w:rPr>
                <w:rFonts w:eastAsia="Calibri"/>
                <w:color w:val="000000"/>
                <w:sz w:val="22"/>
                <w:szCs w:val="24"/>
                <w:lang w:val="en-US"/>
              </w:rPr>
              <w:instrText>ae</w:instrText>
            </w:r>
            <w:r w:rsidRPr="00491A66">
              <w:rPr>
                <w:rFonts w:eastAsia="Calibri"/>
                <w:color w:val="000000"/>
                <w:sz w:val="22"/>
                <w:szCs w:val="24"/>
              </w:rPr>
              <w:instrText>0</w:instrText>
            </w:r>
            <w:r w:rsidRPr="001213C6">
              <w:rPr>
                <w:rFonts w:eastAsia="Calibri"/>
                <w:color w:val="000000"/>
                <w:sz w:val="22"/>
                <w:szCs w:val="24"/>
                <w:lang w:val="en-US"/>
              </w:rPr>
              <w:instrText>a</w:instrText>
            </w:r>
            <w:r w:rsidRPr="00491A66">
              <w:rPr>
                <w:rFonts w:eastAsia="Calibri"/>
                <w:color w:val="000000"/>
                <w:sz w:val="22"/>
                <w:szCs w:val="24"/>
              </w:rPr>
              <w:instrText>-4</w:instrText>
            </w:r>
            <w:r w:rsidRPr="001213C6">
              <w:rPr>
                <w:rFonts w:eastAsia="Calibri"/>
                <w:color w:val="000000"/>
                <w:sz w:val="22"/>
                <w:szCs w:val="24"/>
                <w:lang w:val="en-US"/>
              </w:rPr>
              <w:instrText>ee</w:instrText>
            </w:r>
            <w:r w:rsidRPr="00491A66">
              <w:rPr>
                <w:rFonts w:eastAsia="Calibri"/>
                <w:color w:val="000000"/>
                <w:sz w:val="22"/>
                <w:szCs w:val="24"/>
              </w:rPr>
              <w:instrText>97354737</w:instrText>
            </w:r>
            <w:r w:rsidRPr="001213C6">
              <w:rPr>
                <w:rFonts w:eastAsia="Calibri"/>
                <w:color w:val="000000"/>
                <w:sz w:val="22"/>
                <w:szCs w:val="24"/>
                <w:lang w:val="en-US"/>
              </w:rPr>
              <w:instrText>f</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-4","</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-4","</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Roustit</w:instrText>
            </w:r>
            <w:r w:rsidRPr="00491A66">
              <w:rPr>
                <w:rFonts w:eastAsia="Calibri"/>
                <w:color w:val="000000"/>
                <w:sz w:val="22"/>
                <w:szCs w:val="24"/>
              </w:rPr>
              <w:instrText xml:space="preserve"> </w:instrText>
            </w:r>
            <w:r w:rsidRPr="001213C6">
              <w:rPr>
                <w:rFonts w:eastAsia="Calibri"/>
                <w:color w:val="000000"/>
                <w:sz w:val="22"/>
                <w:szCs w:val="24"/>
                <w:lang w:val="en-US"/>
              </w:rPr>
              <w:instrText>M</w:instrText>
            </w:r>
            <w:r w:rsidRPr="00491A66">
              <w:rPr>
                <w:rFonts w:eastAsia="Calibri"/>
                <w:color w:val="000000"/>
                <w:sz w:val="22"/>
                <w:szCs w:val="24"/>
              </w:rPr>
              <w:instrText xml:space="preserve">, </w:instrText>
            </w:r>
            <w:r w:rsidRPr="001213C6">
              <w:rPr>
                <w:rFonts w:eastAsia="Calibri"/>
                <w:color w:val="000000"/>
                <w:sz w:val="22"/>
                <w:szCs w:val="24"/>
                <w:lang w:val="en-US"/>
              </w:rPr>
              <w:instrText>Jlaiel</w:instrText>
            </w:r>
            <w:r w:rsidRPr="00491A66">
              <w:rPr>
                <w:rFonts w:eastAsia="Calibri"/>
                <w:color w:val="000000"/>
                <w:sz w:val="22"/>
                <w:szCs w:val="24"/>
              </w:rPr>
              <w:instrText xml:space="preserve"> </w:instrText>
            </w:r>
            <w:r w:rsidRPr="001213C6">
              <w:rPr>
                <w:rFonts w:eastAsia="Calibri"/>
                <w:color w:val="000000"/>
                <w:sz w:val="22"/>
                <w:szCs w:val="24"/>
                <w:lang w:val="en-US"/>
              </w:rPr>
              <w:instrText>M</w:instrText>
            </w:r>
            <w:r w:rsidRPr="00491A66">
              <w:rPr>
                <w:rFonts w:eastAsia="Calibri"/>
                <w:color w:val="000000"/>
                <w:sz w:val="22"/>
                <w:szCs w:val="24"/>
              </w:rPr>
              <w:instrText xml:space="preserve">, </w:instrText>
            </w:r>
            <w:r w:rsidRPr="001213C6">
              <w:rPr>
                <w:rFonts w:eastAsia="Calibri"/>
                <w:color w:val="000000"/>
                <w:sz w:val="22"/>
                <w:szCs w:val="24"/>
                <w:lang w:val="en-US"/>
              </w:rPr>
              <w:instrText>Leclercq</w:instrText>
            </w:r>
            <w:r w:rsidRPr="00491A66">
              <w:rPr>
                <w:rFonts w:eastAsia="Calibri"/>
                <w:color w:val="000000"/>
                <w:sz w:val="22"/>
                <w:szCs w:val="24"/>
              </w:rPr>
              <w:instrText xml:space="preserve"> </w:instrText>
            </w:r>
            <w:r w:rsidRPr="001213C6">
              <w:rPr>
                <w:rFonts w:eastAsia="Calibri"/>
                <w:color w:val="000000"/>
                <w:sz w:val="22"/>
                <w:szCs w:val="24"/>
                <w:lang w:val="en-US"/>
              </w:rPr>
              <w:instrText>P</w:instrText>
            </w:r>
            <w:r w:rsidRPr="00491A66">
              <w:rPr>
                <w:rFonts w:eastAsia="Calibri"/>
                <w:color w:val="000000"/>
                <w:sz w:val="22"/>
                <w:szCs w:val="24"/>
              </w:rPr>
              <w:instrText xml:space="preserve">, </w:instrText>
            </w:r>
            <w:r w:rsidRPr="001213C6">
              <w:rPr>
                <w:rFonts w:eastAsia="Calibri"/>
                <w:color w:val="000000"/>
                <w:sz w:val="22"/>
                <w:szCs w:val="24"/>
                <w:lang w:val="en-US"/>
              </w:rPr>
              <w:instrText>Stanke</w:instrText>
            </w:r>
            <w:r w:rsidRPr="00491A66">
              <w:rPr>
                <w:rFonts w:eastAsia="Calibri"/>
                <w:color w:val="000000"/>
                <w:sz w:val="22"/>
                <w:szCs w:val="24"/>
              </w:rPr>
              <w:instrText>-</w:instrText>
            </w:r>
            <w:r w:rsidRPr="001213C6">
              <w:rPr>
                <w:rFonts w:eastAsia="Calibri"/>
                <w:color w:val="000000"/>
                <w:sz w:val="22"/>
                <w:szCs w:val="24"/>
                <w:lang w:val="en-US"/>
              </w:rPr>
              <w:instrText>Labesque</w:instrText>
            </w:r>
            <w:r w:rsidRPr="00491A66">
              <w:rPr>
                <w:rFonts w:eastAsia="Calibri"/>
                <w:color w:val="000000"/>
                <w:sz w:val="22"/>
                <w:szCs w:val="24"/>
              </w:rPr>
              <w:instrText xml:space="preserve"> </w:instrText>
            </w:r>
            <w:r w:rsidRPr="001213C6">
              <w:rPr>
                <w:rFonts w:eastAsia="Calibri"/>
                <w:color w:val="000000"/>
                <w:sz w:val="22"/>
                <w:szCs w:val="24"/>
                <w:lang w:val="en-US"/>
              </w:rPr>
              <w:instrText>F</w:instrText>
            </w:r>
            <w:r w:rsidRPr="00491A66">
              <w:rPr>
                <w:rFonts w:eastAsia="Calibri"/>
                <w:color w:val="000000"/>
                <w:sz w:val="22"/>
                <w:szCs w:val="24"/>
              </w:rPr>
              <w:instrText xml:space="preserve">. </w:instrText>
            </w:r>
            <w:r w:rsidRPr="001213C6">
              <w:rPr>
                <w:rFonts w:eastAsia="Calibri"/>
                <w:color w:val="000000"/>
                <w:sz w:val="22"/>
                <w:szCs w:val="24"/>
                <w:lang w:val="en-US"/>
              </w:rPr>
              <w:instrText>Pharmacokinetics</w:instrText>
            </w:r>
            <w:r w:rsidRPr="00491A66">
              <w:rPr>
                <w:rFonts w:eastAsia="Calibri"/>
                <w:color w:val="000000"/>
                <w:sz w:val="22"/>
                <w:szCs w:val="24"/>
              </w:rPr>
              <w:instrText xml:space="preserve"> </w:instrText>
            </w:r>
            <w:r w:rsidRPr="001213C6">
              <w:rPr>
                <w:rFonts w:eastAsia="Calibri"/>
                <w:color w:val="000000"/>
                <w:sz w:val="22"/>
                <w:szCs w:val="24"/>
                <w:lang w:val="en-US"/>
              </w:rPr>
              <w:instrText>and</w:instrText>
            </w:r>
            <w:r w:rsidRPr="00491A66">
              <w:rPr>
                <w:rFonts w:eastAsia="Calibri"/>
                <w:color w:val="000000"/>
                <w:sz w:val="22"/>
                <w:szCs w:val="24"/>
              </w:rPr>
              <w:instrText xml:space="preserve"> </w:instrText>
            </w:r>
            <w:r w:rsidRPr="001213C6">
              <w:rPr>
                <w:rFonts w:eastAsia="Calibri"/>
                <w:color w:val="000000"/>
                <w:sz w:val="22"/>
                <w:szCs w:val="24"/>
                <w:lang w:val="en-US"/>
              </w:rPr>
              <w:instrText>therapeutic</w:instrText>
            </w:r>
            <w:r w:rsidRPr="00491A66">
              <w:rPr>
                <w:rFonts w:eastAsia="Calibri"/>
                <w:color w:val="000000"/>
                <w:sz w:val="22"/>
                <w:szCs w:val="24"/>
              </w:rPr>
              <w:instrText xml:space="preserve"> </w:instrText>
            </w:r>
            <w:r w:rsidRPr="001213C6">
              <w:rPr>
                <w:rFonts w:eastAsia="Calibri"/>
                <w:color w:val="000000"/>
                <w:sz w:val="22"/>
                <w:szCs w:val="24"/>
                <w:lang w:val="en-US"/>
              </w:rPr>
              <w:instrText>drug</w:instrText>
            </w:r>
            <w:r w:rsidRPr="00491A66">
              <w:rPr>
                <w:rFonts w:eastAsia="Calibri"/>
                <w:color w:val="000000"/>
                <w:sz w:val="22"/>
                <w:szCs w:val="24"/>
              </w:rPr>
              <w:instrText xml:space="preserve"> </w:instrText>
            </w:r>
            <w:r w:rsidRPr="001213C6">
              <w:rPr>
                <w:rFonts w:eastAsia="Calibri"/>
                <w:color w:val="000000"/>
                <w:sz w:val="22"/>
                <w:szCs w:val="24"/>
                <w:lang w:val="en-US"/>
              </w:rPr>
              <w:instrText>monitoring</w:instrText>
            </w:r>
            <w:r w:rsidRPr="00491A66">
              <w:rPr>
                <w:rFonts w:eastAsia="Calibri"/>
                <w:color w:val="000000"/>
                <w:sz w:val="22"/>
                <w:szCs w:val="24"/>
              </w:rPr>
              <w:instrText xml:space="preserve"> </w:instrText>
            </w:r>
            <w:r w:rsidRPr="001213C6">
              <w:rPr>
                <w:rFonts w:eastAsia="Calibri"/>
                <w:color w:val="000000"/>
                <w:sz w:val="22"/>
                <w:szCs w:val="24"/>
                <w:lang w:val="en-US"/>
              </w:rPr>
              <w:instrText>of</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antiretrovirals</w:instrText>
            </w:r>
            <w:r w:rsidRPr="00491A66">
              <w:rPr>
                <w:rFonts w:eastAsia="Calibri"/>
                <w:color w:val="000000"/>
                <w:sz w:val="22"/>
                <w:szCs w:val="24"/>
              </w:rPr>
              <w:instrText xml:space="preserve"> </w:instrText>
            </w:r>
            <w:r w:rsidRPr="001213C6">
              <w:rPr>
                <w:rFonts w:eastAsia="Calibri"/>
                <w:color w:val="000000"/>
                <w:sz w:val="22"/>
                <w:szCs w:val="24"/>
                <w:lang w:val="en-US"/>
              </w:rPr>
              <w:instrText>in</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pregnant</w:instrText>
            </w:r>
            <w:r w:rsidRPr="00491A66">
              <w:rPr>
                <w:rFonts w:eastAsia="Calibri"/>
                <w:color w:val="000000"/>
                <w:sz w:val="22"/>
                <w:szCs w:val="24"/>
              </w:rPr>
              <w:instrText xml:space="preserve"> </w:instrText>
            </w:r>
            <w:r w:rsidRPr="001213C6">
              <w:rPr>
                <w:rFonts w:eastAsia="Calibri"/>
                <w:color w:val="000000"/>
                <w:sz w:val="22"/>
                <w:szCs w:val="24"/>
                <w:lang w:val="en-US"/>
              </w:rPr>
              <w:instrText>women</w:instrText>
            </w:r>
            <w:r w:rsidRPr="00491A66">
              <w:rPr>
                <w:rFonts w:eastAsia="Calibri"/>
                <w:color w:val="000000"/>
                <w:sz w:val="22"/>
                <w:szCs w:val="24"/>
              </w:rPr>
              <w:instrText xml:space="preserve">. </w:instrText>
            </w:r>
            <w:r w:rsidRPr="001213C6">
              <w:rPr>
                <w:rFonts w:eastAsia="Calibri"/>
                <w:color w:val="000000"/>
                <w:sz w:val="22"/>
                <w:szCs w:val="24"/>
                <w:lang w:val="en-US"/>
              </w:rPr>
              <w:instrText>Br</w:instrText>
            </w:r>
            <w:r w:rsidRPr="00491A66">
              <w:rPr>
                <w:rFonts w:eastAsia="Calibri"/>
                <w:color w:val="000000"/>
                <w:sz w:val="22"/>
                <w:szCs w:val="24"/>
              </w:rPr>
              <w:instrText xml:space="preserve"> </w:instrText>
            </w:r>
            <w:r w:rsidRPr="001213C6">
              <w:rPr>
                <w:rFonts w:eastAsia="Calibri"/>
                <w:color w:val="000000"/>
                <w:sz w:val="22"/>
                <w:szCs w:val="24"/>
                <w:lang w:val="en-US"/>
              </w:rPr>
              <w:instrText>J</w:instrText>
            </w:r>
            <w:r w:rsidRPr="00491A66">
              <w:rPr>
                <w:rFonts w:eastAsia="Calibri"/>
                <w:color w:val="000000"/>
                <w:sz w:val="22"/>
                <w:szCs w:val="24"/>
              </w:rPr>
              <w:instrText xml:space="preserve"> </w:instrText>
            </w:r>
            <w:r w:rsidRPr="001213C6">
              <w:rPr>
                <w:rFonts w:eastAsia="Calibri"/>
                <w:color w:val="000000"/>
                <w:sz w:val="22"/>
                <w:szCs w:val="24"/>
                <w:lang w:val="en-US"/>
              </w:rPr>
              <w:instrText>Clin</w:instrText>
            </w:r>
            <w:r w:rsidRPr="00491A66">
              <w:rPr>
                <w:rFonts w:eastAsia="Calibri"/>
                <w:color w:val="000000"/>
                <w:sz w:val="22"/>
                <w:szCs w:val="24"/>
              </w:rPr>
              <w:instrText xml:space="preserve"> </w:instrText>
            </w:r>
            <w:r w:rsidRPr="001213C6">
              <w:rPr>
                <w:rFonts w:eastAsia="Calibri"/>
                <w:color w:val="000000"/>
                <w:sz w:val="22"/>
                <w:szCs w:val="24"/>
                <w:lang w:val="en-US"/>
              </w:rPr>
              <w:instrText>Pharmacol</w:instrText>
            </w:r>
            <w:r w:rsidRPr="00491A66">
              <w:rPr>
                <w:rFonts w:eastAsia="Calibri"/>
                <w:color w:val="000000"/>
                <w:sz w:val="22"/>
                <w:szCs w:val="24"/>
              </w:rPr>
              <w:instrText xml:space="preserve">. 2008;66(2):179-195.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ncbi</w:instrText>
            </w:r>
            <w:r w:rsidRPr="00491A66">
              <w:rPr>
                <w:rFonts w:eastAsia="Calibri"/>
                <w:color w:val="000000"/>
                <w:sz w:val="22"/>
                <w:szCs w:val="24"/>
              </w:rPr>
              <w:instrText>.</w:instrText>
            </w:r>
            <w:r w:rsidRPr="001213C6">
              <w:rPr>
                <w:rFonts w:eastAsia="Calibri"/>
                <w:color w:val="000000"/>
                <w:sz w:val="22"/>
                <w:szCs w:val="24"/>
                <w:lang w:val="en-US"/>
              </w:rPr>
              <w:instrText>nlm</w:instrText>
            </w:r>
            <w:r w:rsidRPr="00491A66">
              <w:rPr>
                <w:rFonts w:eastAsia="Calibri"/>
                <w:color w:val="000000"/>
                <w:sz w:val="22"/>
                <w:szCs w:val="24"/>
              </w:rPr>
              <w:instrText>.</w:instrText>
            </w:r>
            <w:r w:rsidRPr="001213C6">
              <w:rPr>
                <w:rFonts w:eastAsia="Calibri"/>
                <w:color w:val="000000"/>
                <w:sz w:val="22"/>
                <w:szCs w:val="24"/>
                <w:lang w:val="en-US"/>
              </w:rPr>
              <w:instrText>nih</w:instrText>
            </w:r>
            <w:r w:rsidRPr="00491A66">
              <w:rPr>
                <w:rFonts w:eastAsia="Calibri"/>
                <w:color w:val="000000"/>
                <w:sz w:val="22"/>
                <w:szCs w:val="24"/>
              </w:rPr>
              <w:instrText>.</w:instrText>
            </w:r>
            <w:r w:rsidRPr="001213C6">
              <w:rPr>
                <w:rFonts w:eastAsia="Calibri"/>
                <w:color w:val="000000"/>
                <w:sz w:val="22"/>
                <w:szCs w:val="24"/>
                <w:lang w:val="en-US"/>
              </w:rPr>
              <w:instrText>gov</w:instrText>
            </w:r>
            <w:r w:rsidRPr="00491A66">
              <w:rPr>
                <w:rFonts w:eastAsia="Calibri"/>
                <w:color w:val="000000"/>
                <w:sz w:val="22"/>
                <w:szCs w:val="24"/>
              </w:rPr>
              <w:instrText>/</w:instrText>
            </w:r>
            <w:r w:rsidRPr="001213C6">
              <w:rPr>
                <w:rFonts w:eastAsia="Calibri"/>
                <w:color w:val="000000"/>
                <w:sz w:val="22"/>
                <w:szCs w:val="24"/>
                <w:lang w:val="en-US"/>
              </w:rPr>
              <w:instrText>pubmed</w:instrText>
            </w:r>
            <w:r w:rsidRPr="00491A66">
              <w:rPr>
                <w:rFonts w:eastAsia="Calibri"/>
                <w:color w:val="000000"/>
                <w:sz w:val="22"/>
                <w:szCs w:val="24"/>
              </w:rPr>
              <w:instrText>/18537960.","</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w:instrText>
            </w:r>
            <w:r w:rsidRPr="001213C6">
              <w:rPr>
                <w:rFonts w:eastAsia="Calibri"/>
                <w:color w:val="000000"/>
                <w:sz w:val="22"/>
                <w:szCs w:val="24"/>
                <w:lang w:val="en-US"/>
              </w:rPr>
              <w:instrText>d</w:instrText>
            </w:r>
            <w:r w:rsidRPr="00491A66">
              <w:rPr>
                <w:rFonts w:eastAsia="Calibri"/>
                <w:color w:val="000000"/>
                <w:sz w:val="22"/>
                <w:szCs w:val="24"/>
              </w:rPr>
              <w:instrText>3681261-1</w:instrText>
            </w:r>
            <w:r w:rsidRPr="001213C6">
              <w:rPr>
                <w:rFonts w:eastAsia="Calibri"/>
                <w:color w:val="000000"/>
                <w:sz w:val="22"/>
                <w:szCs w:val="24"/>
                <w:lang w:val="en-US"/>
              </w:rPr>
              <w:instrText>bbd</w:instrText>
            </w:r>
            <w:r w:rsidRPr="00491A66">
              <w:rPr>
                <w:rFonts w:eastAsia="Calibri"/>
                <w:color w:val="000000"/>
                <w:sz w:val="22"/>
                <w:szCs w:val="24"/>
              </w:rPr>
              <w:instrText>-41</w:instrText>
            </w:r>
            <w:r w:rsidRPr="001213C6">
              <w:rPr>
                <w:rFonts w:eastAsia="Calibri"/>
                <w:color w:val="000000"/>
                <w:sz w:val="22"/>
                <w:szCs w:val="24"/>
                <w:lang w:val="en-US"/>
              </w:rPr>
              <w:instrText>c</w:instrText>
            </w:r>
            <w:r w:rsidRPr="00491A66">
              <w:rPr>
                <w:rFonts w:eastAsia="Calibri"/>
                <w:color w:val="000000"/>
                <w:sz w:val="22"/>
                <w:szCs w:val="24"/>
              </w:rPr>
              <w:instrText>4-</w:instrText>
            </w:r>
            <w:r w:rsidRPr="001213C6">
              <w:rPr>
                <w:rFonts w:eastAsia="Calibri"/>
                <w:color w:val="000000"/>
                <w:sz w:val="22"/>
                <w:szCs w:val="24"/>
                <w:lang w:val="en-US"/>
              </w:rPr>
              <w:instrText>ae</w:instrText>
            </w:r>
            <w:r w:rsidRPr="00491A66">
              <w:rPr>
                <w:rFonts w:eastAsia="Calibri"/>
                <w:color w:val="000000"/>
                <w:sz w:val="22"/>
                <w:szCs w:val="24"/>
              </w:rPr>
              <w:instrText>8</w:instrText>
            </w:r>
            <w:r w:rsidRPr="001213C6">
              <w:rPr>
                <w:rFonts w:eastAsia="Calibri"/>
                <w:color w:val="000000"/>
                <w:sz w:val="22"/>
                <w:szCs w:val="24"/>
                <w:lang w:val="en-US"/>
              </w:rPr>
              <w:instrText>a</w:instrText>
            </w:r>
            <w:r w:rsidRPr="00491A66">
              <w:rPr>
                <w:rFonts w:eastAsia="Calibri"/>
                <w:color w:val="000000"/>
                <w:sz w:val="22"/>
                <w:szCs w:val="24"/>
              </w:rPr>
              <w:instrText>-8</w:instrText>
            </w:r>
            <w:r w:rsidRPr="001213C6">
              <w:rPr>
                <w:rFonts w:eastAsia="Calibri"/>
                <w:color w:val="000000"/>
                <w:sz w:val="22"/>
                <w:szCs w:val="24"/>
                <w:lang w:val="en-US"/>
              </w:rPr>
              <w:instrText>d</w:instrText>
            </w:r>
            <w:r w:rsidRPr="00491A66">
              <w:rPr>
                <w:rFonts w:eastAsia="Calibri"/>
                <w:color w:val="000000"/>
                <w:sz w:val="22"/>
                <w:szCs w:val="24"/>
              </w:rPr>
              <w:instrText>34806</w:instrText>
            </w:r>
            <w:r w:rsidRPr="001213C6">
              <w:rPr>
                <w:rFonts w:eastAsia="Calibri"/>
                <w:color w:val="000000"/>
                <w:sz w:val="22"/>
                <w:szCs w:val="24"/>
                <w:lang w:val="en-US"/>
              </w:rPr>
              <w:instrText>d</w:instrText>
            </w:r>
            <w:r w:rsidRPr="00491A66">
              <w:rPr>
                <w:rFonts w:eastAsia="Calibri"/>
                <w:color w:val="000000"/>
                <w:sz w:val="22"/>
                <w:szCs w:val="24"/>
              </w:rPr>
              <w:instrText>8</w:instrText>
            </w:r>
            <w:r w:rsidRPr="001213C6">
              <w:rPr>
                <w:rFonts w:eastAsia="Calibri"/>
                <w:color w:val="000000"/>
                <w:sz w:val="22"/>
                <w:szCs w:val="24"/>
                <w:lang w:val="en-US"/>
              </w:rPr>
              <w:instrText>f</w:instrText>
            </w:r>
            <w:r w:rsidRPr="00491A66">
              <w:rPr>
                <w:rFonts w:eastAsia="Calibri"/>
                <w:color w:val="000000"/>
                <w:sz w:val="22"/>
                <w:szCs w:val="24"/>
              </w:rPr>
              <w:instrText>86"]},{"</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-5","</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-5","</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Watts</w:instrText>
            </w:r>
            <w:r w:rsidRPr="00491A66">
              <w:rPr>
                <w:rFonts w:eastAsia="Calibri"/>
                <w:color w:val="000000"/>
                <w:sz w:val="22"/>
                <w:szCs w:val="24"/>
              </w:rPr>
              <w:instrText xml:space="preserve"> </w:instrText>
            </w:r>
            <w:r w:rsidRPr="001213C6">
              <w:rPr>
                <w:rFonts w:eastAsia="Calibri"/>
                <w:color w:val="000000"/>
                <w:sz w:val="22"/>
                <w:szCs w:val="24"/>
                <w:lang w:val="en-US"/>
              </w:rPr>
              <w:instrText>DH</w:instrText>
            </w:r>
            <w:r w:rsidRPr="00491A66">
              <w:rPr>
                <w:rFonts w:eastAsia="Calibri"/>
                <w:color w:val="000000"/>
                <w:sz w:val="22"/>
                <w:szCs w:val="24"/>
              </w:rPr>
              <w:instrText xml:space="preserve">. </w:instrText>
            </w:r>
            <w:r w:rsidRPr="001213C6">
              <w:rPr>
                <w:rFonts w:eastAsia="Calibri"/>
                <w:color w:val="000000"/>
                <w:sz w:val="22"/>
                <w:szCs w:val="24"/>
                <w:lang w:val="en-US"/>
              </w:rPr>
              <w:instrText>Teratogenicity</w:instrText>
            </w:r>
            <w:r w:rsidRPr="00491A66">
              <w:rPr>
                <w:rFonts w:eastAsia="Calibri"/>
                <w:color w:val="000000"/>
                <w:sz w:val="22"/>
                <w:szCs w:val="24"/>
              </w:rPr>
              <w:instrText xml:space="preserve"> </w:instrText>
            </w:r>
            <w:r w:rsidRPr="001213C6">
              <w:rPr>
                <w:rFonts w:eastAsia="Calibri"/>
                <w:color w:val="000000"/>
                <w:sz w:val="22"/>
                <w:szCs w:val="24"/>
                <w:lang w:val="en-US"/>
              </w:rPr>
              <w:instrText>risk</w:instrText>
            </w:r>
            <w:r w:rsidRPr="00491A66">
              <w:rPr>
                <w:rFonts w:eastAsia="Calibri"/>
                <w:color w:val="000000"/>
                <w:sz w:val="22"/>
                <w:szCs w:val="24"/>
              </w:rPr>
              <w:instrText xml:space="preserve"> </w:instrText>
            </w:r>
            <w:r w:rsidRPr="001213C6">
              <w:rPr>
                <w:rFonts w:eastAsia="Calibri"/>
                <w:color w:val="000000"/>
                <w:sz w:val="22"/>
                <w:szCs w:val="24"/>
                <w:lang w:val="en-US"/>
              </w:rPr>
              <w:instrText>of</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therapy</w:instrText>
            </w:r>
            <w:r w:rsidRPr="00491A66">
              <w:rPr>
                <w:rFonts w:eastAsia="Calibri"/>
                <w:color w:val="000000"/>
                <w:sz w:val="22"/>
                <w:szCs w:val="24"/>
              </w:rPr>
              <w:instrText xml:space="preserve"> </w:instrText>
            </w:r>
            <w:r w:rsidRPr="001213C6">
              <w:rPr>
                <w:rFonts w:eastAsia="Calibri"/>
                <w:color w:val="000000"/>
                <w:sz w:val="22"/>
                <w:szCs w:val="24"/>
                <w:lang w:val="en-US"/>
              </w:rPr>
              <w:instrText>in</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pregnancy</w:instrText>
            </w:r>
            <w:r w:rsidRPr="00491A66">
              <w:rPr>
                <w:rFonts w:eastAsia="Calibri"/>
                <w:color w:val="000000"/>
                <w:sz w:val="22"/>
                <w:szCs w:val="24"/>
              </w:rPr>
              <w:instrText xml:space="preserve">. </w:instrText>
            </w:r>
            <w:r w:rsidRPr="001213C6">
              <w:rPr>
                <w:rFonts w:eastAsia="Calibri"/>
                <w:color w:val="000000"/>
                <w:sz w:val="22"/>
                <w:szCs w:val="24"/>
                <w:lang w:val="en-US"/>
              </w:rPr>
              <w:instrText>Curr</w:instrText>
            </w:r>
            <w:r w:rsidRPr="00491A66">
              <w:rPr>
                <w:rFonts w:eastAsia="Calibri"/>
                <w:color w:val="000000"/>
                <w:sz w:val="22"/>
                <w:szCs w:val="24"/>
              </w:rPr>
              <w:instrText xml:space="preserve"> </w:instrText>
            </w:r>
            <w:r w:rsidRPr="001213C6">
              <w:rPr>
                <w:rFonts w:eastAsia="Calibri"/>
                <w:color w:val="000000"/>
                <w:sz w:val="22"/>
                <w:szCs w:val="24"/>
                <w:lang w:val="en-US"/>
              </w:rPr>
              <w:instrText>HIV</w:instrText>
            </w:r>
            <w:r w:rsidRPr="00491A66">
              <w:rPr>
                <w:rFonts w:eastAsia="Calibri"/>
                <w:color w:val="000000"/>
                <w:sz w:val="22"/>
                <w:szCs w:val="24"/>
              </w:rPr>
              <w:instrText>/</w:instrText>
            </w:r>
            <w:r w:rsidRPr="001213C6">
              <w:rPr>
                <w:rFonts w:eastAsia="Calibri"/>
                <w:color w:val="000000"/>
                <w:sz w:val="22"/>
                <w:szCs w:val="24"/>
                <w:lang w:val="en-US"/>
              </w:rPr>
              <w:instrText>AIDS</w:instrText>
            </w:r>
            <w:r w:rsidRPr="00491A66">
              <w:rPr>
                <w:rFonts w:eastAsia="Calibri"/>
                <w:color w:val="000000"/>
                <w:sz w:val="22"/>
                <w:szCs w:val="24"/>
              </w:rPr>
              <w:instrText xml:space="preserve"> </w:instrText>
            </w:r>
            <w:r w:rsidRPr="001213C6">
              <w:rPr>
                <w:rFonts w:eastAsia="Calibri"/>
                <w:color w:val="000000"/>
                <w:sz w:val="22"/>
                <w:szCs w:val="24"/>
                <w:lang w:val="en-US"/>
              </w:rPr>
              <w:instrText>Rep</w:instrText>
            </w:r>
            <w:r w:rsidRPr="00491A66">
              <w:rPr>
                <w:rFonts w:eastAsia="Calibri"/>
                <w:color w:val="000000"/>
                <w:sz w:val="22"/>
                <w:szCs w:val="24"/>
              </w:rPr>
              <w:instrText xml:space="preserve">. 2007;4(3):135-140.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ncbi</w:instrText>
            </w:r>
            <w:r w:rsidRPr="00491A66">
              <w:rPr>
                <w:rFonts w:eastAsia="Calibri"/>
                <w:color w:val="000000"/>
                <w:sz w:val="22"/>
                <w:szCs w:val="24"/>
              </w:rPr>
              <w:instrText>.</w:instrText>
            </w:r>
            <w:r w:rsidRPr="001213C6">
              <w:rPr>
                <w:rFonts w:eastAsia="Calibri"/>
                <w:color w:val="000000"/>
                <w:sz w:val="22"/>
                <w:szCs w:val="24"/>
                <w:lang w:val="en-US"/>
              </w:rPr>
              <w:instrText>nlm</w:instrText>
            </w:r>
            <w:r w:rsidRPr="00491A66">
              <w:rPr>
                <w:rFonts w:eastAsia="Calibri"/>
                <w:color w:val="000000"/>
                <w:sz w:val="22"/>
                <w:szCs w:val="24"/>
              </w:rPr>
              <w:instrText>.</w:instrText>
            </w:r>
            <w:r w:rsidRPr="001213C6">
              <w:rPr>
                <w:rFonts w:eastAsia="Calibri"/>
                <w:color w:val="000000"/>
                <w:sz w:val="22"/>
                <w:szCs w:val="24"/>
                <w:lang w:val="en-US"/>
              </w:rPr>
              <w:instrText>nih</w:instrText>
            </w:r>
            <w:r w:rsidRPr="00491A66">
              <w:rPr>
                <w:rFonts w:eastAsia="Calibri"/>
                <w:color w:val="000000"/>
                <w:sz w:val="22"/>
                <w:szCs w:val="24"/>
              </w:rPr>
              <w:instrText>.</w:instrText>
            </w:r>
            <w:r w:rsidRPr="001213C6">
              <w:rPr>
                <w:rFonts w:eastAsia="Calibri"/>
                <w:color w:val="000000"/>
                <w:sz w:val="22"/>
                <w:szCs w:val="24"/>
                <w:lang w:val="en-US"/>
              </w:rPr>
              <w:instrText>gov</w:instrText>
            </w:r>
            <w:r w:rsidRPr="00491A66">
              <w:rPr>
                <w:rFonts w:eastAsia="Calibri"/>
                <w:color w:val="000000"/>
                <w:sz w:val="22"/>
                <w:szCs w:val="24"/>
              </w:rPr>
              <w:instrText>/</w:instrText>
            </w:r>
            <w:r w:rsidRPr="001213C6">
              <w:rPr>
                <w:rFonts w:eastAsia="Calibri"/>
                <w:color w:val="000000"/>
                <w:sz w:val="22"/>
                <w:szCs w:val="24"/>
                <w:lang w:val="en-US"/>
              </w:rPr>
              <w:instrText>pubmed</w:instrText>
            </w:r>
            <w:r w:rsidRPr="00491A66">
              <w:rPr>
                <w:rFonts w:eastAsia="Calibri"/>
                <w:color w:val="000000"/>
                <w:sz w:val="22"/>
                <w:szCs w:val="24"/>
              </w:rPr>
              <w:instrText>/17883999","</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w:instrText>
            </w:r>
            <w:r w:rsidRPr="001213C6">
              <w:rPr>
                <w:rFonts w:eastAsia="Calibri"/>
                <w:color w:val="000000"/>
                <w:sz w:val="22"/>
                <w:szCs w:val="24"/>
                <w:lang w:val="en-US"/>
              </w:rPr>
              <w:instrText>c</w:instrText>
            </w:r>
            <w:r w:rsidRPr="00491A66">
              <w:rPr>
                <w:rFonts w:eastAsia="Calibri"/>
                <w:color w:val="000000"/>
                <w:sz w:val="22"/>
                <w:szCs w:val="24"/>
              </w:rPr>
              <w:instrText>82</w:instrText>
            </w:r>
            <w:r w:rsidRPr="001213C6">
              <w:rPr>
                <w:rFonts w:eastAsia="Calibri"/>
                <w:color w:val="000000"/>
                <w:sz w:val="22"/>
                <w:szCs w:val="24"/>
                <w:lang w:val="en-US"/>
              </w:rPr>
              <w:instrText>ddfc</w:instrText>
            </w:r>
            <w:r w:rsidRPr="00491A66">
              <w:rPr>
                <w:rFonts w:eastAsia="Calibri"/>
                <w:color w:val="000000"/>
                <w:sz w:val="22"/>
                <w:szCs w:val="24"/>
              </w:rPr>
              <w:instrText>7-</w:instrText>
            </w:r>
            <w:r w:rsidRPr="001213C6">
              <w:rPr>
                <w:rFonts w:eastAsia="Calibri"/>
                <w:color w:val="000000"/>
                <w:sz w:val="22"/>
                <w:szCs w:val="24"/>
                <w:lang w:val="en-US"/>
              </w:rPr>
              <w:instrText>cc</w:instrText>
            </w:r>
            <w:r w:rsidRPr="00491A66">
              <w:rPr>
                <w:rFonts w:eastAsia="Calibri"/>
                <w:color w:val="000000"/>
                <w:sz w:val="22"/>
                <w:szCs w:val="24"/>
              </w:rPr>
              <w:instrText>60-45</w:instrText>
            </w:r>
            <w:r w:rsidRPr="001213C6">
              <w:rPr>
                <w:rFonts w:eastAsia="Calibri"/>
                <w:color w:val="000000"/>
                <w:sz w:val="22"/>
                <w:szCs w:val="24"/>
                <w:lang w:val="en-US"/>
              </w:rPr>
              <w:instrText>cc</w:instrText>
            </w:r>
            <w:r w:rsidRPr="00491A66">
              <w:rPr>
                <w:rFonts w:eastAsia="Calibri"/>
                <w:color w:val="000000"/>
                <w:sz w:val="22"/>
                <w:szCs w:val="24"/>
              </w:rPr>
              <w:instrText>-8</w:instrText>
            </w:r>
            <w:r w:rsidRPr="001213C6">
              <w:rPr>
                <w:rFonts w:eastAsia="Calibri"/>
                <w:color w:val="000000"/>
                <w:sz w:val="22"/>
                <w:szCs w:val="24"/>
                <w:lang w:val="en-US"/>
              </w:rPr>
              <w:instrText>b</w:instrText>
            </w:r>
            <w:r w:rsidRPr="00491A66">
              <w:rPr>
                <w:rFonts w:eastAsia="Calibri"/>
                <w:color w:val="000000"/>
                <w:sz w:val="22"/>
                <w:szCs w:val="24"/>
              </w:rPr>
              <w:instrText>6</w:instrText>
            </w:r>
            <w:r w:rsidRPr="001213C6">
              <w:rPr>
                <w:rFonts w:eastAsia="Calibri"/>
                <w:color w:val="000000"/>
                <w:sz w:val="22"/>
                <w:szCs w:val="24"/>
                <w:lang w:val="en-US"/>
              </w:rPr>
              <w:instrText>a</w:instrText>
            </w:r>
            <w:r w:rsidRPr="00491A66">
              <w:rPr>
                <w:rFonts w:eastAsia="Calibri"/>
                <w:color w:val="000000"/>
                <w:sz w:val="22"/>
                <w:szCs w:val="24"/>
              </w:rPr>
              <w:instrText>-22</w:instrText>
            </w:r>
            <w:r w:rsidRPr="001213C6">
              <w:rPr>
                <w:rFonts w:eastAsia="Calibri"/>
                <w:color w:val="000000"/>
                <w:sz w:val="22"/>
                <w:szCs w:val="24"/>
                <w:lang w:val="en-US"/>
              </w:rPr>
              <w:instrText>c</w:instrText>
            </w:r>
            <w:r w:rsidRPr="00491A66">
              <w:rPr>
                <w:rFonts w:eastAsia="Calibri"/>
                <w:color w:val="000000"/>
                <w:sz w:val="22"/>
                <w:szCs w:val="24"/>
              </w:rPr>
              <w:instrText>99</w:instrText>
            </w:r>
            <w:r w:rsidRPr="001213C6">
              <w:rPr>
                <w:rFonts w:eastAsia="Calibri"/>
                <w:color w:val="000000"/>
                <w:sz w:val="22"/>
                <w:szCs w:val="24"/>
                <w:lang w:val="en-US"/>
              </w:rPr>
              <w:instrText>e</w:instrText>
            </w:r>
            <w:r w:rsidRPr="00491A66">
              <w:rPr>
                <w:rFonts w:eastAsia="Calibri"/>
                <w:color w:val="000000"/>
                <w:sz w:val="22"/>
                <w:szCs w:val="24"/>
              </w:rPr>
              <w:instrText>40</w:instrText>
            </w:r>
            <w:r w:rsidRPr="001213C6">
              <w:rPr>
                <w:rFonts w:eastAsia="Calibri"/>
                <w:color w:val="000000"/>
                <w:sz w:val="22"/>
                <w:szCs w:val="24"/>
                <w:lang w:val="en-US"/>
              </w:rPr>
              <w:instrText>fbbb</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-6","</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-6","</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Panel</w:instrText>
            </w:r>
            <w:r w:rsidRPr="00491A66">
              <w:rPr>
                <w:rFonts w:eastAsia="Calibri"/>
                <w:color w:val="000000"/>
                <w:sz w:val="22"/>
                <w:szCs w:val="24"/>
              </w:rPr>
              <w:instrText xml:space="preserve"> </w:instrText>
            </w:r>
            <w:r w:rsidRPr="001213C6">
              <w:rPr>
                <w:rFonts w:eastAsia="Calibri"/>
                <w:color w:val="000000"/>
                <w:sz w:val="22"/>
                <w:szCs w:val="24"/>
                <w:lang w:val="en-US"/>
              </w:rPr>
              <w:instrText>on</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Guidelines</w:instrText>
            </w:r>
            <w:r w:rsidRPr="00491A66">
              <w:rPr>
                <w:rFonts w:eastAsia="Calibri"/>
                <w:color w:val="000000"/>
                <w:sz w:val="22"/>
                <w:szCs w:val="24"/>
              </w:rPr>
              <w:instrText xml:space="preserve"> </w:instrText>
            </w:r>
            <w:r w:rsidRPr="001213C6">
              <w:rPr>
                <w:rFonts w:eastAsia="Calibri"/>
                <w:color w:val="000000"/>
                <w:sz w:val="22"/>
                <w:szCs w:val="24"/>
                <w:lang w:val="en-US"/>
              </w:rPr>
              <w:instrText>for</w:instrText>
            </w:r>
            <w:r w:rsidRPr="00491A66">
              <w:rPr>
                <w:rFonts w:eastAsia="Calibri"/>
                <w:color w:val="000000"/>
                <w:sz w:val="22"/>
                <w:szCs w:val="24"/>
              </w:rPr>
              <w:instrText xml:space="preserve"> </w:instrText>
            </w:r>
            <w:r w:rsidRPr="001213C6">
              <w:rPr>
                <w:rFonts w:eastAsia="Calibri"/>
                <w:color w:val="000000"/>
                <w:sz w:val="22"/>
                <w:szCs w:val="24"/>
                <w:lang w:val="en-US"/>
              </w:rPr>
              <w:instrText>Adults</w:instrText>
            </w:r>
            <w:r w:rsidRPr="00491A66">
              <w:rPr>
                <w:rFonts w:eastAsia="Calibri"/>
                <w:color w:val="000000"/>
                <w:sz w:val="22"/>
                <w:szCs w:val="24"/>
              </w:rPr>
              <w:instrText xml:space="preserve"> </w:instrText>
            </w:r>
            <w:r w:rsidRPr="001213C6">
              <w:rPr>
                <w:rFonts w:eastAsia="Calibri"/>
                <w:color w:val="000000"/>
                <w:sz w:val="22"/>
                <w:szCs w:val="24"/>
                <w:lang w:val="en-US"/>
              </w:rPr>
              <w:instrText>and</w:instrText>
            </w:r>
            <w:r w:rsidRPr="00491A66">
              <w:rPr>
                <w:rFonts w:eastAsia="Calibri"/>
                <w:color w:val="000000"/>
                <w:sz w:val="22"/>
                <w:szCs w:val="24"/>
              </w:rPr>
              <w:instrText xml:space="preserve"> </w:instrText>
            </w:r>
            <w:r w:rsidRPr="001213C6">
              <w:rPr>
                <w:rFonts w:eastAsia="Calibri"/>
                <w:color w:val="000000"/>
                <w:sz w:val="22"/>
                <w:szCs w:val="24"/>
                <w:lang w:val="en-US"/>
              </w:rPr>
              <w:instrText>Adolescents</w:instrText>
            </w:r>
            <w:r w:rsidRPr="00491A66">
              <w:rPr>
                <w:rFonts w:eastAsia="Calibri"/>
                <w:color w:val="000000"/>
                <w:sz w:val="22"/>
                <w:szCs w:val="24"/>
              </w:rPr>
              <w:instrText xml:space="preserve">. </w:instrText>
            </w:r>
            <w:r w:rsidRPr="001213C6">
              <w:rPr>
                <w:rFonts w:eastAsia="Calibri"/>
                <w:color w:val="000000"/>
                <w:sz w:val="22"/>
                <w:szCs w:val="24"/>
                <w:lang w:val="en-US"/>
              </w:rPr>
              <w:instrText>Guidelines</w:instrText>
            </w:r>
            <w:r w:rsidRPr="00491A66">
              <w:rPr>
                <w:rFonts w:eastAsia="Calibri"/>
                <w:color w:val="000000"/>
                <w:sz w:val="22"/>
                <w:szCs w:val="24"/>
              </w:rPr>
              <w:instrText xml:space="preserve"> </w:instrText>
            </w:r>
            <w:r w:rsidRPr="001213C6">
              <w:rPr>
                <w:rFonts w:eastAsia="Calibri"/>
                <w:color w:val="000000"/>
                <w:sz w:val="22"/>
                <w:szCs w:val="24"/>
                <w:lang w:val="en-US"/>
              </w:rPr>
              <w:instrText>for</w:instrText>
            </w:r>
            <w:r w:rsidRPr="00491A66">
              <w:rPr>
                <w:rFonts w:eastAsia="Calibri"/>
                <w:color w:val="000000"/>
                <w:sz w:val="22"/>
                <w:szCs w:val="24"/>
              </w:rPr>
              <w:instrText xml:space="preserve"> </w:instrText>
            </w:r>
            <w:r w:rsidRPr="001213C6">
              <w:rPr>
                <w:rFonts w:eastAsia="Calibri"/>
                <w:color w:val="000000"/>
                <w:sz w:val="22"/>
                <w:szCs w:val="24"/>
                <w:lang w:val="en-US"/>
              </w:rPr>
              <w:instrText>the</w:instrText>
            </w:r>
            <w:r w:rsidRPr="00491A66">
              <w:rPr>
                <w:rFonts w:eastAsia="Calibri"/>
                <w:color w:val="000000"/>
                <w:sz w:val="22"/>
                <w:szCs w:val="24"/>
              </w:rPr>
              <w:instrText xml:space="preserve"> </w:instrText>
            </w:r>
            <w:r w:rsidRPr="001213C6">
              <w:rPr>
                <w:rFonts w:eastAsia="Calibri"/>
                <w:color w:val="000000"/>
                <w:sz w:val="22"/>
                <w:szCs w:val="24"/>
                <w:lang w:val="en-US"/>
              </w:rPr>
              <w:instrText>use</w:instrText>
            </w:r>
            <w:r w:rsidRPr="00491A66">
              <w:rPr>
                <w:rFonts w:eastAsia="Calibri"/>
                <w:color w:val="000000"/>
                <w:sz w:val="22"/>
                <w:szCs w:val="24"/>
              </w:rPr>
              <w:instrText xml:space="preserve"> </w:instrText>
            </w:r>
            <w:r w:rsidRPr="001213C6">
              <w:rPr>
                <w:rFonts w:eastAsia="Calibri"/>
                <w:color w:val="000000"/>
                <w:sz w:val="22"/>
                <w:szCs w:val="24"/>
                <w:lang w:val="en-US"/>
              </w:rPr>
              <w:instrText>of</w:instrText>
            </w:r>
            <w:r w:rsidRPr="00491A66">
              <w:rPr>
                <w:rFonts w:eastAsia="Calibri"/>
                <w:color w:val="000000"/>
                <w:sz w:val="22"/>
                <w:szCs w:val="24"/>
              </w:rPr>
              <w:instrText xml:space="preserve"> </w:instrText>
            </w:r>
            <w:r w:rsidRPr="001213C6">
              <w:rPr>
                <w:rFonts w:eastAsia="Calibri"/>
                <w:color w:val="000000"/>
                <w:sz w:val="22"/>
                <w:szCs w:val="24"/>
                <w:lang w:val="en-US"/>
              </w:rPr>
              <w:instrText>antiretroviral</w:instrText>
            </w:r>
            <w:r w:rsidRPr="00491A66">
              <w:rPr>
                <w:rFonts w:eastAsia="Calibri"/>
                <w:color w:val="000000"/>
                <w:sz w:val="22"/>
                <w:szCs w:val="24"/>
              </w:rPr>
              <w:instrText xml:space="preserve"> </w:instrText>
            </w:r>
            <w:r w:rsidRPr="001213C6">
              <w:rPr>
                <w:rFonts w:eastAsia="Calibri"/>
                <w:color w:val="000000"/>
                <w:sz w:val="22"/>
                <w:szCs w:val="24"/>
                <w:lang w:val="en-US"/>
              </w:rPr>
              <w:instrText>agents</w:instrText>
            </w:r>
            <w:r w:rsidRPr="00491A66">
              <w:rPr>
                <w:rFonts w:eastAsia="Calibri"/>
                <w:color w:val="000000"/>
                <w:sz w:val="22"/>
                <w:szCs w:val="24"/>
              </w:rPr>
              <w:instrText xml:space="preserve"> </w:instrText>
            </w:r>
            <w:r w:rsidRPr="001213C6">
              <w:rPr>
                <w:rFonts w:eastAsia="Calibri"/>
                <w:color w:val="000000"/>
                <w:sz w:val="22"/>
                <w:szCs w:val="24"/>
                <w:lang w:val="en-US"/>
              </w:rPr>
              <w:instrText>in</w:instrText>
            </w:r>
            <w:r w:rsidRPr="00491A66">
              <w:rPr>
                <w:rFonts w:eastAsia="Calibri"/>
                <w:color w:val="000000"/>
                <w:sz w:val="22"/>
                <w:szCs w:val="24"/>
              </w:rPr>
              <w:instrText xml:space="preserve"> </w:instrText>
            </w:r>
            <w:r w:rsidRPr="001213C6">
              <w:rPr>
                <w:rFonts w:eastAsia="Calibri"/>
                <w:color w:val="000000"/>
                <w:sz w:val="22"/>
                <w:szCs w:val="24"/>
                <w:lang w:val="en-US"/>
              </w:rPr>
              <w:instrText>adults</w:instrText>
            </w:r>
            <w:r w:rsidRPr="00491A66">
              <w:rPr>
                <w:rFonts w:eastAsia="Calibri"/>
                <w:color w:val="000000"/>
                <w:sz w:val="22"/>
                <w:szCs w:val="24"/>
              </w:rPr>
              <w:instrText xml:space="preserve"> </w:instrText>
            </w:r>
            <w:r w:rsidRPr="001213C6">
              <w:rPr>
                <w:rFonts w:eastAsia="Calibri"/>
                <w:color w:val="000000"/>
                <w:sz w:val="22"/>
                <w:szCs w:val="24"/>
                <w:lang w:val="en-US"/>
              </w:rPr>
              <w:instrText>and</w:instrText>
            </w:r>
            <w:r w:rsidRPr="00491A66">
              <w:rPr>
                <w:rFonts w:eastAsia="Calibri"/>
                <w:color w:val="000000"/>
                <w:sz w:val="22"/>
                <w:szCs w:val="24"/>
              </w:rPr>
              <w:instrText xml:space="preserve"> </w:instrText>
            </w:r>
            <w:r w:rsidRPr="001213C6">
              <w:rPr>
                <w:rFonts w:eastAsia="Calibri"/>
                <w:color w:val="000000"/>
                <w:sz w:val="22"/>
                <w:szCs w:val="24"/>
                <w:lang w:val="en-US"/>
              </w:rPr>
              <w:instrText>adolescents</w:instrText>
            </w:r>
            <w:r w:rsidRPr="00491A66">
              <w:rPr>
                <w:rFonts w:eastAsia="Calibri"/>
                <w:color w:val="000000"/>
                <w:sz w:val="22"/>
                <w:szCs w:val="24"/>
              </w:rPr>
              <w:instrText xml:space="preserve"> </w:instrText>
            </w:r>
            <w:r w:rsidRPr="001213C6">
              <w:rPr>
                <w:rFonts w:eastAsia="Calibri"/>
                <w:color w:val="000000"/>
                <w:sz w:val="22"/>
                <w:szCs w:val="24"/>
                <w:lang w:val="en-US"/>
              </w:rPr>
              <w:instrText>living</w:instrText>
            </w:r>
            <w:r w:rsidRPr="00491A66">
              <w:rPr>
                <w:rFonts w:eastAsia="Calibri"/>
                <w:color w:val="000000"/>
                <w:sz w:val="22"/>
                <w:szCs w:val="24"/>
              </w:rPr>
              <w:instrText xml:space="preserve"> </w:instrText>
            </w:r>
            <w:r w:rsidRPr="001213C6">
              <w:rPr>
                <w:rFonts w:eastAsia="Calibri"/>
                <w:color w:val="000000"/>
                <w:sz w:val="22"/>
                <w:szCs w:val="24"/>
                <w:lang w:val="en-US"/>
              </w:rPr>
              <w:instrText>with</w:instrText>
            </w:r>
            <w:r w:rsidRPr="00491A66">
              <w:rPr>
                <w:rFonts w:eastAsia="Calibri"/>
                <w:color w:val="000000"/>
                <w:sz w:val="22"/>
                <w:szCs w:val="24"/>
              </w:rPr>
              <w:instrText xml:space="preserve"> </w:instrText>
            </w:r>
            <w:r w:rsidRPr="001213C6">
              <w:rPr>
                <w:rFonts w:eastAsia="Calibri"/>
                <w:color w:val="000000"/>
                <w:sz w:val="22"/>
                <w:szCs w:val="24"/>
                <w:lang w:val="en-US"/>
              </w:rPr>
              <w:instrText>HIV</w:instrText>
            </w:r>
            <w:r w:rsidRPr="00491A66">
              <w:rPr>
                <w:rFonts w:eastAsia="Calibri"/>
                <w:color w:val="000000"/>
                <w:sz w:val="22"/>
                <w:szCs w:val="24"/>
              </w:rPr>
              <w:instrText xml:space="preserve">. 2018.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AdultandAdolescentGL</w:instrText>
            </w:r>
            <w:r w:rsidRPr="00491A66">
              <w:rPr>
                <w:rFonts w:eastAsia="Calibri"/>
                <w:color w:val="000000"/>
                <w:sz w:val="22"/>
                <w:szCs w:val="24"/>
              </w:rPr>
              <w:instrText>.</w:instrText>
            </w:r>
            <w:r w:rsidRPr="001213C6">
              <w:rPr>
                <w:rFonts w:eastAsia="Calibri"/>
                <w:color w:val="000000"/>
                <w:sz w:val="22"/>
                <w:szCs w:val="24"/>
                <w:lang w:val="en-US"/>
              </w:rPr>
              <w:instrText>pdf</w:instrText>
            </w:r>
            <w:r w:rsidRPr="00491A66">
              <w:rPr>
                <w:rFonts w:eastAsia="Calibri"/>
                <w:color w:val="000000"/>
                <w:sz w:val="22"/>
                <w:szCs w:val="24"/>
              </w:rPr>
              <w:instrText>","</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=8166</w:instrText>
            </w:r>
            <w:r w:rsidRPr="001213C6">
              <w:rPr>
                <w:rFonts w:eastAsia="Calibri"/>
                <w:color w:val="000000"/>
                <w:sz w:val="22"/>
                <w:szCs w:val="24"/>
                <w:lang w:val="en-US"/>
              </w:rPr>
              <w:instrText>c</w:instrText>
            </w:r>
            <w:r w:rsidRPr="00491A66">
              <w:rPr>
                <w:rFonts w:eastAsia="Calibri"/>
                <w:color w:val="000000"/>
                <w:sz w:val="22"/>
                <w:szCs w:val="24"/>
              </w:rPr>
              <w:instrText>974-77</w:instrText>
            </w:r>
            <w:r w:rsidRPr="001213C6">
              <w:rPr>
                <w:rFonts w:eastAsia="Calibri"/>
                <w:color w:val="000000"/>
                <w:sz w:val="22"/>
                <w:szCs w:val="24"/>
                <w:lang w:val="en-US"/>
              </w:rPr>
              <w:instrText>ce</w:instrText>
            </w:r>
            <w:r w:rsidRPr="00491A66">
              <w:rPr>
                <w:rFonts w:eastAsia="Calibri"/>
                <w:color w:val="000000"/>
                <w:sz w:val="22"/>
                <w:szCs w:val="24"/>
              </w:rPr>
              <w:instrText>-4767-</w:instrText>
            </w:r>
            <w:r w:rsidRPr="001213C6">
              <w:rPr>
                <w:rFonts w:eastAsia="Calibri"/>
                <w:color w:val="000000"/>
                <w:sz w:val="22"/>
                <w:szCs w:val="24"/>
                <w:lang w:val="en-US"/>
              </w:rPr>
              <w:instrText>bd</w:instrText>
            </w:r>
            <w:r w:rsidRPr="00491A66">
              <w:rPr>
                <w:rFonts w:eastAsia="Calibri"/>
                <w:color w:val="000000"/>
                <w:sz w:val="22"/>
                <w:szCs w:val="24"/>
              </w:rPr>
              <w:instrText>2</w:instrText>
            </w:r>
            <w:r w:rsidRPr="001213C6">
              <w:rPr>
                <w:rFonts w:eastAsia="Calibri"/>
                <w:color w:val="000000"/>
                <w:sz w:val="22"/>
                <w:szCs w:val="24"/>
                <w:lang w:val="en-US"/>
              </w:rPr>
              <w:instrText>c</w:instrText>
            </w:r>
            <w:r w:rsidRPr="00491A66">
              <w:rPr>
                <w:rFonts w:eastAsia="Calibri"/>
                <w:color w:val="000000"/>
                <w:sz w:val="22"/>
                <w:szCs w:val="24"/>
              </w:rPr>
              <w:instrText>-1</w:instrText>
            </w:r>
            <w:r w:rsidRPr="001213C6">
              <w:rPr>
                <w:rFonts w:eastAsia="Calibri"/>
                <w:color w:val="000000"/>
                <w:sz w:val="22"/>
                <w:szCs w:val="24"/>
                <w:lang w:val="en-US"/>
              </w:rPr>
              <w:instrText>dc</w:instrText>
            </w:r>
            <w:r w:rsidRPr="00491A66">
              <w:rPr>
                <w:rFonts w:eastAsia="Calibri"/>
                <w:color w:val="000000"/>
                <w:sz w:val="22"/>
                <w:szCs w:val="24"/>
              </w:rPr>
              <w:instrText>09</w:instrText>
            </w:r>
            <w:r w:rsidRPr="001213C6">
              <w:rPr>
                <w:rFonts w:eastAsia="Calibri"/>
                <w:color w:val="000000"/>
                <w:sz w:val="22"/>
                <w:szCs w:val="24"/>
                <w:lang w:val="en-US"/>
              </w:rPr>
              <w:instrText>c</w:instrText>
            </w:r>
            <w:r w:rsidRPr="00491A66">
              <w:rPr>
                <w:rFonts w:eastAsia="Calibri"/>
                <w:color w:val="000000"/>
                <w:sz w:val="22"/>
                <w:szCs w:val="24"/>
              </w:rPr>
              <w:instrText>21</w:instrText>
            </w:r>
            <w:r w:rsidRPr="001213C6">
              <w:rPr>
                <w:rFonts w:eastAsia="Calibri"/>
                <w:color w:val="000000"/>
                <w:sz w:val="22"/>
                <w:szCs w:val="24"/>
                <w:lang w:val="en-US"/>
              </w:rPr>
              <w:instrText>ae</w:instrText>
            </w:r>
            <w:r w:rsidRPr="00491A66">
              <w:rPr>
                <w:rFonts w:eastAsia="Calibri"/>
                <w:color w:val="000000"/>
                <w:sz w:val="22"/>
                <w:szCs w:val="24"/>
              </w:rPr>
              <w:instrText>01"]},{"</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-7","</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-7","</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British</w:instrText>
            </w:r>
            <w:r w:rsidRPr="00491A66">
              <w:rPr>
                <w:rFonts w:eastAsia="Calibri"/>
                <w:color w:val="000000"/>
                <w:sz w:val="22"/>
                <w:szCs w:val="24"/>
              </w:rPr>
              <w:instrText xml:space="preserve"> </w:instrText>
            </w:r>
            <w:r w:rsidRPr="001213C6">
              <w:rPr>
                <w:rFonts w:eastAsia="Calibri"/>
                <w:color w:val="000000"/>
                <w:sz w:val="22"/>
                <w:szCs w:val="24"/>
                <w:lang w:val="en-US"/>
              </w:rPr>
              <w:instrText>HIV</w:instrText>
            </w:r>
            <w:r w:rsidRPr="00491A66">
              <w:rPr>
                <w:rFonts w:eastAsia="Calibri"/>
                <w:color w:val="000000"/>
                <w:sz w:val="22"/>
                <w:szCs w:val="24"/>
              </w:rPr>
              <w:instrText xml:space="preserve"> </w:instrText>
            </w:r>
            <w:r w:rsidRPr="001213C6">
              <w:rPr>
                <w:rFonts w:eastAsia="Calibri"/>
                <w:color w:val="000000"/>
                <w:sz w:val="22"/>
                <w:szCs w:val="24"/>
                <w:lang w:val="en-US"/>
              </w:rPr>
              <w:instrText>Association</w:instrText>
            </w:r>
            <w:r w:rsidRPr="00491A66">
              <w:rPr>
                <w:rFonts w:eastAsia="Calibri"/>
                <w:color w:val="000000"/>
                <w:sz w:val="22"/>
                <w:szCs w:val="24"/>
              </w:rPr>
              <w:instrText xml:space="preserve">. </w:instrText>
            </w:r>
            <w:r w:rsidRPr="001213C6">
              <w:rPr>
                <w:rFonts w:eastAsia="Calibri"/>
                <w:color w:val="000000"/>
                <w:sz w:val="22"/>
                <w:szCs w:val="24"/>
                <w:lang w:val="en-US"/>
              </w:rPr>
              <w:instrText>British</w:instrText>
            </w:r>
            <w:r w:rsidRPr="00491A66">
              <w:rPr>
                <w:rFonts w:eastAsia="Calibri"/>
                <w:color w:val="000000"/>
                <w:sz w:val="22"/>
                <w:szCs w:val="24"/>
              </w:rPr>
              <w:instrText xml:space="preserve"> </w:instrText>
            </w:r>
            <w:r w:rsidRPr="001213C6">
              <w:rPr>
                <w:rFonts w:eastAsia="Calibri"/>
                <w:color w:val="000000"/>
                <w:sz w:val="22"/>
                <w:szCs w:val="24"/>
                <w:lang w:val="en-US"/>
              </w:rPr>
              <w:instrText>HIV</w:instrText>
            </w:r>
            <w:r w:rsidRPr="00491A66">
              <w:rPr>
                <w:rFonts w:eastAsia="Calibri"/>
                <w:color w:val="000000"/>
                <w:sz w:val="22"/>
                <w:szCs w:val="24"/>
              </w:rPr>
              <w:instrText xml:space="preserve"> </w:instrText>
            </w:r>
            <w:r w:rsidRPr="001213C6">
              <w:rPr>
                <w:rFonts w:eastAsia="Calibri"/>
                <w:color w:val="000000"/>
                <w:sz w:val="22"/>
                <w:szCs w:val="24"/>
                <w:lang w:val="en-US"/>
              </w:rPr>
              <w:instrText>association</w:instrText>
            </w:r>
            <w:r w:rsidRPr="00491A66">
              <w:rPr>
                <w:rFonts w:eastAsia="Calibri"/>
                <w:color w:val="000000"/>
                <w:sz w:val="22"/>
                <w:szCs w:val="24"/>
              </w:rPr>
              <w:instrText xml:space="preserve"> </w:instrText>
            </w:r>
            <w:r w:rsidRPr="001213C6">
              <w:rPr>
                <w:rFonts w:eastAsia="Calibri"/>
                <w:color w:val="000000"/>
                <w:sz w:val="22"/>
                <w:szCs w:val="24"/>
                <w:lang w:val="en-US"/>
              </w:rPr>
              <w:instrText>guidelines</w:instrText>
            </w:r>
            <w:r w:rsidRPr="00491A66">
              <w:rPr>
                <w:rFonts w:eastAsia="Calibri"/>
                <w:color w:val="000000"/>
                <w:sz w:val="22"/>
                <w:szCs w:val="24"/>
              </w:rPr>
              <w:instrText xml:space="preserve"> </w:instrText>
            </w:r>
            <w:r w:rsidRPr="001213C6">
              <w:rPr>
                <w:rFonts w:eastAsia="Calibri"/>
                <w:color w:val="000000"/>
                <w:sz w:val="22"/>
                <w:szCs w:val="24"/>
                <w:lang w:val="en-US"/>
              </w:rPr>
              <w:instrText>for</w:instrText>
            </w:r>
            <w:r w:rsidRPr="00491A66">
              <w:rPr>
                <w:rFonts w:eastAsia="Calibri"/>
                <w:color w:val="000000"/>
                <w:sz w:val="22"/>
                <w:szCs w:val="24"/>
              </w:rPr>
              <w:instrText xml:space="preserve"> </w:instrText>
            </w:r>
            <w:r w:rsidRPr="001213C6">
              <w:rPr>
                <w:rFonts w:eastAsia="Calibri"/>
                <w:color w:val="000000"/>
                <w:sz w:val="22"/>
                <w:szCs w:val="24"/>
                <w:lang w:val="en-US"/>
              </w:rPr>
              <w:instrText>the</w:instrText>
            </w:r>
            <w:r w:rsidRPr="00491A66">
              <w:rPr>
                <w:rFonts w:eastAsia="Calibri"/>
                <w:color w:val="000000"/>
                <w:sz w:val="22"/>
                <w:szCs w:val="24"/>
              </w:rPr>
              <w:instrText xml:space="preserve"> </w:instrText>
            </w:r>
            <w:r w:rsidRPr="001213C6">
              <w:rPr>
                <w:rFonts w:eastAsia="Calibri"/>
                <w:color w:val="000000"/>
                <w:sz w:val="22"/>
                <w:szCs w:val="24"/>
                <w:lang w:val="en-US"/>
              </w:rPr>
              <w:instrText>management</w:instrText>
            </w:r>
            <w:r w:rsidRPr="00491A66">
              <w:rPr>
                <w:rFonts w:eastAsia="Calibri"/>
                <w:color w:val="000000"/>
                <w:sz w:val="22"/>
                <w:szCs w:val="24"/>
              </w:rPr>
              <w:instrText xml:space="preserve"> </w:instrText>
            </w:r>
            <w:r w:rsidRPr="001213C6">
              <w:rPr>
                <w:rFonts w:eastAsia="Calibri"/>
                <w:color w:val="000000"/>
                <w:sz w:val="22"/>
                <w:szCs w:val="24"/>
                <w:lang w:val="en-US"/>
              </w:rPr>
              <w:instrText>of</w:instrText>
            </w:r>
            <w:r w:rsidRPr="00491A66">
              <w:rPr>
                <w:rFonts w:eastAsia="Calibri"/>
                <w:color w:val="000000"/>
                <w:sz w:val="22"/>
                <w:szCs w:val="24"/>
              </w:rPr>
              <w:instrText xml:space="preserve"> </w:instrText>
            </w:r>
            <w:r w:rsidRPr="001213C6">
              <w:rPr>
                <w:rFonts w:eastAsia="Calibri"/>
                <w:color w:val="000000"/>
                <w:sz w:val="22"/>
                <w:szCs w:val="24"/>
                <w:lang w:val="en-US"/>
              </w:rPr>
              <w:instrText>HIV</w:instrText>
            </w:r>
            <w:r w:rsidRPr="00491A66">
              <w:rPr>
                <w:rFonts w:eastAsia="Calibri"/>
                <w:color w:val="000000"/>
                <w:sz w:val="22"/>
                <w:szCs w:val="24"/>
              </w:rPr>
              <w:instrText xml:space="preserve"> </w:instrText>
            </w:r>
            <w:r w:rsidRPr="001213C6">
              <w:rPr>
                <w:rFonts w:eastAsia="Calibri"/>
                <w:color w:val="000000"/>
                <w:sz w:val="22"/>
                <w:szCs w:val="24"/>
                <w:lang w:val="en-US"/>
              </w:rPr>
              <w:instrText>in</w:instrText>
            </w:r>
            <w:r w:rsidRPr="00491A66">
              <w:rPr>
                <w:rFonts w:eastAsia="Calibri"/>
                <w:color w:val="000000"/>
                <w:sz w:val="22"/>
                <w:szCs w:val="24"/>
              </w:rPr>
              <w:instrText xml:space="preserve"> </w:instrText>
            </w:r>
            <w:r w:rsidRPr="001213C6">
              <w:rPr>
                <w:rFonts w:eastAsia="Calibri"/>
                <w:color w:val="000000"/>
                <w:sz w:val="22"/>
                <w:szCs w:val="24"/>
                <w:lang w:val="en-US"/>
              </w:rPr>
              <w:instrText>pregnancy</w:instrText>
            </w:r>
            <w:r w:rsidRPr="00491A66">
              <w:rPr>
                <w:rFonts w:eastAsia="Calibri"/>
                <w:color w:val="000000"/>
                <w:sz w:val="22"/>
                <w:szCs w:val="24"/>
              </w:rPr>
              <w:instrText xml:space="preserve"> </w:instrText>
            </w:r>
            <w:r w:rsidRPr="001213C6">
              <w:rPr>
                <w:rFonts w:eastAsia="Calibri"/>
                <w:color w:val="000000"/>
                <w:sz w:val="22"/>
                <w:szCs w:val="24"/>
                <w:lang w:val="en-US"/>
              </w:rPr>
              <w:instrText>and</w:instrText>
            </w:r>
            <w:r w:rsidRPr="00491A66">
              <w:rPr>
                <w:rFonts w:eastAsia="Calibri"/>
                <w:color w:val="000000"/>
                <w:sz w:val="22"/>
                <w:szCs w:val="24"/>
              </w:rPr>
              <w:instrText xml:space="preserve"> </w:instrText>
            </w:r>
            <w:r w:rsidRPr="001213C6">
              <w:rPr>
                <w:rFonts w:eastAsia="Calibri"/>
                <w:color w:val="000000"/>
                <w:sz w:val="22"/>
                <w:szCs w:val="24"/>
                <w:lang w:val="en-US"/>
              </w:rPr>
              <w:instrText>postpartum</w:instrText>
            </w:r>
            <w:r w:rsidRPr="00491A66">
              <w:rPr>
                <w:rFonts w:eastAsia="Calibri"/>
                <w:color w:val="000000"/>
                <w:sz w:val="22"/>
                <w:szCs w:val="24"/>
              </w:rPr>
              <w:instrText xml:space="preserve"> 2018. </w:instrText>
            </w:r>
            <w:r w:rsidRPr="001213C6">
              <w:rPr>
                <w:rFonts w:eastAsia="Calibri"/>
                <w:color w:val="000000"/>
                <w:sz w:val="22"/>
                <w:szCs w:val="24"/>
                <w:lang w:val="en-US"/>
              </w:rPr>
              <w:instrText>HIV</w:instrText>
            </w:r>
            <w:r w:rsidRPr="00491A66">
              <w:rPr>
                <w:rFonts w:eastAsia="Calibri"/>
                <w:color w:val="000000"/>
                <w:sz w:val="22"/>
                <w:szCs w:val="24"/>
              </w:rPr>
              <w:instrText xml:space="preserve"> </w:instrText>
            </w:r>
            <w:r w:rsidRPr="001213C6">
              <w:rPr>
                <w:rFonts w:eastAsia="Calibri"/>
                <w:color w:val="000000"/>
                <w:sz w:val="22"/>
                <w:szCs w:val="24"/>
                <w:lang w:val="en-US"/>
              </w:rPr>
              <w:instrText>Med</w:instrText>
            </w:r>
            <w:r w:rsidRPr="00491A66">
              <w:rPr>
                <w:rFonts w:eastAsia="Calibri"/>
                <w:color w:val="000000"/>
                <w:sz w:val="22"/>
                <w:szCs w:val="24"/>
              </w:rPr>
              <w:instrText xml:space="preserve">. 2019;20 </w:instrText>
            </w:r>
            <w:r w:rsidRPr="001213C6">
              <w:rPr>
                <w:rFonts w:eastAsia="Calibri"/>
                <w:color w:val="000000"/>
                <w:sz w:val="22"/>
                <w:szCs w:val="24"/>
                <w:lang w:val="en-US"/>
              </w:rPr>
              <w:instrText>Suppl</w:instrText>
            </w:r>
            <w:r w:rsidRPr="00491A66">
              <w:rPr>
                <w:rFonts w:eastAsia="Calibri"/>
                <w:color w:val="000000"/>
                <w:sz w:val="22"/>
                <w:szCs w:val="24"/>
              </w:rPr>
              <w:instrText xml:space="preserve"> 3:</w:instrText>
            </w:r>
            <w:r w:rsidRPr="001213C6">
              <w:rPr>
                <w:rFonts w:eastAsia="Calibri"/>
                <w:color w:val="000000"/>
                <w:sz w:val="22"/>
                <w:szCs w:val="24"/>
                <w:lang w:val="en-US"/>
              </w:rPr>
              <w:instrText>s</w:instrText>
            </w:r>
            <w:r w:rsidRPr="00491A66">
              <w:rPr>
                <w:rFonts w:eastAsia="Calibri"/>
                <w:color w:val="000000"/>
                <w:sz w:val="22"/>
                <w:szCs w:val="24"/>
              </w:rPr>
              <w:instrText>2-</w:instrText>
            </w:r>
            <w:r w:rsidRPr="001213C6">
              <w:rPr>
                <w:rFonts w:eastAsia="Calibri"/>
                <w:color w:val="000000"/>
                <w:sz w:val="22"/>
                <w:szCs w:val="24"/>
                <w:lang w:val="en-US"/>
              </w:rPr>
              <w:instrText>s</w:instrText>
            </w:r>
            <w:r w:rsidRPr="00491A66">
              <w:rPr>
                <w:rFonts w:eastAsia="Calibri"/>
                <w:color w:val="000000"/>
                <w:sz w:val="22"/>
                <w:szCs w:val="24"/>
              </w:rPr>
              <w:instrText xml:space="preserve">85. </w:instrText>
            </w:r>
            <w:r w:rsidRPr="001213C6">
              <w:rPr>
                <w:rFonts w:eastAsia="Calibri"/>
                <w:color w:val="000000"/>
                <w:sz w:val="22"/>
                <w:szCs w:val="24"/>
                <w:lang w:val="en-US"/>
              </w:rPr>
              <w:instrText>Available</w:instrText>
            </w:r>
            <w:r w:rsidRPr="00491A66">
              <w:rPr>
                <w:rFonts w:eastAsia="Calibri"/>
                <w:color w:val="000000"/>
                <w:sz w:val="22"/>
                <w:szCs w:val="24"/>
              </w:rPr>
              <w:instrText xml:space="preserve"> </w:instrText>
            </w:r>
            <w:r w:rsidRPr="001213C6">
              <w:rPr>
                <w:rFonts w:eastAsia="Calibri"/>
                <w:color w:val="000000"/>
                <w:sz w:val="22"/>
                <w:szCs w:val="24"/>
                <w:lang w:val="en-US"/>
              </w:rPr>
              <w:instrText>at</w:instrText>
            </w:r>
            <w:r w:rsidRPr="00491A66">
              <w:rPr>
                <w:rFonts w:eastAsia="Calibri"/>
                <w:color w:val="000000"/>
                <w:sz w:val="22"/>
                <w:szCs w:val="24"/>
              </w:rPr>
              <w:instrText xml:space="preserve">: </w:instrText>
            </w:r>
            <w:r w:rsidRPr="001213C6">
              <w:rPr>
                <w:rFonts w:eastAsia="Calibri"/>
                <w:color w:val="000000"/>
                <w:sz w:val="22"/>
                <w:szCs w:val="24"/>
                <w:lang w:val="en-US"/>
              </w:rPr>
              <w:instrText>https</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ncbi</w:instrText>
            </w:r>
            <w:r w:rsidRPr="00491A66">
              <w:rPr>
                <w:rFonts w:eastAsia="Calibri"/>
                <w:color w:val="000000"/>
                <w:sz w:val="22"/>
                <w:szCs w:val="24"/>
              </w:rPr>
              <w:instrText>.</w:instrText>
            </w:r>
            <w:r w:rsidRPr="001213C6">
              <w:rPr>
                <w:rFonts w:eastAsia="Calibri"/>
                <w:color w:val="000000"/>
                <w:sz w:val="22"/>
                <w:szCs w:val="24"/>
                <w:lang w:val="en-US"/>
              </w:rPr>
              <w:instrText>nlm</w:instrText>
            </w:r>
            <w:r w:rsidRPr="00491A66">
              <w:rPr>
                <w:rFonts w:eastAsia="Calibri"/>
                <w:color w:val="000000"/>
                <w:sz w:val="22"/>
                <w:szCs w:val="24"/>
              </w:rPr>
              <w:instrText>.</w:instrText>
            </w:r>
            <w:r w:rsidRPr="001213C6">
              <w:rPr>
                <w:rFonts w:eastAsia="Calibri"/>
                <w:color w:val="000000"/>
                <w:sz w:val="22"/>
                <w:szCs w:val="24"/>
                <w:lang w:val="en-US"/>
              </w:rPr>
              <w:instrText>nih</w:instrText>
            </w:r>
            <w:r w:rsidRPr="00491A66">
              <w:rPr>
                <w:rFonts w:eastAsia="Calibri"/>
                <w:color w:val="000000"/>
                <w:sz w:val="22"/>
                <w:szCs w:val="24"/>
              </w:rPr>
              <w:instrText>.</w:instrText>
            </w:r>
            <w:r w:rsidRPr="001213C6">
              <w:rPr>
                <w:rFonts w:eastAsia="Calibri"/>
                <w:color w:val="000000"/>
                <w:sz w:val="22"/>
                <w:szCs w:val="24"/>
                <w:lang w:val="en-US"/>
              </w:rPr>
              <w:instrText>gov</w:instrText>
            </w:r>
            <w:r w:rsidRPr="00491A66">
              <w:rPr>
                <w:rFonts w:eastAsia="Calibri"/>
                <w:color w:val="000000"/>
                <w:sz w:val="22"/>
                <w:szCs w:val="24"/>
              </w:rPr>
              <w:instrText>/</w:instrText>
            </w:r>
            <w:r w:rsidRPr="001213C6">
              <w:rPr>
                <w:rFonts w:eastAsia="Calibri"/>
                <w:color w:val="000000"/>
                <w:sz w:val="22"/>
                <w:szCs w:val="24"/>
                <w:lang w:val="en-US"/>
              </w:rPr>
              <w:instrText>pubmed</w:instrText>
            </w:r>
            <w:r w:rsidRPr="00491A66">
              <w:rPr>
                <w:rFonts w:eastAsia="Calibri"/>
                <w:color w:val="000000"/>
                <w:sz w:val="22"/>
                <w:szCs w:val="24"/>
              </w:rPr>
              <w:instrText>/30869192.","</w:instrText>
            </w:r>
            <w:r w:rsidRPr="001213C6">
              <w:rPr>
                <w:rFonts w:eastAsia="Calibri"/>
                <w:color w:val="000000"/>
                <w:sz w:val="22"/>
                <w:szCs w:val="24"/>
                <w:lang w:val="en-US"/>
              </w:rPr>
              <w:instrText>type</w:instrText>
            </w:r>
            <w:r w:rsidRPr="00491A66">
              <w:rPr>
                <w:rFonts w:eastAsia="Calibri"/>
                <w:color w:val="000000"/>
                <w:sz w:val="22"/>
                <w:szCs w:val="24"/>
              </w:rPr>
              <w:instrText>":"</w:instrText>
            </w:r>
            <w:r w:rsidRPr="001213C6">
              <w:rPr>
                <w:rFonts w:eastAsia="Calibri"/>
                <w:color w:val="000000"/>
                <w:sz w:val="22"/>
                <w:szCs w:val="24"/>
                <w:lang w:val="en-US"/>
              </w:rPr>
              <w:instrText>article</w:instrText>
            </w:r>
            <w:r w:rsidRPr="00491A66">
              <w:rPr>
                <w:rFonts w:eastAsia="Calibri"/>
                <w:color w:val="000000"/>
                <w:sz w:val="22"/>
                <w:szCs w:val="24"/>
              </w:rPr>
              <w:instrText>-</w:instrText>
            </w:r>
            <w:r w:rsidRPr="001213C6">
              <w:rPr>
                <w:rFonts w:eastAsia="Calibri"/>
                <w:color w:val="000000"/>
                <w:sz w:val="22"/>
                <w:szCs w:val="24"/>
                <w:lang w:val="en-US"/>
              </w:rPr>
              <w:instrText>journal</w:instrText>
            </w:r>
            <w:r w:rsidRPr="00491A66">
              <w:rPr>
                <w:rFonts w:eastAsia="Calibri"/>
                <w:color w:val="000000"/>
                <w:sz w:val="22"/>
                <w:szCs w:val="24"/>
              </w:rPr>
              <w:instrText>"},"</w:instrText>
            </w:r>
            <w:r w:rsidRPr="001213C6">
              <w:rPr>
                <w:rFonts w:eastAsia="Calibri"/>
                <w:color w:val="000000"/>
                <w:sz w:val="22"/>
                <w:szCs w:val="24"/>
                <w:lang w:val="en-US"/>
              </w:rPr>
              <w:instrText>uris</w:instrText>
            </w:r>
            <w:r w:rsidRPr="00491A66">
              <w:rPr>
                <w:rFonts w:eastAsia="Calibri"/>
                <w:color w:val="000000"/>
                <w:sz w:val="22"/>
                <w:szCs w:val="24"/>
              </w:rPr>
              <w:instrText>":["</w:instrText>
            </w:r>
            <w:r w:rsidRPr="001213C6">
              <w:rPr>
                <w:rFonts w:eastAsia="Calibri"/>
                <w:color w:val="000000"/>
                <w:sz w:val="22"/>
                <w:szCs w:val="24"/>
                <w:lang w:val="en-US"/>
              </w:rPr>
              <w:instrText>http</w:instrText>
            </w:r>
            <w:r w:rsidRPr="00491A66">
              <w:rPr>
                <w:rFonts w:eastAsia="Calibri"/>
                <w:color w:val="000000"/>
                <w:sz w:val="22"/>
                <w:szCs w:val="24"/>
              </w:rPr>
              <w:instrText>://</w:instrText>
            </w:r>
            <w:r w:rsidRPr="001213C6">
              <w:rPr>
                <w:rFonts w:eastAsia="Calibri"/>
                <w:color w:val="000000"/>
                <w:sz w:val="22"/>
                <w:szCs w:val="24"/>
                <w:lang w:val="en-US"/>
              </w:rPr>
              <w:instrText>www</w:instrText>
            </w:r>
            <w:r w:rsidRPr="00491A66">
              <w:rPr>
                <w:rFonts w:eastAsia="Calibri"/>
                <w:color w:val="000000"/>
                <w:sz w:val="22"/>
                <w:szCs w:val="24"/>
              </w:rPr>
              <w:instrText>.</w:instrText>
            </w:r>
            <w:r w:rsidRPr="001213C6">
              <w:rPr>
                <w:rFonts w:eastAsia="Calibri"/>
                <w:color w:val="000000"/>
                <w:sz w:val="22"/>
                <w:szCs w:val="24"/>
                <w:lang w:val="en-US"/>
              </w:rPr>
              <w:instrText>mendeley</w:instrText>
            </w:r>
            <w:r w:rsidRPr="00491A66">
              <w:rPr>
                <w:rFonts w:eastAsia="Calibri"/>
                <w:color w:val="000000"/>
                <w:sz w:val="22"/>
                <w:szCs w:val="24"/>
              </w:rPr>
              <w:instrText>.</w:instrText>
            </w:r>
            <w:r w:rsidRPr="001213C6">
              <w:rPr>
                <w:rFonts w:eastAsia="Calibri"/>
                <w:color w:val="000000"/>
                <w:sz w:val="22"/>
                <w:szCs w:val="24"/>
                <w:lang w:val="en-US"/>
              </w:rPr>
              <w:instrText>com</w:instrText>
            </w:r>
            <w:r w:rsidRPr="00491A66">
              <w:rPr>
                <w:rFonts w:eastAsia="Calibri"/>
                <w:color w:val="000000"/>
                <w:sz w:val="22"/>
                <w:szCs w:val="24"/>
              </w:rPr>
              <w:instrText>/</w:instrText>
            </w:r>
            <w:r w:rsidRPr="001213C6">
              <w:rPr>
                <w:rFonts w:eastAsia="Calibri"/>
                <w:color w:val="000000"/>
                <w:sz w:val="22"/>
                <w:szCs w:val="24"/>
                <w:lang w:val="en-US"/>
              </w:rPr>
              <w:instrText>documents</w:instrText>
            </w:r>
            <w:r w:rsidRPr="00491A66">
              <w:rPr>
                <w:rFonts w:eastAsia="Calibri"/>
                <w:color w:val="000000"/>
                <w:sz w:val="22"/>
                <w:szCs w:val="24"/>
              </w:rPr>
              <w:instrText>/?</w:instrText>
            </w:r>
            <w:r w:rsidRPr="001213C6">
              <w:rPr>
                <w:rFonts w:eastAsia="Calibri"/>
                <w:color w:val="000000"/>
                <w:sz w:val="22"/>
                <w:szCs w:val="24"/>
                <w:lang w:val="en-US"/>
              </w:rPr>
              <w:instrText>uuid</w:instrText>
            </w:r>
            <w:r w:rsidRPr="00491A66">
              <w:rPr>
                <w:rFonts w:eastAsia="Calibri"/>
                <w:color w:val="000000"/>
                <w:sz w:val="22"/>
                <w:szCs w:val="24"/>
              </w:rPr>
              <w:instrText>=</w:instrText>
            </w:r>
            <w:r w:rsidRPr="001213C6">
              <w:rPr>
                <w:rFonts w:eastAsia="Calibri"/>
                <w:color w:val="000000"/>
                <w:sz w:val="22"/>
                <w:szCs w:val="24"/>
                <w:lang w:val="en-US"/>
              </w:rPr>
              <w:instrText>a</w:instrText>
            </w:r>
            <w:r w:rsidRPr="00491A66">
              <w:rPr>
                <w:rFonts w:eastAsia="Calibri"/>
                <w:color w:val="000000"/>
                <w:sz w:val="22"/>
                <w:szCs w:val="24"/>
              </w:rPr>
              <w:instrText>8034</w:instrText>
            </w:r>
            <w:r w:rsidRPr="001213C6">
              <w:rPr>
                <w:rFonts w:eastAsia="Calibri"/>
                <w:color w:val="000000"/>
                <w:sz w:val="22"/>
                <w:szCs w:val="24"/>
                <w:lang w:val="en-US"/>
              </w:rPr>
              <w:instrText>f</w:instrText>
            </w:r>
            <w:r w:rsidRPr="00491A66">
              <w:rPr>
                <w:rFonts w:eastAsia="Calibri"/>
                <w:color w:val="000000"/>
                <w:sz w:val="22"/>
                <w:szCs w:val="24"/>
              </w:rPr>
              <w:instrText>65-</w:instrText>
            </w:r>
            <w:r w:rsidRPr="001213C6">
              <w:rPr>
                <w:rFonts w:eastAsia="Calibri"/>
                <w:color w:val="000000"/>
                <w:sz w:val="22"/>
                <w:szCs w:val="24"/>
                <w:lang w:val="en-US"/>
              </w:rPr>
              <w:instrText>f</w:instrText>
            </w:r>
            <w:r w:rsidRPr="00491A66">
              <w:rPr>
                <w:rFonts w:eastAsia="Calibri"/>
                <w:color w:val="000000"/>
                <w:sz w:val="22"/>
                <w:szCs w:val="24"/>
              </w:rPr>
              <w:instrText>539-47</w:instrText>
            </w:r>
            <w:r w:rsidRPr="001213C6">
              <w:rPr>
                <w:rFonts w:eastAsia="Calibri"/>
                <w:color w:val="000000"/>
                <w:sz w:val="22"/>
                <w:szCs w:val="24"/>
                <w:lang w:val="en-US"/>
              </w:rPr>
              <w:instrText>e</w:instrText>
            </w:r>
            <w:r w:rsidRPr="00491A66">
              <w:rPr>
                <w:rFonts w:eastAsia="Calibri"/>
                <w:color w:val="000000"/>
                <w:sz w:val="22"/>
                <w:szCs w:val="24"/>
              </w:rPr>
              <w:instrText>9-</w:instrText>
            </w:r>
            <w:r w:rsidRPr="001213C6">
              <w:rPr>
                <w:rFonts w:eastAsia="Calibri"/>
                <w:color w:val="000000"/>
                <w:sz w:val="22"/>
                <w:szCs w:val="24"/>
                <w:lang w:val="en-US"/>
              </w:rPr>
              <w:instrText>aeb</w:instrText>
            </w:r>
            <w:r w:rsidRPr="00491A66">
              <w:rPr>
                <w:rFonts w:eastAsia="Calibri"/>
                <w:color w:val="000000"/>
                <w:sz w:val="22"/>
                <w:szCs w:val="24"/>
              </w:rPr>
              <w:instrText>7-</w:instrText>
            </w:r>
            <w:r w:rsidRPr="001213C6">
              <w:rPr>
                <w:rFonts w:eastAsia="Calibri"/>
                <w:color w:val="000000"/>
                <w:sz w:val="22"/>
                <w:szCs w:val="24"/>
                <w:lang w:val="en-US"/>
              </w:rPr>
              <w:instrText>b</w:instrText>
            </w:r>
            <w:r w:rsidRPr="00491A66">
              <w:rPr>
                <w:rFonts w:eastAsia="Calibri"/>
                <w:color w:val="000000"/>
                <w:sz w:val="22"/>
                <w:szCs w:val="24"/>
              </w:rPr>
              <w:instrText>8354261</w:instrText>
            </w:r>
            <w:r w:rsidRPr="001213C6">
              <w:rPr>
                <w:rFonts w:eastAsia="Calibri"/>
                <w:color w:val="000000"/>
                <w:sz w:val="22"/>
                <w:szCs w:val="24"/>
                <w:lang w:val="en-US"/>
              </w:rPr>
              <w:instrText>eef</w:instrText>
            </w:r>
            <w:r w:rsidRPr="00491A66">
              <w:rPr>
                <w:rFonts w:eastAsia="Calibri"/>
                <w:color w:val="000000"/>
                <w:sz w:val="22"/>
                <w:szCs w:val="24"/>
              </w:rPr>
              <w:instrText>0"]},{"</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-8","</w:instrText>
            </w:r>
            <w:r w:rsidRPr="001213C6">
              <w:rPr>
                <w:rFonts w:eastAsia="Calibri"/>
                <w:color w:val="000000"/>
                <w:sz w:val="22"/>
                <w:szCs w:val="24"/>
                <w:lang w:val="en-US"/>
              </w:rPr>
              <w:instrText>itemData</w:instrText>
            </w:r>
            <w:r w:rsidRPr="00491A66">
              <w:rPr>
                <w:rFonts w:eastAsia="Calibri"/>
                <w:color w:val="000000"/>
                <w:sz w:val="22"/>
                <w:szCs w:val="24"/>
              </w:rPr>
              <w:instrText>":{"</w:instrText>
            </w:r>
            <w:r w:rsidRPr="001213C6">
              <w:rPr>
                <w:rFonts w:eastAsia="Calibri"/>
                <w:color w:val="000000"/>
                <w:sz w:val="22"/>
                <w:szCs w:val="24"/>
                <w:lang w:val="en-US"/>
              </w:rPr>
              <w:instrText>id</w:instrText>
            </w:r>
            <w:r w:rsidRPr="00491A66">
              <w:rPr>
                <w:rFonts w:eastAsia="Calibri"/>
                <w:color w:val="000000"/>
                <w:sz w:val="22"/>
                <w:szCs w:val="24"/>
              </w:rPr>
              <w:instrText>":"</w:instrText>
            </w:r>
            <w:r w:rsidRPr="001213C6">
              <w:rPr>
                <w:rFonts w:eastAsia="Calibri"/>
                <w:color w:val="000000"/>
                <w:sz w:val="22"/>
                <w:szCs w:val="24"/>
                <w:lang w:val="en-US"/>
              </w:rPr>
              <w:instrText>ITEM</w:instrText>
            </w:r>
            <w:r w:rsidRPr="00491A66">
              <w:rPr>
                <w:rFonts w:eastAsia="Calibri"/>
                <w:color w:val="000000"/>
                <w:sz w:val="22"/>
                <w:szCs w:val="24"/>
              </w:rPr>
              <w:instrText>-8","</w:instrText>
            </w:r>
            <w:r w:rsidRPr="001213C6">
              <w:rPr>
                <w:rFonts w:eastAsia="Calibri"/>
                <w:color w:val="000000"/>
                <w:sz w:val="22"/>
                <w:szCs w:val="24"/>
                <w:lang w:val="en-US"/>
              </w:rPr>
              <w:instrText>issued</w:instrText>
            </w:r>
            <w:r w:rsidRPr="00491A66">
              <w:rPr>
                <w:rFonts w:eastAsia="Calibri"/>
                <w:color w:val="000000"/>
                <w:sz w:val="22"/>
                <w:szCs w:val="24"/>
              </w:rPr>
              <w:instrText>":{"</w:instrText>
            </w:r>
            <w:r w:rsidRPr="001213C6">
              <w:rPr>
                <w:rFonts w:eastAsia="Calibri"/>
                <w:color w:val="000000"/>
                <w:sz w:val="22"/>
                <w:szCs w:val="24"/>
                <w:lang w:val="en-US"/>
              </w:rPr>
              <w:instrText>date</w:instrText>
            </w:r>
            <w:r w:rsidRPr="00491A66">
              <w:rPr>
                <w:rFonts w:eastAsia="Calibri"/>
                <w:color w:val="000000"/>
                <w:sz w:val="22"/>
                <w:szCs w:val="24"/>
              </w:rPr>
              <w:instrText>-</w:instrText>
            </w:r>
            <w:r w:rsidRPr="001213C6">
              <w:rPr>
                <w:rFonts w:eastAsia="Calibri"/>
                <w:color w:val="000000"/>
                <w:sz w:val="22"/>
                <w:szCs w:val="24"/>
                <w:lang w:val="en-US"/>
              </w:rPr>
              <w:instrText>parts</w:instrText>
            </w:r>
            <w:r w:rsidRPr="00491A66">
              <w:rPr>
                <w:rFonts w:eastAsia="Calibri"/>
                <w:color w:val="000000"/>
                <w:sz w:val="22"/>
                <w:szCs w:val="24"/>
              </w:rPr>
              <w:instrText>":[["0"]]},"</w:instrText>
            </w:r>
            <w:r w:rsidRPr="001213C6">
              <w:rPr>
                <w:rFonts w:eastAsia="Calibri"/>
                <w:color w:val="000000"/>
                <w:sz w:val="22"/>
                <w:szCs w:val="24"/>
                <w:lang w:val="en-US"/>
              </w:rPr>
              <w:instrText>title</w:instrText>
            </w:r>
            <w:r w:rsidRPr="00491A66">
              <w:rPr>
                <w:rFonts w:eastAsia="Calibri"/>
                <w:color w:val="000000"/>
                <w:sz w:val="22"/>
                <w:szCs w:val="24"/>
              </w:rPr>
              <w:instrText>":"</w:instrText>
            </w:r>
            <w:r w:rsidRPr="001213C6">
              <w:rPr>
                <w:rFonts w:eastAsia="Calibri"/>
                <w:color w:val="000000"/>
                <w:sz w:val="22"/>
                <w:szCs w:val="24"/>
                <w:lang w:val="en-US"/>
              </w:rPr>
              <w:instrText>Momper</w:instrText>
            </w:r>
            <w:r w:rsidRPr="00491A66">
              <w:rPr>
                <w:rFonts w:eastAsia="Calibri"/>
                <w:color w:val="000000"/>
                <w:sz w:val="22"/>
                <w:szCs w:val="24"/>
              </w:rPr>
              <w:instrText xml:space="preserve"> </w:instrText>
            </w:r>
            <w:r w:rsidRPr="001213C6">
              <w:rPr>
                <w:rFonts w:eastAsia="Calibri"/>
                <w:color w:val="000000"/>
                <w:sz w:val="22"/>
                <w:szCs w:val="24"/>
                <w:lang w:val="en-US"/>
              </w:rPr>
              <w:instrText>J</w:instrText>
            </w:r>
            <w:r w:rsidRPr="00491A66">
              <w:rPr>
                <w:rFonts w:eastAsia="Calibri"/>
                <w:color w:val="000000"/>
                <w:sz w:val="22"/>
                <w:szCs w:val="24"/>
              </w:rPr>
              <w:instrText xml:space="preserve">, </w:instrText>
            </w:r>
            <w:r w:rsidRPr="001213C6">
              <w:rPr>
                <w:rFonts w:eastAsia="Calibri"/>
                <w:color w:val="000000"/>
                <w:sz w:val="22"/>
                <w:szCs w:val="24"/>
                <w:lang w:val="en-US"/>
              </w:rPr>
              <w:instrText>Best</w:instrText>
            </w:r>
            <w:r w:rsidRPr="00491A66">
              <w:rPr>
                <w:rFonts w:eastAsia="Calibri"/>
                <w:color w:val="000000"/>
                <w:sz w:val="22"/>
                <w:szCs w:val="24"/>
              </w:rPr>
              <w:instrText xml:space="preserve"> </w:instrText>
            </w:r>
            <w:r w:rsidRPr="001213C6">
              <w:rPr>
                <w:rFonts w:eastAsia="Calibri"/>
                <w:color w:val="000000"/>
                <w:sz w:val="22"/>
                <w:szCs w:val="24"/>
                <w:lang w:val="en-US"/>
              </w:rPr>
              <w:instrText>B</w:instrText>
            </w:r>
            <w:r w:rsidRPr="00B02078">
              <w:rPr>
                <w:rFonts w:eastAsia="Calibri"/>
                <w:color w:val="000000"/>
                <w:sz w:val="22"/>
                <w:szCs w:val="24"/>
              </w:rPr>
              <w:instrText xml:space="preserve">, </w:instrText>
            </w:r>
            <w:r w:rsidRPr="001213C6">
              <w:rPr>
                <w:rFonts w:eastAsia="Calibri"/>
                <w:color w:val="000000"/>
                <w:sz w:val="22"/>
                <w:szCs w:val="24"/>
                <w:lang w:val="en-US"/>
              </w:rPr>
              <w:instrText>Wang</w:instrText>
            </w:r>
            <w:r w:rsidRPr="00B02078">
              <w:rPr>
                <w:rFonts w:eastAsia="Calibri"/>
                <w:color w:val="000000"/>
                <w:sz w:val="22"/>
                <w:szCs w:val="24"/>
              </w:rPr>
              <w:instrText xml:space="preserve"> </w:instrText>
            </w:r>
            <w:r w:rsidRPr="001213C6">
              <w:rPr>
                <w:rFonts w:eastAsia="Calibri"/>
                <w:color w:val="000000"/>
                <w:sz w:val="22"/>
                <w:szCs w:val="24"/>
                <w:lang w:val="en-US"/>
              </w:rPr>
              <w:instrText>J</w:instrText>
            </w:r>
            <w:r w:rsidRPr="00B02078">
              <w:rPr>
                <w:rFonts w:eastAsia="Calibri"/>
                <w:color w:val="000000"/>
                <w:sz w:val="22"/>
                <w:szCs w:val="24"/>
              </w:rPr>
              <w:instrText xml:space="preserve">, </w:instrText>
            </w:r>
            <w:r w:rsidRPr="001213C6">
              <w:rPr>
                <w:rFonts w:eastAsia="Calibri"/>
                <w:color w:val="000000"/>
                <w:sz w:val="22"/>
                <w:szCs w:val="24"/>
                <w:lang w:val="en-US"/>
              </w:rPr>
              <w:instrText>et</w:instrText>
            </w:r>
            <w:r w:rsidRPr="00B02078">
              <w:rPr>
                <w:rFonts w:eastAsia="Calibri"/>
                <w:color w:val="000000"/>
                <w:sz w:val="22"/>
                <w:szCs w:val="24"/>
              </w:rPr>
              <w:instrText xml:space="preserve"> </w:instrText>
            </w:r>
            <w:r w:rsidRPr="001213C6">
              <w:rPr>
                <w:rFonts w:eastAsia="Calibri"/>
                <w:color w:val="000000"/>
                <w:sz w:val="22"/>
                <w:szCs w:val="24"/>
                <w:lang w:val="en-US"/>
              </w:rPr>
              <w:instrText>al</w:instrText>
            </w:r>
            <w:r w:rsidRPr="00B02078">
              <w:rPr>
                <w:rFonts w:eastAsia="Calibri"/>
                <w:color w:val="000000"/>
                <w:sz w:val="22"/>
                <w:szCs w:val="24"/>
              </w:rPr>
              <w:instrText xml:space="preserve">. </w:instrText>
            </w:r>
            <w:r w:rsidRPr="001213C6">
              <w:rPr>
                <w:rFonts w:eastAsia="Calibri"/>
                <w:color w:val="000000"/>
                <w:sz w:val="22"/>
                <w:szCs w:val="24"/>
                <w:lang w:val="en-US"/>
              </w:rPr>
              <w:instrText>Tenofovir</w:instrText>
            </w:r>
            <w:r w:rsidRPr="00B02078">
              <w:rPr>
                <w:rFonts w:eastAsia="Calibri"/>
                <w:color w:val="000000"/>
                <w:sz w:val="22"/>
                <w:szCs w:val="24"/>
              </w:rPr>
              <w:instrText xml:space="preserve"> </w:instrText>
            </w:r>
            <w:r w:rsidRPr="001213C6">
              <w:rPr>
                <w:rFonts w:eastAsia="Calibri"/>
                <w:color w:val="000000"/>
                <w:sz w:val="22"/>
                <w:szCs w:val="24"/>
                <w:lang w:val="en-US"/>
              </w:rPr>
              <w:instrText>alafenamide</w:instrText>
            </w:r>
            <w:r w:rsidRPr="00B02078">
              <w:rPr>
                <w:rFonts w:eastAsia="Calibri"/>
                <w:color w:val="000000"/>
                <w:sz w:val="22"/>
                <w:szCs w:val="24"/>
              </w:rPr>
              <w:instrText xml:space="preserve"> </w:instrText>
            </w:r>
            <w:r w:rsidRPr="001213C6">
              <w:rPr>
                <w:rFonts w:eastAsia="Calibri"/>
                <w:color w:val="000000"/>
                <w:sz w:val="22"/>
                <w:szCs w:val="24"/>
                <w:lang w:val="en-US"/>
              </w:rPr>
              <w:instrText>pharmacokin</w:instrText>
            </w:r>
            <w:r>
              <w:rPr>
                <w:rFonts w:eastAsia="Calibri"/>
                <w:color w:val="000000"/>
                <w:sz w:val="22"/>
                <w:szCs w:val="24"/>
              </w:rPr>
              <w:instrText>etics with and without cobicistat in pregnancy. Presented at: 22nd International AIDS Conference. 2018. Amsterdam, Netherlands.","type":"article-journal"},"uris":["http://www.mendeley.com/documents/?uuid=566dcbd6-4a84-49f3-b3de-50803bca9e5d"]},{"id":"ITEM-9","itemData":{"id":"ITEM-9","issued":{"date-parts":[["0"]]},"title":"Colbers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http://www.ncbi.nlm.nih.gov/pubmed/23169329.","type":"article-journal"},"uris":["http://www.mendeley.com/documents/?uuid=017e23ab-e72d-46f4-910b-9721ae13ab5b"]},{"id":"ITEM-10","itemData":{"id":"ITEM-10","issued":{"date-parts":[["0"]]},"title":"Badell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mendeley":{"formattedCitation":"[98,110,117,157–160,164,166,169]","plainTextFormattedCitation":"[98,110,117,157–160,164,166,169]","previouslyFormattedCitation":"[98,110,117,157–160,164,166,169]"},"properties":{"noteIndex":0},"schema":"https://github.com/citation-style-language/schema/raw/master/csl-citation.json"}</w:instrText>
            </w:r>
            <w:r w:rsidRPr="00430EE1">
              <w:rPr>
                <w:rFonts w:eastAsia="Calibri"/>
                <w:color w:val="000000"/>
                <w:sz w:val="22"/>
                <w:szCs w:val="24"/>
              </w:rPr>
              <w:fldChar w:fldCharType="separate"/>
            </w:r>
            <w:r w:rsidRPr="00382452">
              <w:rPr>
                <w:rFonts w:eastAsia="Calibri"/>
                <w:noProof/>
                <w:color w:val="000000"/>
                <w:sz w:val="22"/>
                <w:szCs w:val="24"/>
              </w:rPr>
              <w:t>[98,110,117,157–160,164,166,169]</w:t>
            </w:r>
            <w:r w:rsidRPr="00430EE1">
              <w:rPr>
                <w:rFonts w:eastAsia="Calibri"/>
                <w:color w:val="000000"/>
                <w:sz w:val="22"/>
                <w:szCs w:val="24"/>
              </w:rPr>
              <w:fldChar w:fldCharType="end"/>
            </w:r>
          </w:p>
          <w:p w14:paraId="204CB270" w14:textId="77777777" w:rsidR="004D2B21" w:rsidRPr="00430EE1" w:rsidRDefault="004D2B21" w:rsidP="00972629">
            <w:pPr>
              <w:spacing w:after="0" w:line="240" w:lineRule="auto"/>
              <w:ind w:left="0"/>
              <w:jc w:val="center"/>
              <w:rPr>
                <w:rFonts w:eastAsia="Calibri"/>
                <w:bCs/>
                <w:color w:val="000000"/>
                <w:sz w:val="22"/>
                <w:szCs w:val="24"/>
                <w:shd w:val="clear" w:color="auto" w:fill="F0F0F0"/>
              </w:rPr>
            </w:pPr>
          </w:p>
        </w:tc>
        <w:tc>
          <w:tcPr>
            <w:tcW w:w="7586" w:type="dxa"/>
            <w:shd w:val="clear" w:color="auto" w:fill="auto"/>
          </w:tcPr>
          <w:p w14:paraId="396645DC" w14:textId="4907A4CB" w:rsidR="007A6D68" w:rsidRPr="00475620" w:rsidRDefault="007A6D68" w:rsidP="006E04F2">
            <w:pPr>
              <w:spacing w:after="0" w:line="240" w:lineRule="auto"/>
              <w:ind w:left="0"/>
              <w:jc w:val="left"/>
              <w:rPr>
                <w:rFonts w:eastAsia="Calibri"/>
                <w:sz w:val="22"/>
                <w:shd w:val="clear" w:color="auto" w:fill="FFFFFF"/>
                <w:lang w:eastAsia="en-US"/>
              </w:rPr>
            </w:pPr>
            <w:r w:rsidRPr="00475620">
              <w:rPr>
                <w:rFonts w:eastAsia="Calibri"/>
                <w:sz w:val="22"/>
                <w:shd w:val="clear" w:color="auto" w:fill="FFFFFF"/>
                <w:lang w:eastAsia="en-US"/>
              </w:rPr>
              <w:t>Категория действия на плод по FDA —</w:t>
            </w:r>
            <w:r w:rsidR="00475620" w:rsidRPr="00475620">
              <w:t xml:space="preserve"> </w:t>
            </w:r>
            <w:r w:rsidR="0036633A">
              <w:rPr>
                <w:rFonts w:eastAsia="Calibri"/>
                <w:sz w:val="22"/>
                <w:shd w:val="clear" w:color="auto" w:fill="FFFFFF"/>
                <w:lang w:val="en-US" w:eastAsia="en-US"/>
              </w:rPr>
              <w:t>N</w:t>
            </w:r>
            <w:r w:rsidRPr="00475620">
              <w:rPr>
                <w:rFonts w:eastAsia="Calibri"/>
                <w:sz w:val="22"/>
                <w:shd w:val="clear" w:color="auto" w:fill="FFFFFF"/>
                <w:lang w:eastAsia="en-US"/>
              </w:rPr>
              <w:t>.</w:t>
            </w:r>
          </w:p>
          <w:p w14:paraId="2392D43A" w14:textId="77777777" w:rsidR="00777F8C" w:rsidRPr="00430EE1" w:rsidRDefault="00777F8C" w:rsidP="006E04F2">
            <w:pPr>
              <w:spacing w:after="0" w:line="240" w:lineRule="auto"/>
              <w:ind w:left="0"/>
              <w:jc w:val="left"/>
              <w:rPr>
                <w:rFonts w:eastAsia="Calibri"/>
                <w:color w:val="000000"/>
                <w:sz w:val="22"/>
                <w:shd w:val="clear" w:color="auto" w:fill="FFFFFF"/>
                <w:lang w:eastAsia="en-US"/>
              </w:rPr>
            </w:pPr>
            <w:r w:rsidRPr="00430EE1">
              <w:rPr>
                <w:rFonts w:eastAsia="Calibri"/>
                <w:color w:val="000000"/>
                <w:sz w:val="22"/>
                <w:shd w:val="clear" w:color="auto" w:fill="FFFFFF"/>
                <w:lang w:eastAsia="en-US"/>
              </w:rPr>
              <w:t>Данных о плацентарной передаче</w:t>
            </w:r>
            <w:r w:rsidR="007A6D68" w:rsidRPr="00430EE1">
              <w:rPr>
                <w:rFonts w:eastAsia="Calibri"/>
                <w:b/>
                <w:bCs/>
                <w:color w:val="000000"/>
                <w:sz w:val="22"/>
                <w:szCs w:val="24"/>
                <w:shd w:val="clear" w:color="auto" w:fill="FFFFFF"/>
                <w:lang w:eastAsia="en-US"/>
              </w:rPr>
              <w:t xml:space="preserve"> </w:t>
            </w:r>
            <w:r w:rsidR="007A6D68" w:rsidRPr="00430EE1">
              <w:rPr>
                <w:rFonts w:eastAsia="Calibri"/>
                <w:bCs/>
                <w:color w:val="000000"/>
                <w:sz w:val="22"/>
                <w:szCs w:val="24"/>
                <w:shd w:val="clear" w:color="auto" w:fill="FFFFFF"/>
                <w:lang w:eastAsia="en-US"/>
              </w:rPr>
              <w:t>BIC</w:t>
            </w:r>
            <w:r w:rsidRPr="00430EE1">
              <w:rPr>
                <w:rFonts w:eastAsia="Calibri"/>
                <w:color w:val="000000"/>
                <w:sz w:val="22"/>
                <w:shd w:val="clear" w:color="auto" w:fill="FFFFFF"/>
                <w:lang w:eastAsia="en-US"/>
              </w:rPr>
              <w:t xml:space="preserve"> нет.</w:t>
            </w:r>
            <w:r w:rsidRPr="00430EE1">
              <w:rPr>
                <w:rFonts w:eastAsia="Calibri"/>
                <w:color w:val="000000"/>
                <w:sz w:val="22"/>
                <w:lang w:eastAsia="en-US"/>
              </w:rPr>
              <w:br/>
            </w:r>
            <w:r w:rsidRPr="00430EE1">
              <w:rPr>
                <w:rFonts w:eastAsia="Calibri"/>
                <w:color w:val="000000"/>
                <w:sz w:val="22"/>
                <w:shd w:val="clear" w:color="auto" w:fill="FFFFFF"/>
                <w:lang w:eastAsia="en-US"/>
              </w:rPr>
              <w:t xml:space="preserve">Недостаточно данных для оценки </w:t>
            </w:r>
            <w:proofErr w:type="spellStart"/>
            <w:r w:rsidRPr="00430EE1">
              <w:rPr>
                <w:rFonts w:eastAsia="Calibri"/>
                <w:color w:val="000000"/>
                <w:sz w:val="22"/>
                <w:shd w:val="clear" w:color="auto" w:fill="FFFFFF"/>
                <w:lang w:eastAsia="en-US"/>
              </w:rPr>
              <w:t>тератогенности</w:t>
            </w:r>
            <w:proofErr w:type="spellEnd"/>
            <w:r w:rsidRPr="00430EE1">
              <w:rPr>
                <w:rFonts w:eastAsia="Calibri"/>
                <w:color w:val="000000"/>
                <w:sz w:val="22"/>
                <w:shd w:val="clear" w:color="auto" w:fill="FFFFFF"/>
                <w:lang w:eastAsia="en-US"/>
              </w:rPr>
              <w:t xml:space="preserve"> у человека. Нет доказательств </w:t>
            </w:r>
            <w:proofErr w:type="spellStart"/>
            <w:r w:rsidRPr="00430EE1">
              <w:rPr>
                <w:rFonts w:eastAsia="Calibri"/>
                <w:color w:val="000000"/>
                <w:sz w:val="22"/>
                <w:shd w:val="clear" w:color="auto" w:fill="FFFFFF"/>
                <w:lang w:eastAsia="en-US"/>
              </w:rPr>
              <w:t>тератогенности</w:t>
            </w:r>
            <w:proofErr w:type="spellEnd"/>
            <w:r w:rsidRPr="00430EE1">
              <w:rPr>
                <w:rFonts w:eastAsia="Calibri"/>
                <w:color w:val="000000"/>
                <w:sz w:val="22"/>
                <w:shd w:val="clear" w:color="auto" w:fill="FFFFFF"/>
                <w:lang w:eastAsia="en-US"/>
              </w:rPr>
              <w:t xml:space="preserve"> у крыс или кроликов.</w:t>
            </w:r>
          </w:p>
          <w:p w14:paraId="52E47D9A" w14:textId="77777777" w:rsidR="00777F8C" w:rsidRPr="00430EE1" w:rsidRDefault="007A6D68" w:rsidP="006E04F2">
            <w:pPr>
              <w:spacing w:after="0" w:line="240" w:lineRule="auto"/>
              <w:ind w:left="0"/>
              <w:jc w:val="left"/>
              <w:rPr>
                <w:rFonts w:ascii="Arial" w:eastAsia="Calibri" w:hAnsi="Arial" w:cs="Arial"/>
                <w:color w:val="000000"/>
                <w:sz w:val="20"/>
                <w:szCs w:val="20"/>
                <w:lang w:eastAsia="en-US"/>
              </w:rPr>
            </w:pPr>
            <w:r w:rsidRPr="00430EE1">
              <w:rPr>
                <w:rFonts w:eastAsia="Calibri"/>
                <w:color w:val="000000"/>
                <w:sz w:val="22"/>
                <w:szCs w:val="24"/>
                <w:lang w:eastAsia="en-US"/>
              </w:rPr>
              <w:t xml:space="preserve">В настоящий момент имеются ограниченные данные о применении </w:t>
            </w:r>
            <w:r w:rsidRPr="00430EE1">
              <w:rPr>
                <w:rFonts w:eastAsia="Calibri"/>
                <w:bCs/>
                <w:color w:val="000000"/>
                <w:sz w:val="22"/>
                <w:szCs w:val="24"/>
                <w:lang w:eastAsia="en-US"/>
              </w:rPr>
              <w:t>BIC</w:t>
            </w:r>
            <w:r w:rsidRPr="00430EE1">
              <w:rPr>
                <w:rFonts w:eastAsia="Calibri"/>
                <w:color w:val="000000"/>
                <w:sz w:val="22"/>
                <w:szCs w:val="24"/>
                <w:lang w:eastAsia="en-US"/>
              </w:rPr>
              <w:t xml:space="preserve"> у беременных.  </w:t>
            </w:r>
            <w:r w:rsidR="00777F8C" w:rsidRPr="00430EE1">
              <w:rPr>
                <w:rFonts w:eastAsia="Calibri"/>
                <w:color w:val="000000"/>
                <w:sz w:val="22"/>
                <w:szCs w:val="24"/>
                <w:lang w:eastAsia="en-US"/>
              </w:rPr>
              <w:t xml:space="preserve">В исследованиях на животных с раздельным применением </w:t>
            </w:r>
            <w:r w:rsidRPr="00430EE1">
              <w:rPr>
                <w:rFonts w:eastAsia="Calibri"/>
                <w:bCs/>
                <w:color w:val="000000"/>
                <w:sz w:val="22"/>
                <w:szCs w:val="24"/>
                <w:shd w:val="clear" w:color="auto" w:fill="FFFFFF"/>
                <w:lang w:eastAsia="en-US"/>
              </w:rPr>
              <w:t>BIC</w:t>
            </w:r>
            <w:r w:rsidRPr="00430EE1">
              <w:rPr>
                <w:rFonts w:eastAsia="Calibri"/>
                <w:color w:val="000000"/>
                <w:sz w:val="22"/>
                <w:szCs w:val="24"/>
                <w:lang w:eastAsia="en-US"/>
              </w:rPr>
              <w:t xml:space="preserve"> </w:t>
            </w:r>
            <w:r w:rsidR="00777F8C" w:rsidRPr="00430EE1">
              <w:rPr>
                <w:rFonts w:eastAsia="Calibri"/>
                <w:color w:val="000000"/>
                <w:sz w:val="22"/>
                <w:szCs w:val="24"/>
                <w:lang w:eastAsia="en-US"/>
              </w:rPr>
              <w:t xml:space="preserve">и </w:t>
            </w:r>
            <w:r w:rsidRPr="00430EE1">
              <w:rPr>
                <w:rFonts w:eastAsia="Calibri"/>
                <w:color w:val="000000"/>
                <w:sz w:val="22"/>
                <w:szCs w:val="24"/>
                <w:lang w:val="en-US" w:eastAsia="en-US"/>
              </w:rPr>
              <w:t>TAF</w:t>
            </w:r>
            <w:r w:rsidRPr="00430EE1">
              <w:rPr>
                <w:rFonts w:eastAsia="Calibri"/>
                <w:color w:val="000000"/>
                <w:sz w:val="22"/>
                <w:szCs w:val="24"/>
                <w:lang w:eastAsia="en-US"/>
              </w:rPr>
              <w:t xml:space="preserve"> </w:t>
            </w:r>
            <w:r w:rsidR="00777F8C" w:rsidRPr="00430EE1">
              <w:rPr>
                <w:rFonts w:eastAsia="Calibri"/>
                <w:color w:val="000000"/>
                <w:sz w:val="22"/>
                <w:szCs w:val="24"/>
                <w:lang w:eastAsia="en-US"/>
              </w:rPr>
              <w:t>не было обнаружено признаков вредного воздействия препаратов на параметры фертильности, беременности или развития плода</w:t>
            </w:r>
            <w:r w:rsidR="00777F8C" w:rsidRPr="00430EE1">
              <w:rPr>
                <w:rFonts w:ascii="Arial" w:eastAsia="Calibri" w:hAnsi="Arial" w:cs="Arial"/>
                <w:color w:val="000000"/>
                <w:sz w:val="20"/>
                <w:szCs w:val="20"/>
                <w:lang w:eastAsia="en-US"/>
              </w:rPr>
              <w:t>.</w:t>
            </w:r>
            <w:r w:rsidR="00777F8C" w:rsidRPr="00430EE1">
              <w:rPr>
                <w:rFonts w:ascii="Source Sans Pro" w:eastAsia="Calibri" w:hAnsi="Source Sans Pro"/>
                <w:color w:val="000000"/>
                <w:sz w:val="23"/>
                <w:szCs w:val="23"/>
                <w:lang w:eastAsia="en-US"/>
              </w:rPr>
              <w:br/>
            </w:r>
            <w:r w:rsidRPr="00430EE1">
              <w:rPr>
                <w:rFonts w:eastAsia="Calibri"/>
                <w:bCs/>
                <w:color w:val="000000"/>
                <w:sz w:val="22"/>
                <w:szCs w:val="24"/>
                <w:shd w:val="clear" w:color="auto" w:fill="FFFFFF"/>
                <w:lang w:eastAsia="en-US"/>
              </w:rPr>
              <w:t>BIC</w:t>
            </w:r>
            <w:r w:rsidRPr="00430EE1">
              <w:rPr>
                <w:rFonts w:eastAsia="Calibri"/>
                <w:color w:val="000000"/>
                <w:sz w:val="22"/>
                <w:szCs w:val="24"/>
                <w:lang w:eastAsia="en-US"/>
              </w:rPr>
              <w:t xml:space="preserve"> </w:t>
            </w:r>
            <w:r w:rsidR="00777F8C" w:rsidRPr="00430EE1">
              <w:rPr>
                <w:rFonts w:eastAsia="Calibri"/>
                <w:color w:val="000000"/>
                <w:sz w:val="22"/>
                <w:szCs w:val="24"/>
                <w:lang w:eastAsia="en-US"/>
              </w:rPr>
              <w:t>можно применять во время беременности только в том случае, если ожидаемая польза для матери превышает потенциальный риск для плода.</w:t>
            </w:r>
          </w:p>
        </w:tc>
      </w:tr>
      <w:tr w:rsidR="00777F8C" w:rsidRPr="00430EE1" w14:paraId="4078AF50" w14:textId="77777777" w:rsidTr="00EA25D4">
        <w:tc>
          <w:tcPr>
            <w:tcW w:w="9679" w:type="dxa"/>
            <w:gridSpan w:val="2"/>
            <w:shd w:val="clear" w:color="auto" w:fill="auto"/>
          </w:tcPr>
          <w:p w14:paraId="54183A12"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color w:val="000000"/>
                <w:sz w:val="22"/>
                <w:szCs w:val="24"/>
                <w:lang w:eastAsia="en-US"/>
              </w:rPr>
              <w:t>Бустеры</w:t>
            </w:r>
          </w:p>
        </w:tc>
      </w:tr>
      <w:tr w:rsidR="00777F8C" w:rsidRPr="00430EE1" w14:paraId="627DC88A" w14:textId="77777777" w:rsidTr="00EA25D4">
        <w:tc>
          <w:tcPr>
            <w:tcW w:w="2093" w:type="dxa"/>
            <w:shd w:val="clear" w:color="auto" w:fill="auto"/>
          </w:tcPr>
          <w:p w14:paraId="70EA63AE" w14:textId="77777777" w:rsidR="007A6D68" w:rsidRPr="00430EE1" w:rsidRDefault="007A6D68" w:rsidP="00972629">
            <w:pPr>
              <w:spacing w:after="0" w:line="240" w:lineRule="auto"/>
              <w:ind w:left="0"/>
              <w:jc w:val="center"/>
              <w:rPr>
                <w:rFonts w:eastAsia="Calibri"/>
                <w:bCs/>
                <w:i/>
                <w:color w:val="000000"/>
                <w:sz w:val="22"/>
                <w:szCs w:val="24"/>
                <w:shd w:val="clear" w:color="auto" w:fill="FFFFFF"/>
                <w:lang w:eastAsia="en-US"/>
              </w:rPr>
            </w:pPr>
            <w:r w:rsidRPr="00430EE1">
              <w:rPr>
                <w:rFonts w:eastAsia="Calibri"/>
                <w:b/>
                <w:bCs/>
                <w:color w:val="000000"/>
                <w:sz w:val="22"/>
                <w:szCs w:val="24"/>
                <w:shd w:val="clear" w:color="auto" w:fill="FFFFFF"/>
                <w:lang w:eastAsia="en-US"/>
              </w:rPr>
              <w:t xml:space="preserve">COBI </w:t>
            </w:r>
            <w:r w:rsidRPr="00430EE1">
              <w:rPr>
                <w:rFonts w:eastAsia="Calibri"/>
                <w:bCs/>
                <w:i/>
                <w:color w:val="000000"/>
                <w:sz w:val="22"/>
                <w:szCs w:val="24"/>
                <w:shd w:val="clear" w:color="auto" w:fill="FFFFFF"/>
                <w:lang w:eastAsia="en-US"/>
              </w:rPr>
              <w:t>в составе комбинированного препарата (</w:t>
            </w:r>
            <w:r w:rsidR="00205D44" w:rsidRPr="00430EE1">
              <w:rPr>
                <w:rFonts w:eastAsia="Calibri"/>
                <w:bCs/>
                <w:i/>
                <w:color w:val="000000"/>
                <w:sz w:val="22"/>
                <w:szCs w:val="24"/>
                <w:shd w:val="clear" w:color="auto" w:fill="FFFFFF"/>
                <w:lang w:eastAsia="en-US"/>
              </w:rPr>
              <w:t>ФКД</w:t>
            </w:r>
            <w:r w:rsidRPr="00430EE1">
              <w:rPr>
                <w:rFonts w:eastAsia="Calibri"/>
                <w:bCs/>
                <w:i/>
                <w:color w:val="000000"/>
                <w:sz w:val="22"/>
                <w:szCs w:val="24"/>
                <w:shd w:val="clear" w:color="auto" w:fill="FFFFFF"/>
                <w:lang w:eastAsia="en-US"/>
              </w:rPr>
              <w:t>):</w:t>
            </w:r>
          </w:p>
          <w:p w14:paraId="6AFEFF52" w14:textId="0A8DA86F" w:rsidR="007A6D68" w:rsidRPr="009E7D1F" w:rsidRDefault="00777F8C" w:rsidP="006E04F2">
            <w:pPr>
              <w:spacing w:after="0" w:line="240" w:lineRule="auto"/>
              <w:ind w:left="0"/>
              <w:jc w:val="center"/>
              <w:rPr>
                <w:rFonts w:eastAsia="Calibri"/>
                <w:color w:val="000000"/>
                <w:sz w:val="22"/>
              </w:rPr>
            </w:pPr>
            <w:r w:rsidRPr="00430EE1">
              <w:rPr>
                <w:rFonts w:eastAsia="Calibri"/>
                <w:bCs/>
                <w:color w:val="000000"/>
                <w:sz w:val="22"/>
                <w:szCs w:val="24"/>
                <w:shd w:val="clear" w:color="auto" w:fill="FFFFFF"/>
                <w:lang w:val="en-US" w:eastAsia="en-US"/>
              </w:rPr>
              <w:t>EVG</w:t>
            </w:r>
            <w:r w:rsidRPr="00430EE1">
              <w:rPr>
                <w:rFonts w:eastAsia="Calibri"/>
                <w:bCs/>
                <w:color w:val="000000"/>
                <w:sz w:val="22"/>
                <w:szCs w:val="24"/>
                <w:shd w:val="clear" w:color="auto" w:fill="FFFFFF"/>
                <w:lang w:eastAsia="en-US"/>
              </w:rPr>
              <w:t>/</w:t>
            </w:r>
            <w:r w:rsidR="00A57C8F" w:rsidRPr="00430EE1">
              <w:rPr>
                <w:rFonts w:eastAsia="Calibri"/>
                <w:bCs/>
                <w:color w:val="000000"/>
                <w:sz w:val="22"/>
                <w:szCs w:val="24"/>
                <w:shd w:val="clear" w:color="auto" w:fill="FFFFFF"/>
                <w:lang w:eastAsia="en-US"/>
              </w:rPr>
              <w:t>С</w:t>
            </w:r>
            <w:r w:rsidR="007A6D68" w:rsidRPr="00430EE1">
              <w:rPr>
                <w:rFonts w:eastAsia="Calibri"/>
                <w:bCs/>
                <w:color w:val="000000"/>
                <w:sz w:val="22"/>
                <w:szCs w:val="24"/>
                <w:shd w:val="clear" w:color="auto" w:fill="FFFFFF"/>
                <w:lang w:eastAsia="en-US"/>
              </w:rPr>
              <w:t>/</w:t>
            </w:r>
            <w:r w:rsidR="007A6D68" w:rsidRPr="00430EE1">
              <w:rPr>
                <w:rFonts w:eastAsia="Calibri"/>
                <w:bCs/>
                <w:color w:val="000000"/>
                <w:sz w:val="22"/>
                <w:szCs w:val="24"/>
                <w:shd w:val="clear" w:color="auto" w:fill="FFFFFF"/>
                <w:lang w:val="en-US" w:eastAsia="en-US"/>
              </w:rPr>
              <w:t>FTC</w:t>
            </w:r>
            <w:r w:rsidR="007A6D68" w:rsidRPr="00430EE1">
              <w:rPr>
                <w:rFonts w:eastAsia="Calibri"/>
                <w:bCs/>
                <w:color w:val="000000"/>
                <w:sz w:val="22"/>
                <w:szCs w:val="24"/>
                <w:shd w:val="clear" w:color="auto" w:fill="FFFFFF"/>
                <w:lang w:eastAsia="en-US"/>
              </w:rPr>
              <w:t xml:space="preserve"> /</w:t>
            </w:r>
            <w:r w:rsidR="007A6D68" w:rsidRPr="00430EE1">
              <w:rPr>
                <w:rFonts w:eastAsia="Calibri"/>
                <w:bCs/>
                <w:color w:val="000000"/>
                <w:sz w:val="22"/>
                <w:szCs w:val="24"/>
                <w:shd w:val="clear" w:color="auto" w:fill="FFFFFF"/>
                <w:lang w:val="en-US" w:eastAsia="en-US"/>
              </w:rPr>
              <w:t>TAF</w:t>
            </w:r>
            <w:r w:rsidR="00976AB5" w:rsidRPr="00430EE1">
              <w:rPr>
                <w:rFonts w:eastAsia="Calibri"/>
                <w:bCs/>
                <w:color w:val="000000"/>
                <w:sz w:val="22"/>
                <w:szCs w:val="24"/>
                <w:shd w:val="clear" w:color="auto" w:fill="FFFFFF"/>
                <w:lang w:eastAsia="en-US"/>
              </w:rPr>
              <w:t xml:space="preserve"> </w:t>
            </w:r>
            <w:r w:rsidR="002008AB"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https://www.ncbi.nlm.nih.gov/pubmed/30869192.","type":"article-journal"},"uris":["http://www.mendeley.com/documents/?uuid=a8034f65-f539-47e9-aeb7-b8354261eef0"]},{"id":"ITEM-8","itemData":{"id":"ITEM-8","issued":{"date-parts":[["0"]]},"title":"Momper J, Best B, Wang J, et al. Tenofovir alafenamide pharmacokinetics with and without cobicistat in pregnancy. Presented at: 22nd International AIDS Conference. 2018. Amsterdam, Netherlands.","type":"article-journal"},"uris":["http://www.mendeley.com/documents/?uuid=566dcbd6-4a84-49f3-b3de-50803bca9e5d"]},{"id":"ITEM-9","itemData":{"id":"ITEM-9","issued":{"date-parts":[["0"]]},"title":"Colbers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http://www.ncbi.nlm.nih.gov/pubmed/23169329.","type":"article-journal"},"uris":["http://www.mendeley.com/documents/?uuid=017e23ab-e72d-46f4-910b-9721ae13ab5b"]},{"id":"ITEM-10","itemData":{"id":"ITEM-10","issued":{"date-parts":[["0"]]},"title":"Badell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mendeley":{"formattedCitation":"[98,110,117,157–160,164,166,169]","plainTextFormattedCitation":"[98,110,117,157–160,164,166,169]","previouslyFormattedCitation":"[98,110,117,157–160,164,166,169]"},"properties":{"noteIndex":0},"schema":"https://github.com/citation-style-language/schema/raw/master/csl-citation.json"}</w:instrText>
            </w:r>
            <w:r w:rsidR="002008AB" w:rsidRPr="00430EE1">
              <w:rPr>
                <w:rFonts w:eastAsia="Calibri"/>
                <w:color w:val="000000"/>
                <w:sz w:val="22"/>
                <w:szCs w:val="24"/>
              </w:rPr>
              <w:fldChar w:fldCharType="separate"/>
            </w:r>
            <w:r w:rsidR="00382452" w:rsidRPr="00382452">
              <w:rPr>
                <w:rFonts w:eastAsia="Calibri"/>
                <w:noProof/>
                <w:color w:val="000000"/>
                <w:sz w:val="22"/>
                <w:szCs w:val="24"/>
              </w:rPr>
              <w:t>[98,110,117,157–160,164,166,169]</w:t>
            </w:r>
            <w:r w:rsidR="002008AB" w:rsidRPr="00430EE1">
              <w:rPr>
                <w:rFonts w:eastAsia="Calibri"/>
                <w:color w:val="000000"/>
                <w:sz w:val="22"/>
                <w:szCs w:val="24"/>
              </w:rPr>
              <w:fldChar w:fldCharType="end"/>
            </w:r>
          </w:p>
        </w:tc>
        <w:tc>
          <w:tcPr>
            <w:tcW w:w="7586" w:type="dxa"/>
            <w:shd w:val="clear" w:color="auto" w:fill="auto"/>
          </w:tcPr>
          <w:p w14:paraId="5395E965" w14:textId="3B7DF490" w:rsidR="007A6D68" w:rsidRPr="00475620" w:rsidRDefault="007A6D68" w:rsidP="006E04F2">
            <w:pPr>
              <w:spacing w:after="0" w:line="240" w:lineRule="auto"/>
              <w:ind w:left="0"/>
              <w:jc w:val="left"/>
              <w:rPr>
                <w:rFonts w:eastAsia="Calibri"/>
                <w:iCs/>
                <w:sz w:val="22"/>
                <w:szCs w:val="24"/>
                <w:lang w:eastAsia="en-US"/>
              </w:rPr>
            </w:pPr>
            <w:r w:rsidRPr="00475620">
              <w:rPr>
                <w:rFonts w:eastAsia="Calibri"/>
                <w:iCs/>
                <w:sz w:val="22"/>
                <w:szCs w:val="24"/>
                <w:lang w:eastAsia="en-US"/>
              </w:rPr>
              <w:t xml:space="preserve">Категория действия на плод по FDA — </w:t>
            </w:r>
            <w:r w:rsidR="0036633A">
              <w:rPr>
                <w:rFonts w:eastAsia="Calibri"/>
                <w:iCs/>
                <w:sz w:val="22"/>
                <w:szCs w:val="24"/>
                <w:lang w:val="en-US" w:eastAsia="en-US"/>
              </w:rPr>
              <w:t>N</w:t>
            </w:r>
            <w:r w:rsidR="00475620" w:rsidRPr="00475620">
              <w:rPr>
                <w:rFonts w:eastAsia="Calibri"/>
                <w:iCs/>
                <w:sz w:val="22"/>
                <w:szCs w:val="24"/>
                <w:lang w:eastAsia="en-US"/>
              </w:rPr>
              <w:t>.</w:t>
            </w:r>
          </w:p>
          <w:p w14:paraId="3927A43B" w14:textId="77777777" w:rsidR="007A6D68" w:rsidRPr="00430EE1" w:rsidRDefault="007A6D68"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Низкий уровень передачи через плаценту. </w:t>
            </w:r>
            <w:r w:rsidRPr="00430EE1">
              <w:rPr>
                <w:rFonts w:eastAsia="Calibri"/>
                <w:color w:val="000000"/>
                <w:sz w:val="22"/>
                <w:szCs w:val="24"/>
                <w:lang w:eastAsia="en-US"/>
              </w:rPr>
              <w:br/>
              <w:t xml:space="preserve">Нет доказательств </w:t>
            </w:r>
            <w:proofErr w:type="spellStart"/>
            <w:r w:rsidRPr="00430EE1">
              <w:rPr>
                <w:rFonts w:eastAsia="Calibri"/>
                <w:color w:val="000000"/>
                <w:sz w:val="22"/>
                <w:szCs w:val="24"/>
                <w:lang w:eastAsia="en-US"/>
              </w:rPr>
              <w:t>тератогенности</w:t>
            </w:r>
            <w:proofErr w:type="spellEnd"/>
            <w:r w:rsidRPr="00430EE1">
              <w:rPr>
                <w:rFonts w:eastAsia="Calibri"/>
                <w:color w:val="000000"/>
                <w:sz w:val="22"/>
                <w:szCs w:val="24"/>
                <w:lang w:eastAsia="en-US"/>
              </w:rPr>
              <w:t xml:space="preserve"> у человека </w:t>
            </w:r>
          </w:p>
          <w:p w14:paraId="40D42B6C" w14:textId="77777777" w:rsidR="007A6D68" w:rsidRPr="00430EE1" w:rsidRDefault="007A6D68" w:rsidP="006E04F2">
            <w:pPr>
              <w:spacing w:after="0" w:line="240" w:lineRule="auto"/>
              <w:ind w:left="0"/>
              <w:jc w:val="left"/>
              <w:rPr>
                <w:rFonts w:eastAsia="Calibri"/>
                <w:iCs/>
                <w:color w:val="000000"/>
                <w:sz w:val="22"/>
                <w:szCs w:val="24"/>
                <w:lang w:eastAsia="en-US"/>
              </w:rPr>
            </w:pPr>
            <w:r w:rsidRPr="00430EE1">
              <w:rPr>
                <w:rFonts w:eastAsia="Calibri"/>
                <w:iCs/>
                <w:color w:val="000000"/>
                <w:sz w:val="22"/>
                <w:szCs w:val="24"/>
                <w:lang w:eastAsia="en-US"/>
              </w:rPr>
              <w:t>Исследования на животных не выявили доказательств повреждения плода при воздействии до 1,4 (крысы) и 3,3 (кролики) максимальной рекомендованной дозы для человека 150 мг.</w:t>
            </w:r>
          </w:p>
          <w:p w14:paraId="2692ACB9" w14:textId="77777777" w:rsidR="007A6D68" w:rsidRPr="00430EE1" w:rsidRDefault="007A6D68" w:rsidP="006E04F2">
            <w:pPr>
              <w:spacing w:after="0" w:line="240" w:lineRule="auto"/>
              <w:ind w:left="0"/>
              <w:jc w:val="left"/>
              <w:rPr>
                <w:rFonts w:eastAsia="Calibri"/>
                <w:i/>
                <w:iCs/>
                <w:color w:val="000000"/>
                <w:sz w:val="22"/>
                <w:szCs w:val="24"/>
                <w:lang w:eastAsia="en-US"/>
              </w:rPr>
            </w:pPr>
            <w:r w:rsidRPr="00430EE1">
              <w:rPr>
                <w:rFonts w:eastAsia="Calibri"/>
                <w:iCs/>
                <w:color w:val="000000"/>
                <w:sz w:val="22"/>
                <w:szCs w:val="24"/>
                <w:lang w:eastAsia="en-US"/>
              </w:rPr>
              <w:t>Воздействие</w:t>
            </w:r>
            <w:r w:rsidRPr="00430EE1">
              <w:rPr>
                <w:rFonts w:eastAsia="Calibri"/>
                <w:color w:val="000000"/>
                <w:sz w:val="22"/>
                <w:szCs w:val="24"/>
                <w:lang w:eastAsia="en-US"/>
              </w:rPr>
              <w:t xml:space="preserve"> </w:t>
            </w:r>
            <w:r w:rsidRPr="00430EE1">
              <w:rPr>
                <w:rFonts w:eastAsia="Calibri"/>
                <w:iCs/>
                <w:color w:val="000000"/>
                <w:sz w:val="22"/>
                <w:szCs w:val="24"/>
                <w:lang w:eastAsia="en-US"/>
              </w:rPr>
              <w:t xml:space="preserve">COBI при совместном применении с </w:t>
            </w:r>
            <w:r w:rsidRPr="00430EE1">
              <w:rPr>
                <w:rFonts w:eastAsia="Calibri"/>
                <w:iCs/>
                <w:color w:val="000000"/>
                <w:sz w:val="22"/>
                <w:szCs w:val="24"/>
                <w:lang w:val="en-US" w:eastAsia="en-US"/>
              </w:rPr>
              <w:t>DRV</w:t>
            </w:r>
            <w:r w:rsidRPr="00430EE1">
              <w:rPr>
                <w:rFonts w:eastAsia="Calibri"/>
                <w:iCs/>
                <w:color w:val="000000"/>
                <w:sz w:val="22"/>
                <w:szCs w:val="24"/>
                <w:lang w:eastAsia="en-US"/>
              </w:rPr>
              <w:t xml:space="preserve"> и </w:t>
            </w:r>
            <w:r w:rsidRPr="00430EE1">
              <w:rPr>
                <w:rFonts w:eastAsia="Calibri"/>
                <w:iCs/>
                <w:color w:val="000000"/>
                <w:sz w:val="22"/>
                <w:szCs w:val="24"/>
                <w:lang w:val="en-US" w:eastAsia="en-US"/>
              </w:rPr>
              <w:t>AZT</w:t>
            </w:r>
            <w:r w:rsidRPr="00430EE1">
              <w:rPr>
                <w:rFonts w:eastAsia="Calibri"/>
                <w:iCs/>
                <w:color w:val="000000"/>
                <w:sz w:val="22"/>
                <w:szCs w:val="24"/>
                <w:lang w:eastAsia="en-US"/>
              </w:rPr>
              <w:t xml:space="preserve"> может значительно снижать в плазме уровни </w:t>
            </w:r>
            <w:r w:rsidRPr="00430EE1">
              <w:rPr>
                <w:rFonts w:eastAsia="Calibri"/>
                <w:iCs/>
                <w:color w:val="000000"/>
                <w:sz w:val="22"/>
                <w:szCs w:val="24"/>
                <w:lang w:val="en-US" w:eastAsia="en-US"/>
              </w:rPr>
              <w:t>DRV</w:t>
            </w:r>
            <w:r w:rsidRPr="00430EE1">
              <w:rPr>
                <w:rFonts w:eastAsia="Calibri"/>
                <w:iCs/>
                <w:color w:val="000000"/>
                <w:sz w:val="22"/>
                <w:szCs w:val="24"/>
                <w:lang w:eastAsia="en-US"/>
              </w:rPr>
              <w:t xml:space="preserve">и </w:t>
            </w:r>
            <w:r w:rsidRPr="00430EE1">
              <w:rPr>
                <w:rFonts w:eastAsia="Calibri"/>
                <w:iCs/>
                <w:color w:val="000000"/>
                <w:sz w:val="22"/>
                <w:szCs w:val="24"/>
                <w:lang w:val="en-US" w:eastAsia="en-US"/>
              </w:rPr>
              <w:t>AZT</w:t>
            </w:r>
            <w:r w:rsidRPr="00430EE1">
              <w:rPr>
                <w:rFonts w:eastAsia="Calibri"/>
                <w:iCs/>
                <w:color w:val="000000"/>
                <w:sz w:val="22"/>
                <w:szCs w:val="24"/>
                <w:lang w:eastAsia="en-US"/>
              </w:rPr>
              <w:t xml:space="preserve"> во время беременности. </w:t>
            </w:r>
          </w:p>
          <w:p w14:paraId="63F8EA8E" w14:textId="77777777" w:rsidR="00777F8C" w:rsidRPr="00430EE1" w:rsidRDefault="00777F8C"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При одновременном применении с COBI действие TAF существенно не различается между беременностью и послеродовым периодом.</w:t>
            </w:r>
          </w:p>
          <w:p w14:paraId="5F4B3003" w14:textId="77777777" w:rsidR="00777F8C" w:rsidRPr="00430EE1" w:rsidRDefault="007A6D68"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Р</w:t>
            </w:r>
            <w:r w:rsidR="00777F8C" w:rsidRPr="00430EE1">
              <w:rPr>
                <w:rFonts w:eastAsia="Calibri"/>
                <w:color w:val="000000"/>
                <w:sz w:val="22"/>
                <w:szCs w:val="24"/>
                <w:lang w:eastAsia="en-US"/>
              </w:rPr>
              <w:t>екомендуется RTV в качестве предпочтительного бустера для ИП и ИИ во время беременности.</w:t>
            </w:r>
          </w:p>
        </w:tc>
      </w:tr>
      <w:tr w:rsidR="00777F8C" w:rsidRPr="00430EE1" w14:paraId="2080E7EE" w14:textId="77777777" w:rsidTr="00EA25D4">
        <w:tc>
          <w:tcPr>
            <w:tcW w:w="2093" w:type="dxa"/>
            <w:shd w:val="clear" w:color="auto" w:fill="auto"/>
          </w:tcPr>
          <w:p w14:paraId="103127D8" w14:textId="080CD12E" w:rsidR="00777F8C" w:rsidRPr="009E7D1F" w:rsidRDefault="00777F8C" w:rsidP="0014286F">
            <w:pPr>
              <w:spacing w:after="0" w:line="240" w:lineRule="auto"/>
              <w:ind w:left="0"/>
              <w:jc w:val="center"/>
              <w:rPr>
                <w:rFonts w:eastAsia="Calibri"/>
                <w:color w:val="000000"/>
                <w:sz w:val="22"/>
              </w:rPr>
            </w:pPr>
            <w:r w:rsidRPr="00430EE1">
              <w:rPr>
                <w:rFonts w:eastAsia="Calibri"/>
                <w:b/>
                <w:color w:val="000000"/>
                <w:sz w:val="22"/>
                <w:szCs w:val="24"/>
              </w:rPr>
              <w:t>RTV</w:t>
            </w:r>
            <w:r w:rsidR="008015AA" w:rsidRPr="00430EE1">
              <w:rPr>
                <w:rFonts w:eastAsia="Calibri"/>
                <w:b/>
                <w:bCs/>
                <w:color w:val="000000"/>
                <w:sz w:val="22"/>
                <w:szCs w:val="24"/>
                <w:shd w:val="clear" w:color="auto" w:fill="FFFFFF"/>
              </w:rPr>
              <w:t>(</w:t>
            </w:r>
            <w:r w:rsidR="008015AA" w:rsidRPr="00430EE1">
              <w:rPr>
                <w:rFonts w:eastAsia="Calibri"/>
                <w:b/>
                <w:bCs/>
                <w:color w:val="000000"/>
                <w:sz w:val="22"/>
                <w:szCs w:val="24"/>
                <w:shd w:val="clear" w:color="auto" w:fill="FFFFFF"/>
                <w:lang w:val="en-US"/>
              </w:rPr>
              <w:t>r</w:t>
            </w:r>
            <w:r w:rsidR="008015AA" w:rsidRPr="00430EE1">
              <w:rPr>
                <w:rFonts w:eastAsia="Calibri"/>
                <w:b/>
                <w:bCs/>
                <w:color w:val="000000"/>
                <w:sz w:val="22"/>
                <w:szCs w:val="24"/>
                <w:shd w:val="clear" w:color="auto" w:fill="FFFFFF"/>
              </w:rPr>
              <w:t>)</w:t>
            </w:r>
            <w:r w:rsidRPr="00430EE1">
              <w:rPr>
                <w:rFonts w:eastAsia="Calibri"/>
                <w:strike/>
                <w:color w:val="000000"/>
                <w:sz w:val="22"/>
                <w:szCs w:val="24"/>
                <w:u w:val="single"/>
              </w:rPr>
              <w:br/>
            </w:r>
            <w:r w:rsidR="00976AB5" w:rsidRPr="00430EE1">
              <w:rPr>
                <w:rFonts w:eastAsia="Calibri"/>
                <w:color w:val="000000"/>
                <w:sz w:val="22"/>
                <w:szCs w:val="24"/>
              </w:rPr>
              <w:fldChar w:fldCharType="begin" w:fldLock="1"/>
            </w:r>
            <w:r w:rsidR="00382452">
              <w:rPr>
                <w:rFonts w:eastAsia="Calibri"/>
                <w:color w:val="000000"/>
                <w:sz w:val="22"/>
                <w:szCs w:val="24"/>
              </w:rPr>
              <w:instrText>ADDIN CSL_CITATION {"citationItems":[{"id":"ITEM-1","itemData":{"id":"ITEM-1","issued":{"date-parts":[["0"]]},"title":"Minkoff H, Augenbraun M. Antiretroviral therapy for pregnant women. Am J Obstet Gynecol. 1997;176(2):478-489. Available at: http://www.ncbi.nlm.nih.gov/pubmed/9065202.","type":"article-journal"},"uris":["http://www.mendeley.com/documents/?uuid=b13793d6-ce02-4ddc-a01b-7c5c83aa4b19"]},{"id":"ITEM-2","itemData":{"id":"ITEM-2","issued":{"date-parts":[["0"]]},"title":"Antiretroviral Pregnancy Registry Steering Committee. Antiretroviral Pregnancy Registry international interim report for 1 January 1989–31 January 2019. Wilmington, NC: Registry Coordinating Center. 2019. Available at: http://www.apregistry.com.","type":"article-journal"},"uris":["http://www.mendeley.com/documents/?uuid=ea782919-154c-4003-ba25-1a3a96bde5d0"]},{"id":"ITEM-3","itemData":{"id":"ITEM-3","issued":{"date-parts":[["0"]]},"title":"Mirochnick M, Capparelli E. Pharmacokinetics of antiretrovirals in pregnant women. Clin Pharmacokinet. 2004;43(15):1071-1087. Available at: http://www.ncbi.nlm.nih.gov/pubmed/15568888.","type":"article-journal"},"uris":["http://www.mendeley.com/documents/?uuid=0c78ec40-a4a8-4f92-ae0a-4ee97354737f"]},{"id":"ITEM-4","itemData":{"id":"ITEM-4","issued":{"date-parts":[["0"]]},"title":"Roustit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http://www.ncbi.nlm.nih.gov/pubmed/18537960.","type":"article-journal"},"uris":["http://www.mendeley.com/documents/?uuid=d3681261-1bbd-41c4-ae8a-8d34806d8f86"]},{"id":"ITEM-5","itemData":{"id":"ITEM-5","issued":{"date-parts":[["0"]]},"title":"Watts DH. Teratogenicity risk of antiretroviral therapy in pregnancy. Curr HIV/AIDS Rep. 2007;4(3):135-140. Available at: http://www.ncbi.nlm.nih.gov/pubmed/17883999","type":"article-journal"},"uris":["http://www.mendeley.com/documents/?uuid=c82ddfc7-cc60-45cc-8b6a-22c99e40fbbb"]},{"id":"ITEM-6","itemData":{"id":"ITEM-6","issued":{"date-parts":[["0"]]},"title":"Panel on Antiretroviral Guidelines for Adults and Adolescents. Guidelines for the use of antiretroviral agents in adults and adolescents living with HIV. 2018. Available at: AdultandAdolescentGL.pdf","type":"article-journal"},"uris":["http://www.mendeley.com/documents/?uuid=8166c974-77ce-4767-bd2c-1dc09c21ae01"]},{"id":"ITEM-7","itemData":{"id":"ITEM-7","issued":{"date-parts":[["0"]]},"title":"British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mendeley":{"formattedCitation":"[98,110,117,157–160]","plainTextFormattedCitation":"[98,110,117,157–160]","previouslyFormattedCitation":"[98,110,117,157–160]"},"properties":{"noteIndex":0},"schema":"https://github.com/citation-style-language/schema/raw/master/csl-citation.json"}</w:instrText>
            </w:r>
            <w:r w:rsidR="00976AB5" w:rsidRPr="00430EE1">
              <w:rPr>
                <w:rFonts w:eastAsia="Calibri"/>
                <w:color w:val="000000"/>
                <w:sz w:val="22"/>
                <w:szCs w:val="24"/>
              </w:rPr>
              <w:fldChar w:fldCharType="separate"/>
            </w:r>
            <w:r w:rsidR="00382452" w:rsidRPr="00382452">
              <w:rPr>
                <w:rFonts w:eastAsia="Calibri"/>
                <w:noProof/>
                <w:color w:val="000000"/>
                <w:sz w:val="22"/>
                <w:szCs w:val="24"/>
              </w:rPr>
              <w:t>[98,110,117,157–160]</w:t>
            </w:r>
            <w:r w:rsidR="00976AB5" w:rsidRPr="00430EE1">
              <w:rPr>
                <w:rFonts w:eastAsia="Calibri"/>
                <w:color w:val="000000"/>
                <w:sz w:val="22"/>
                <w:szCs w:val="24"/>
              </w:rPr>
              <w:fldChar w:fldCharType="end"/>
            </w:r>
          </w:p>
        </w:tc>
        <w:tc>
          <w:tcPr>
            <w:tcW w:w="7586" w:type="dxa"/>
            <w:shd w:val="clear" w:color="auto" w:fill="auto"/>
          </w:tcPr>
          <w:p w14:paraId="48D2336E" w14:textId="77777777" w:rsidR="007A6D68" w:rsidRPr="00430EE1" w:rsidRDefault="00777F8C" w:rsidP="006E04F2">
            <w:pPr>
              <w:spacing w:after="0" w:line="240" w:lineRule="auto"/>
              <w:ind w:left="0"/>
              <w:jc w:val="left"/>
              <w:rPr>
                <w:rFonts w:eastAsia="Calibri"/>
                <w:color w:val="000000"/>
                <w:sz w:val="22"/>
                <w:szCs w:val="24"/>
                <w:shd w:val="clear" w:color="auto" w:fill="F0F0F0"/>
                <w:lang w:eastAsia="en-US"/>
              </w:rPr>
            </w:pPr>
            <w:r w:rsidRPr="00430EE1">
              <w:rPr>
                <w:rFonts w:eastAsia="Calibri"/>
                <w:color w:val="000000"/>
                <w:sz w:val="22"/>
                <w:szCs w:val="24"/>
                <w:lang w:eastAsia="en-US"/>
              </w:rPr>
              <w:t>Категория действия на плод по FDA — B.</w:t>
            </w:r>
          </w:p>
          <w:p w14:paraId="430BD203" w14:textId="77777777" w:rsidR="007A6D68" w:rsidRPr="00430EE1" w:rsidRDefault="007A6D68"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 xml:space="preserve">Низкий уровень </w:t>
            </w:r>
            <w:proofErr w:type="spellStart"/>
            <w:r w:rsidRPr="00430EE1">
              <w:rPr>
                <w:rFonts w:eastAsia="Calibri"/>
                <w:color w:val="000000"/>
                <w:sz w:val="22"/>
                <w:szCs w:val="24"/>
                <w:lang w:eastAsia="en-US"/>
              </w:rPr>
              <w:t>трансплацентарной</w:t>
            </w:r>
            <w:proofErr w:type="spellEnd"/>
            <w:r w:rsidRPr="00430EE1">
              <w:rPr>
                <w:rFonts w:eastAsia="Calibri"/>
                <w:color w:val="000000"/>
                <w:sz w:val="22"/>
                <w:szCs w:val="24"/>
                <w:lang w:eastAsia="en-US"/>
              </w:rPr>
              <w:t xml:space="preserve"> передачи плоду. </w:t>
            </w:r>
          </w:p>
          <w:p w14:paraId="378488C5" w14:textId="77777777" w:rsidR="00777F8C" w:rsidRPr="00430EE1" w:rsidRDefault="00777F8C" w:rsidP="006E04F2">
            <w:pPr>
              <w:spacing w:after="0" w:line="240" w:lineRule="auto"/>
              <w:ind w:left="0"/>
              <w:jc w:val="left"/>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Нет доказательств повышенного риска </w:t>
            </w:r>
            <w:proofErr w:type="spellStart"/>
            <w:r w:rsidRPr="00430EE1">
              <w:rPr>
                <w:rFonts w:eastAsia="Calibri"/>
                <w:color w:val="000000"/>
                <w:sz w:val="22"/>
                <w:szCs w:val="24"/>
                <w:shd w:val="clear" w:color="auto" w:fill="FFFFFF"/>
                <w:lang w:eastAsia="en-US"/>
              </w:rPr>
              <w:t>тератогенности</w:t>
            </w:r>
            <w:proofErr w:type="spellEnd"/>
            <w:r w:rsidRPr="00430EE1">
              <w:rPr>
                <w:rFonts w:eastAsia="Calibri"/>
                <w:color w:val="000000"/>
                <w:sz w:val="22"/>
                <w:szCs w:val="24"/>
                <w:shd w:val="clear" w:color="auto" w:fill="FFFFFF"/>
                <w:lang w:eastAsia="en-US"/>
              </w:rPr>
              <w:t xml:space="preserve"> у человека </w:t>
            </w:r>
          </w:p>
          <w:p w14:paraId="727FB293" w14:textId="77777777" w:rsidR="00777F8C" w:rsidRPr="00430EE1" w:rsidRDefault="00777F8C"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lang w:eastAsia="en-US"/>
              </w:rPr>
              <w:t xml:space="preserve">При необходимости применения </w:t>
            </w:r>
            <w:r w:rsidRPr="00430EE1">
              <w:rPr>
                <w:rFonts w:eastAsia="Calibri"/>
                <w:color w:val="000000"/>
                <w:sz w:val="22"/>
                <w:szCs w:val="24"/>
                <w:shd w:val="clear" w:color="auto" w:fill="FFFFFF"/>
                <w:lang w:eastAsia="en-US"/>
              </w:rPr>
              <w:t xml:space="preserve">RTV </w:t>
            </w:r>
            <w:r w:rsidRPr="00430EE1">
              <w:rPr>
                <w:rFonts w:eastAsia="Calibri"/>
                <w:color w:val="000000"/>
                <w:sz w:val="22"/>
                <w:szCs w:val="24"/>
                <w:lang w:eastAsia="en-US"/>
              </w:rPr>
              <w:t>при беременности следует взвесить ожидаемую пользу терапии для матери и потенциальный риск для плода.</w:t>
            </w:r>
          </w:p>
          <w:p w14:paraId="27F29668" w14:textId="77777777" w:rsidR="00777F8C" w:rsidRPr="00430EE1" w:rsidRDefault="00777F8C" w:rsidP="006E04F2">
            <w:pPr>
              <w:spacing w:after="0" w:line="240" w:lineRule="auto"/>
              <w:ind w:left="0"/>
              <w:jc w:val="left"/>
              <w:rPr>
                <w:rFonts w:eastAsia="Calibri"/>
                <w:color w:val="000000"/>
                <w:sz w:val="22"/>
                <w:szCs w:val="24"/>
                <w:lang w:eastAsia="en-US"/>
              </w:rPr>
            </w:pPr>
            <w:r w:rsidRPr="00430EE1">
              <w:rPr>
                <w:rFonts w:eastAsia="Calibri"/>
                <w:color w:val="000000"/>
                <w:sz w:val="22"/>
                <w:szCs w:val="24"/>
                <w:shd w:val="clear" w:color="auto" w:fill="FFFFFF"/>
                <w:lang w:eastAsia="en-US"/>
              </w:rPr>
              <w:t>RTV следует использовать только в качестве бустера с низкой дозой для других ИП. </w:t>
            </w:r>
            <w:r w:rsidRPr="00430EE1">
              <w:rPr>
                <w:rFonts w:eastAsia="Calibri"/>
                <w:color w:val="000000"/>
                <w:sz w:val="22"/>
                <w:szCs w:val="24"/>
                <w:lang w:eastAsia="en-US"/>
              </w:rPr>
              <w:br/>
              <w:t xml:space="preserve">Во время беременности наблюдаются более низкие уровни ПК RTV, чем в послеродовом периоде, что может снизить </w:t>
            </w:r>
            <w:proofErr w:type="spellStart"/>
            <w:r w:rsidRPr="00430EE1">
              <w:rPr>
                <w:rFonts w:eastAsia="Calibri"/>
                <w:color w:val="000000"/>
                <w:sz w:val="22"/>
                <w:szCs w:val="24"/>
                <w:lang w:eastAsia="en-US"/>
              </w:rPr>
              <w:t>фармако</w:t>
            </w:r>
            <w:proofErr w:type="spellEnd"/>
            <w:r w:rsidRPr="00430EE1">
              <w:rPr>
                <w:rFonts w:eastAsia="Calibri"/>
                <w:color w:val="000000"/>
                <w:sz w:val="22"/>
                <w:szCs w:val="24"/>
                <w:lang w:eastAsia="en-US"/>
              </w:rPr>
              <w:t>-усиливающий эффект RTV при беременности.</w:t>
            </w:r>
          </w:p>
        </w:tc>
      </w:tr>
    </w:tbl>
    <w:p w14:paraId="0C4E4844" w14:textId="77777777" w:rsidR="00777F8C" w:rsidRPr="00430EE1" w:rsidRDefault="00777F8C" w:rsidP="00777F8C">
      <w:pPr>
        <w:spacing w:after="160" w:line="259" w:lineRule="auto"/>
        <w:ind w:left="0"/>
        <w:jc w:val="left"/>
        <w:rPr>
          <w:rFonts w:eastAsia="Calibri"/>
          <w:color w:val="000000"/>
          <w:szCs w:val="24"/>
          <w:lang w:eastAsia="en-US"/>
        </w:rPr>
      </w:pPr>
    </w:p>
    <w:p w14:paraId="32371206" w14:textId="7381653E" w:rsidR="00B06219" w:rsidRPr="00EA25D4" w:rsidRDefault="00B06219" w:rsidP="009E7D1F">
      <w:pPr>
        <w:pStyle w:val="1"/>
        <w:rPr>
          <w:rFonts w:eastAsia="Calibri"/>
          <w:b w:val="0"/>
          <w:shd w:val="clear" w:color="auto" w:fill="FFFFFF"/>
        </w:rPr>
      </w:pPr>
      <w:bookmarkStart w:id="137" w:name="_Toc70451737"/>
      <w:r w:rsidRPr="00EA25D4">
        <w:rPr>
          <w:rFonts w:eastAsia="Calibri"/>
          <w:b w:val="0"/>
          <w:sz w:val="24"/>
          <w:shd w:val="clear" w:color="auto" w:fill="FFFFFF"/>
        </w:rPr>
        <w:t xml:space="preserve">Приложение </w:t>
      </w:r>
      <w:r w:rsidR="00941A19" w:rsidRPr="00430EE1">
        <w:t>А3.</w:t>
      </w:r>
      <w:r w:rsidR="00DC0995" w:rsidRPr="00430EE1">
        <w:rPr>
          <w:rFonts w:eastAsia="Calibri"/>
          <w:szCs w:val="28"/>
          <w:shd w:val="clear" w:color="auto" w:fill="FFFFFF"/>
          <w:lang w:eastAsia="en-US"/>
        </w:rPr>
        <w:t>6</w:t>
      </w:r>
      <w:r w:rsidR="00225EA7" w:rsidRPr="00430EE1">
        <w:rPr>
          <w:rFonts w:eastAsia="Calibri"/>
          <w:szCs w:val="28"/>
          <w:shd w:val="clear" w:color="auto" w:fill="FFFFFF"/>
          <w:lang w:eastAsia="en-US"/>
        </w:rPr>
        <w:t xml:space="preserve">. </w:t>
      </w:r>
      <w:r w:rsidR="00225EA7" w:rsidRPr="009E7D1F">
        <w:rPr>
          <w:rFonts w:eastAsia="Calibri"/>
          <w:shd w:val="clear" w:color="auto" w:fill="FFFFFF"/>
        </w:rPr>
        <w:t>Схемы АРВП для беременных, не получавших АРТ</w:t>
      </w:r>
      <w:bookmarkEnd w:id="137"/>
    </w:p>
    <w:p w14:paraId="05BB484D" w14:textId="410821E8" w:rsidR="00777F8C" w:rsidRPr="00430EE1" w:rsidRDefault="00777F8C" w:rsidP="00A85C5A">
      <w:pPr>
        <w:spacing w:after="0" w:line="240" w:lineRule="auto"/>
        <w:ind w:left="0"/>
        <w:jc w:val="center"/>
        <w:rPr>
          <w:rFonts w:eastAsia="Calibri"/>
          <w:bCs/>
          <w:color w:val="000000"/>
          <w:szCs w:val="24"/>
          <w:shd w:val="clear" w:color="auto" w:fill="FFFFFF"/>
          <w:lang w:eastAsia="en-US"/>
        </w:rPr>
      </w:pPr>
      <w:r w:rsidRPr="00430EE1">
        <w:rPr>
          <w:rFonts w:eastAsia="Calibri"/>
          <w:b/>
          <w:bCs/>
          <w:color w:val="000000"/>
          <w:szCs w:val="24"/>
          <w:shd w:val="clear" w:color="auto" w:fill="FFFFFF"/>
          <w:lang w:eastAsia="en-US"/>
        </w:rPr>
        <w:t>Схемы АРВП для беременных, не получавших АРТ</w:t>
      </w:r>
      <w:r w:rsidR="00A85C5A" w:rsidRPr="00430EE1">
        <w:rPr>
          <w:rFonts w:eastAsia="Calibri"/>
          <w:b/>
          <w:bCs/>
          <w:color w:val="000000"/>
          <w:szCs w:val="24"/>
          <w:shd w:val="clear" w:color="auto" w:fill="FFFFFF"/>
          <w:lang w:eastAsia="en-US"/>
        </w:rPr>
        <w:t xml:space="preserve"> </w:t>
      </w:r>
      <w:r w:rsidR="00A85C5A" w:rsidRPr="00430EE1">
        <w:rPr>
          <w:rFonts w:eastAsia="Calibri"/>
          <w:b/>
          <w:bCs/>
          <w:color w:val="000000"/>
          <w:szCs w:val="24"/>
          <w:shd w:val="clear" w:color="auto" w:fill="FFFFFF"/>
          <w:lang w:eastAsia="en-US"/>
        </w:rPr>
        <w:fldChar w:fldCharType="begin" w:fldLock="1"/>
      </w:r>
      <w:r w:rsidR="00382452">
        <w:rPr>
          <w:rFonts w:eastAsia="Calibri"/>
          <w:b/>
          <w:bCs/>
          <w:color w:val="000000"/>
          <w:szCs w:val="24"/>
          <w:shd w:val="clear" w:color="auto" w:fill="FFFFFF"/>
          <w:lang w:eastAsia="en-US"/>
        </w:rPr>
        <w:instrText>ADDIN CSL_CITATION {"citationItems":[{"id":"ITEM-1","itemData":{"id":"ITEM-1","issued":{"date-parts":[["0"]]},"title":"Mirochnick, M., &amp; Capparelli, E. (2004). Pharmacokinetics of Antiretrovirals in Pregnant Women. Clinical Pharmacokinetics, 43(15), 1071–1087. doi:10.2165/00003088-200443150-00002","type":"article-journal"},"uris":["http://www.mendeley.com/documents/?uuid=86da2831-225d-43ea-b82a-286ddae4a0c2"]},{"id":"ITEM-2","itemData":{"id":"ITEM-2","issued":{"date-parts":[["0"]]},"title":"Roustit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http://www.ncbi.nlm.nih.gov/pubmed/18537960.","type":"article-journal"},"uris":["http://www.mendeley.com/documents/?uuid=d3681261-1bbd-41c4-ae8a-8d34806d8f86"]},{"id":"ITEM-3","itemData":{"id":"ITEM-3","issued":{"date-parts":[["0"]]},"title":"Watts DH. Teratogenicity risk of antiretroviral therapy in pregnancy. Curr HIV/AIDS Rep. 2007;4(3):135-140. Available at: http://www.ncbi.nlm.nih.gov/pubmed/17883999","type":"article-journal"},"uris":["http://www.mendeley.com/documents/?uuid=c82ddfc7-cc60-45cc-8b6a-22c99e40fbbb"]},{"id":"ITEM-4","itemData":{"id":"ITEM-4","issued":{"date-parts":[["0"]]},"title":"Guidelines for the use of antiretroviral agents in HIV-1-infected adults and adolescents. Developed by the panel on clinical practices for treatment of HIV infection convened by the Department of Health and Human Services (DHHS). July 14, 2016. http://www","type":"article-journal"},"uris":["http://www.mendeley.com/documents/?uuid=5983f81a-0b1a-4f05-9d0c-0b8ea18700ff"]},{"id":"ITEM-5","itemData":{"id":"ITEM-5","issued":{"date-parts":[["0"]]},"title":"Pediatric HIV/AIDS Cohort Study. Surveillance monitor of ART toxitities (SMARTT) study annual administrative report. 2017. Available at: https://phacsstudy.org/cms_uploads/Latest%20Documents/SMARTT_Annual_Administrative_Report_Apr2017_web.pdf.","type":"article-journal"},"uris":["http://www.mendeley.com/documents/?uuid=6b2d4ae3-5891-4c8e-9bf1-c856b872d15f"]},{"id":"ITEM-6","itemData":{"id":"ITEM-6","issued":{"date-parts":[["0"]]},"title":"Siemieniuk RA, Foroutan F, Mirza R, et al. Antiretroviral therapy for pregnant women living with HIV or hepatitis B: a systematic review and meta-analysis. BMJ Open. 2017;7(9):e019022. Available at: https://www.ncbi.nlm.nih.gov/pubmed/28893758.","type":"article-journal"},"uris":["http://www.mendeley.com/documents/?uuid=9f372953-1a80-4460-8cc5-a2a7a8fd6ac0"]},{"id":"ITEM-7","itemData":{"id":"ITEM-7","issued":{"date-parts":[["0"]]},"title":"Fowler MG, Qin M, Fiscus SA, et al. Benefits and risks of antiretroviral therapy for perinatal HIV prevention. N Engl J Med. 2016;375(18):1726-1737. Available at: https://www.ncbi.nlm.nih.gov/pubmed/27806243.","type":"article-journal"},"uris":["http://www.mendeley.com/documents/?uuid=bfeef50c-366d-417b-9edf-1376b1199674"]},{"id":"ITEM-8","itemData":{"id":"ITEM-8","issued":{"date-parts":[["0"]]},"title":"de Ruiter A, Taylor GP, Clayden P, et al. British HIV Association guidelines for the management of HIV infection in pregnant women 2012 (2014 interim review). HIV Med. 2014;15 Suppl 4:1-77. Available at: http://www.ncbi.nlm.nih.gov/pubmed/25604045.","type":"article-journal"},"uris":["http://www.mendeley.com/documents/?uuid=870d2573-1c2d-4620-b66c-7585ea3c438e"]},{"id":"ITEM-9","itemData":{"id":"ITEM-9","issued":{"date-parts":[["0"]]},"title":"British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https://www.ncbi.nlm.nih.gov/pubmed/30869192.","type":"article-journal"},"uris":["http://www.mendeley.com/documents/?uuid=a8034f65-f539-47e9-aeb7-b8354261eef0"]},{"id":"ITEM-10","itemData":{"id":"ITEM-10","issued":{"date-parts":[["0"]]},"title":"European Collaborative Study, Swiss Mother Child HIV Cohort Study. Combination antiretroviral therapy and duration of pregnancy. AIDS. 2000;14(18):2913-2920. Available at: http://www.ncbi.nlm.nih.gov/pubmed/11398741.","type":"article-journal"},"uris":["http://www.mendeley.com/documents/?uuid=0b644aba-3f2a-4d1e-ba60-765e52c13f53"]},{"id":"ITEM-11","itemData":{"id":"ITEM-11","issued":{"date-parts":[["0"]]},"title":"Rudin C, Spaenhauer A, Keiser O, et al. Antiretroviral therapy during pregnancy and premature birth: analysis of Swiss data. HIV Med. 2011;12(4):228-235. Available at: http://www.ncbi.nlm.nih.gov/pubmed/20726902.","type":"article-journal"},"uris":["http://www.mendeley.com/documents/?uuid=e1a43952-132f-4773-aa74-548b40ea6228"]},{"id":"ITEM-12","itemData":{"id":"ITEM-12","issued":{"date-parts":[["0"]]},"title":"Panel on Antiretroviral Guidelines for Adults and Adolescents. Guidelines for the use of antiretroviral agents in adults and adolescents living with HIV. 2019. Available at: AdultandAdolescentGL.pdf. AdultandAdolescentGL.pdf.","type":"article-journal"},"uris":["http://www.mendeley.com/documents/?uuid=74175862-a56b-43f7-b5c7-702c5a4d64ea"]},{"id":"ITEM-13","itemData":{"id":"ITEM-13","issued":{"date-parts":[["0"]]},"title":"British HIV Association. BHIVA guidelines on the management of HIV in pregnancy and postpartum 2018 (2019 interim update). 2019. Available at: https://www.bhiva.org/pregnancy-guidelines.","type":"article-journal"},"uris":["http://www.mendeley.com/documents/?uuid=8fe0b3b4-b897-47d4-9a42-2d7226c74ed4"]},{"id":"ITEM-14","itemData":{"id":"ITEM-14","issued":{"date-parts":[["0"]]},"title":"Ellen R Cooper. Combination Antiretroviral Strategies for the Treatment of Pregnant HIV-1–Infected Women and Prevention of Perinatal HIV-1 Transmission /R. Cooper et al // J Acquir Immune Defic Syndr.- 2002 Apr.- 29 (5): 484-494","type":"article-journal"},"uris":["http://www.mendeley.com/documents/?uuid=29f3e6e5-88cb-47a7-9c0b-6ff32a81bf90"]},{"id":"ITEM-15","itemData":{"id":"ITEM-15","issued":{"date-parts":[["0"]]},"title":"Chasela CS, Hudgens MG, Jamieson DJ, et al. Maternal or infant antiretroviral drugs to reduce HIV-1 transmission. N Engl J Med. 2010;362(24):2271-2281. Available at: http://www.ncbi.nlm.nih.gov/pubmed/20554982.","type":"article-journal"},"uris":["http://www.mendeley.com/documents/?uuid=e1c6eaa5-4246-4dcb-9724-11724b923bec"]},{"id":"ITEM-16","itemData":{"id":"ITEM-16","issued":{"date-parts":[["0"]]},"title":"Williams PL, Hazra R, Van Dyke RB, et al. Antiretroviral exposure during pregnancy and adverse outcomes in HIV-exposed uninfected infants and children using a trigger-based design. AIDS. 2016;30(1):133-144. Available at: https://www.ncbi.nlm.nih.gov/pubme","type":"article-journal"},"uris":["http://www.mendeley.com/documents/?uuid=998f2990-704e-45d2-ad9a-ee3f5f2c71e7"]},{"id":"ITEM-17","itemData":{"id":"ITEM-17","issued":{"date-parts":[["0"]]},"title":"Perinatal H. I. V. Recommendations for Use of Antiretroviral Drugs in Pregnant HIV-1-Infected Women for Maternal Health and Interventions to Reduce Perinatal HIV-1 Transmission in the United States. – 2021.","type":"article-journal"},"uris":["http://www.mendeley.com/documents/?uuid=313064a6-fb9d-459d-b771-15016c866ae8"]}],"mendeley":{"formattedCitation":"[12,96,98,106,109–121]","plainTextFormattedCitation":"[12,96,98,106,109–121]","previouslyFormattedCitation":"[12,96,98,106,109–121]"},"properties":{"noteIndex":0},"schema":"https://github.com/citation-style-language/schema/raw/master/csl-citation.json"}</w:instrText>
      </w:r>
      <w:r w:rsidR="00A85C5A" w:rsidRPr="00430EE1">
        <w:rPr>
          <w:rFonts w:eastAsia="Calibri"/>
          <w:b/>
          <w:bCs/>
          <w:color w:val="000000"/>
          <w:szCs w:val="24"/>
          <w:shd w:val="clear" w:color="auto" w:fill="FFFFFF"/>
          <w:lang w:eastAsia="en-US"/>
        </w:rPr>
        <w:fldChar w:fldCharType="separate"/>
      </w:r>
      <w:r w:rsidR="00382452" w:rsidRPr="00382452">
        <w:rPr>
          <w:rFonts w:eastAsia="Calibri"/>
          <w:bCs/>
          <w:noProof/>
          <w:color w:val="000000"/>
          <w:szCs w:val="24"/>
          <w:shd w:val="clear" w:color="auto" w:fill="FFFFFF"/>
          <w:lang w:eastAsia="en-US"/>
        </w:rPr>
        <w:t>[12,96,98,106,109–121]</w:t>
      </w:r>
      <w:r w:rsidR="00A85C5A" w:rsidRPr="00430EE1">
        <w:rPr>
          <w:rFonts w:eastAsia="Calibri"/>
          <w:b/>
          <w:bCs/>
          <w:color w:val="000000"/>
          <w:szCs w:val="24"/>
          <w:shd w:val="clear" w:color="auto" w:fill="FFFFFF"/>
          <w:lang w:eastAsia="en-U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538"/>
      </w:tblGrid>
      <w:tr w:rsidR="009E7D1F" w:rsidRPr="00430EE1" w14:paraId="36ED612F" w14:textId="77777777" w:rsidTr="00594434">
        <w:tc>
          <w:tcPr>
            <w:tcW w:w="2807" w:type="dxa"/>
            <w:shd w:val="clear" w:color="auto" w:fill="auto"/>
            <w:vAlign w:val="center"/>
          </w:tcPr>
          <w:p w14:paraId="7CD15676"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color w:val="000000"/>
                <w:sz w:val="22"/>
                <w:szCs w:val="24"/>
                <w:lang w:eastAsia="en-US"/>
              </w:rPr>
              <w:t>Препарат или комбинации препаратов</w:t>
            </w:r>
          </w:p>
        </w:tc>
        <w:tc>
          <w:tcPr>
            <w:tcW w:w="6538" w:type="dxa"/>
            <w:shd w:val="clear" w:color="auto" w:fill="auto"/>
            <w:vAlign w:val="center"/>
          </w:tcPr>
          <w:p w14:paraId="05EED851" w14:textId="77777777" w:rsidR="00777F8C" w:rsidRPr="00430EE1" w:rsidRDefault="00777F8C" w:rsidP="00D51AEA">
            <w:pPr>
              <w:spacing w:after="0" w:line="240" w:lineRule="auto"/>
              <w:ind w:left="0"/>
              <w:jc w:val="center"/>
              <w:rPr>
                <w:rFonts w:eastAsia="Calibri"/>
                <w:color w:val="000000"/>
                <w:sz w:val="22"/>
                <w:szCs w:val="24"/>
                <w:lang w:eastAsia="en-US"/>
              </w:rPr>
            </w:pPr>
            <w:r w:rsidRPr="00430EE1">
              <w:rPr>
                <w:rFonts w:eastAsia="Calibri"/>
                <w:color w:val="000000"/>
                <w:sz w:val="22"/>
                <w:szCs w:val="24"/>
                <w:lang w:eastAsia="en-US"/>
              </w:rPr>
              <w:t>Комментарии</w:t>
            </w:r>
          </w:p>
        </w:tc>
      </w:tr>
      <w:tr w:rsidR="00972629" w:rsidRPr="00430EE1" w14:paraId="3C7DF053" w14:textId="77777777" w:rsidTr="00A0457D">
        <w:trPr>
          <w:trHeight w:val="269"/>
        </w:trPr>
        <w:tc>
          <w:tcPr>
            <w:tcW w:w="9345" w:type="dxa"/>
            <w:gridSpan w:val="2"/>
            <w:shd w:val="clear" w:color="auto" w:fill="auto"/>
            <w:vAlign w:val="center"/>
          </w:tcPr>
          <w:p w14:paraId="4BB62609" w14:textId="77777777" w:rsidR="00777F8C" w:rsidRPr="00430EE1" w:rsidRDefault="00777F8C" w:rsidP="00972629">
            <w:pPr>
              <w:spacing w:after="0" w:line="240" w:lineRule="auto"/>
              <w:ind w:left="0"/>
              <w:jc w:val="center"/>
              <w:rPr>
                <w:rFonts w:eastAsia="Calibri"/>
                <w:b/>
                <w:color w:val="000000"/>
                <w:sz w:val="22"/>
                <w:szCs w:val="24"/>
                <w:lang w:eastAsia="en-US"/>
              </w:rPr>
            </w:pPr>
          </w:p>
          <w:p w14:paraId="25DDF892"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Предпочтительные схемы</w:t>
            </w:r>
          </w:p>
          <w:p w14:paraId="4F95AF96" w14:textId="77777777" w:rsidR="00777F8C" w:rsidRPr="00430EE1" w:rsidRDefault="00777F8C" w:rsidP="00972629">
            <w:pPr>
              <w:spacing w:after="0" w:line="240" w:lineRule="auto"/>
              <w:ind w:left="0"/>
              <w:jc w:val="center"/>
              <w:rPr>
                <w:rFonts w:eastAsia="Calibri"/>
                <w:b/>
                <w:color w:val="000000"/>
                <w:sz w:val="22"/>
                <w:szCs w:val="24"/>
                <w:lang w:eastAsia="en-US"/>
              </w:rPr>
            </w:pPr>
          </w:p>
        </w:tc>
      </w:tr>
      <w:tr w:rsidR="00972629" w:rsidRPr="00430EE1" w14:paraId="3AE5927E" w14:textId="77777777" w:rsidTr="00A0457D">
        <w:tc>
          <w:tcPr>
            <w:tcW w:w="9345" w:type="dxa"/>
            <w:gridSpan w:val="2"/>
            <w:shd w:val="clear" w:color="auto" w:fill="auto"/>
            <w:vAlign w:val="center"/>
          </w:tcPr>
          <w:p w14:paraId="46796A08" w14:textId="77777777" w:rsidR="00777F8C" w:rsidRPr="00430EE1" w:rsidRDefault="00777F8C" w:rsidP="0097262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2 НИОТ</w:t>
            </w:r>
          </w:p>
        </w:tc>
      </w:tr>
      <w:tr w:rsidR="00972629" w:rsidRPr="00430EE1" w14:paraId="7CF6C214" w14:textId="77777777" w:rsidTr="00594434">
        <w:tc>
          <w:tcPr>
            <w:tcW w:w="2807" w:type="dxa"/>
            <w:shd w:val="clear" w:color="auto" w:fill="auto"/>
            <w:vAlign w:val="center"/>
          </w:tcPr>
          <w:p w14:paraId="1431C098" w14:textId="4FCC76C9" w:rsidR="00777F8C" w:rsidRPr="009E7D1F" w:rsidRDefault="00777F8C" w:rsidP="009802FF">
            <w:pPr>
              <w:spacing w:after="0" w:line="240" w:lineRule="auto"/>
              <w:ind w:left="0"/>
              <w:jc w:val="center"/>
              <w:rPr>
                <w:rFonts w:eastAsia="Calibri"/>
                <w:color w:val="000000"/>
                <w:sz w:val="22"/>
              </w:rPr>
            </w:pPr>
            <w:r w:rsidRPr="00430EE1">
              <w:rPr>
                <w:rFonts w:eastAsia="Calibri"/>
                <w:color w:val="000000"/>
                <w:sz w:val="22"/>
                <w:szCs w:val="24"/>
                <w:lang w:val="en-US" w:eastAsia="en-US"/>
              </w:rPr>
              <w:t>ABC</w:t>
            </w:r>
            <w:r w:rsidR="007C122E">
              <w:rPr>
                <w:rFonts w:eastAsia="Calibri"/>
                <w:color w:val="000000"/>
                <w:sz w:val="22"/>
                <w:szCs w:val="24"/>
                <w:lang w:eastAsia="en-US"/>
              </w:rPr>
              <w:t>+</w:t>
            </w:r>
            <w:r w:rsidRPr="00430EE1">
              <w:rPr>
                <w:rFonts w:eastAsia="Calibri"/>
                <w:color w:val="000000"/>
                <w:sz w:val="22"/>
                <w:szCs w:val="24"/>
                <w:lang w:eastAsia="en-US"/>
              </w:rPr>
              <w:t>3</w:t>
            </w:r>
            <w:r w:rsidRPr="00430EE1">
              <w:rPr>
                <w:rFonts w:eastAsia="Calibri"/>
                <w:color w:val="000000"/>
                <w:sz w:val="22"/>
                <w:szCs w:val="24"/>
                <w:lang w:val="en-US" w:eastAsia="en-US"/>
              </w:rPr>
              <w:t>TC</w:t>
            </w:r>
            <w:r w:rsidR="009802FF" w:rsidRPr="00430EE1">
              <w:rPr>
                <w:rFonts w:eastAsia="Calibri"/>
                <w:color w:val="000000"/>
                <w:sz w:val="22"/>
                <w:szCs w:val="24"/>
                <w:lang w:eastAsia="en-US"/>
              </w:rPr>
              <w:t xml:space="preserve"> </w:t>
            </w:r>
            <w:r w:rsidR="009802FF" w:rsidRPr="00430EE1">
              <w:rPr>
                <w:rFonts w:eastAsia="Calibri"/>
                <w:color w:val="000000"/>
                <w:sz w:val="22"/>
                <w:szCs w:val="24"/>
                <w:lang w:eastAsia="en-US"/>
              </w:rPr>
              <w:fldChar w:fldCharType="begin" w:fldLock="1"/>
            </w:r>
            <w:r w:rsidR="00382452">
              <w:rPr>
                <w:rFonts w:eastAsia="Calibri"/>
                <w:color w:val="000000"/>
                <w:sz w:val="22"/>
                <w:szCs w:val="24"/>
                <w:lang w:eastAsia="en-US"/>
              </w:rPr>
              <w:instrText>ADDIN CSL_CITATION {"citationItems":[{"id":"ITEM-1","itemData":{"id":"ITEM-1","issued":{"date-parts":[["0"]]},"title":"Schalkwijk S, Colbers A, Konopnicki D, et al. The pharmacokinetics of abacavir 600 mg once daily in HIV-1-positive pregnant women. AIDS. 2016;30(8):1239-1244. Available at: https://www.ncbi.nlm.nih.gov/pubmed/26836789.","type":"article-journal"},"uris":["http://www.mendeley.com/documents/?uuid=66fc057d-613d-438e-a04a-5f37da25b889"]},{"id":"ITEM-2","itemData":{"id":"ITEM-2","issued":{"date-parts":[["0"]]},"title":"Vannappagari V, Koram N, Albano J, Tilson H, Gee C. Abacavir and lamivudine exposures during pregnancy and non-defect adverse pregnancy outcomes: data from the antiretroviral pregnancy registry. J Acquir Immune Defic Syndr. 2015;68(3):359-364. Available a","type":"article-journal"},"uris":["http://www.mendeley.com/documents/?uuid=44a5f870-343b-4f9d-a156-f704ba82b30e"]},{"id":"ITEM-3","itemData":{"id":"ITEM-3","issued":{"date-parts":[["0"]]},"title":"Floridia M, Pinnetti C, Ravizza M, et al. Brief report: abacavir/lamivudine and tenofovir/emtricitabine in pregnant women with HIV: laboratory and clinical outcomes in an observational national study. J Acquir Immune Defic Syndr. 2018;78(1):99-104. Availa","type":"article-journal"},"uris":["http://www.mendeley.com/documents/?uuid=cd726609-bd98-4ee7-8bec-02c3fda15f7a"]},{"id":"ITEM-4","itemData":{"id":"ITEM-4","issued":{"date-parts":[["0"]]},"title":"Sousa-Pinto B, Pinto-Ramos J, Correia C, et al. Pharmacogenetics of abacavir hypersensitivity: A systematic review and meta-analysis of the association with HLA-B*57:01. J Allergy Clin Immunol. 2015;136(4):","type":"article-journal"},"uris":["http://www.mendeley.com/documents/?uuid=e6191a38-5daa-41cf-a84c-32fb4fb42bb6"]},{"id":"ITEM-5","itemData":{"id":"ITEM-5","issued":{"date-parts":[["0"]]},"title":"Williams PL, Hazra R, Van Dyke RB, et al. Antiretroviral exposure during pregnancy and adverse outcomes in HIV-exposed uninfected infants and children using a trigger-based design. AIDS. 2016;30(1):133-144. Available at: https://www.ncbi.nlm.nih.gov/pubme","type":"article-journal"},"uris":["http://www.mendeley.com/documents/?uuid=998f2990-704e-45d2-ad9a-ee3f5f2c71e7"]}],"mendeley":{"formattedCitation":"[116,161,162,176,177]","plainTextFormattedCitation":"[116,161,162,176,177]","previouslyFormattedCitation":"[116,161,162,176,177]"},"properties":{"noteIndex":0},"schema":"https://github.com/citation-style-language/schema/raw/master/csl-citation.json"}</w:instrText>
            </w:r>
            <w:r w:rsidR="009802FF" w:rsidRPr="00430EE1">
              <w:rPr>
                <w:rFonts w:eastAsia="Calibri"/>
                <w:color w:val="000000"/>
                <w:sz w:val="22"/>
                <w:szCs w:val="24"/>
                <w:lang w:eastAsia="en-US"/>
              </w:rPr>
              <w:fldChar w:fldCharType="separate"/>
            </w:r>
            <w:r w:rsidR="00382452" w:rsidRPr="00382452">
              <w:rPr>
                <w:rFonts w:eastAsia="Calibri"/>
                <w:noProof/>
                <w:color w:val="000000"/>
                <w:sz w:val="22"/>
                <w:szCs w:val="24"/>
                <w:lang w:eastAsia="en-US"/>
              </w:rPr>
              <w:t>[116,161,162,176,177]</w:t>
            </w:r>
            <w:r w:rsidR="009802FF" w:rsidRPr="00430EE1">
              <w:rPr>
                <w:rFonts w:eastAsia="Calibri"/>
                <w:color w:val="000000"/>
                <w:sz w:val="22"/>
                <w:szCs w:val="24"/>
                <w:lang w:eastAsia="en-US"/>
              </w:rPr>
              <w:fldChar w:fldCharType="end"/>
            </w:r>
          </w:p>
        </w:tc>
        <w:tc>
          <w:tcPr>
            <w:tcW w:w="6538" w:type="dxa"/>
            <w:shd w:val="clear" w:color="auto" w:fill="auto"/>
            <w:vAlign w:val="center"/>
          </w:tcPr>
          <w:p w14:paraId="53B6525F" w14:textId="77777777" w:rsidR="007A6D68" w:rsidRPr="00430EE1" w:rsidRDefault="007A6D68" w:rsidP="007A6D68">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Необходимо тестирование на HLA-B * 5701. Возможно развитие реакции гиперчувствительности, исключить наличие гепатита В</w:t>
            </w:r>
          </w:p>
          <w:p w14:paraId="1482E779" w14:textId="7145301C" w:rsidR="00777F8C" w:rsidRPr="00430EE1" w:rsidRDefault="007A6D68" w:rsidP="00E10F1A">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Возможно дозирование</w:t>
            </w:r>
            <w:r w:rsidR="00491A66">
              <w:rPr>
                <w:rFonts w:eastAsia="Calibri"/>
                <w:color w:val="FF0000"/>
                <w:sz w:val="22"/>
                <w:szCs w:val="24"/>
                <w:lang w:eastAsia="en-US"/>
              </w:rPr>
              <w:t xml:space="preserve"> </w:t>
            </w:r>
            <w:r w:rsidR="00491A66" w:rsidRPr="00491A66">
              <w:rPr>
                <w:rFonts w:eastAsia="Calibri"/>
                <w:color w:val="000000" w:themeColor="text1"/>
                <w:sz w:val="22"/>
                <w:szCs w:val="24"/>
                <w:lang w:eastAsia="en-US"/>
              </w:rPr>
              <w:t>АВС+</w:t>
            </w:r>
            <w:r w:rsidR="00594434" w:rsidRPr="00491A66">
              <w:rPr>
                <w:rFonts w:eastAsia="Calibri"/>
                <w:color w:val="000000" w:themeColor="text1"/>
                <w:sz w:val="22"/>
                <w:szCs w:val="24"/>
                <w:lang w:eastAsia="en-US"/>
              </w:rPr>
              <w:t>3</w:t>
            </w:r>
            <w:r w:rsidR="00594434" w:rsidRPr="00491A66">
              <w:rPr>
                <w:rFonts w:eastAsia="Calibri"/>
                <w:color w:val="000000" w:themeColor="text1"/>
                <w:sz w:val="22"/>
                <w:szCs w:val="24"/>
                <w:lang w:val="en-US" w:eastAsia="en-US"/>
              </w:rPr>
              <w:t>TC</w:t>
            </w:r>
            <w:r w:rsidR="00491A66" w:rsidRPr="00491A66">
              <w:rPr>
                <w:rFonts w:eastAsia="Calibri"/>
                <w:color w:val="000000" w:themeColor="text1"/>
                <w:sz w:val="22"/>
                <w:szCs w:val="24"/>
                <w:lang w:eastAsia="en-US"/>
              </w:rPr>
              <w:t xml:space="preserve"> 600мг+</w:t>
            </w:r>
            <w:r w:rsidR="00594434" w:rsidRPr="00491A66">
              <w:rPr>
                <w:rFonts w:eastAsia="Calibri"/>
                <w:color w:val="000000" w:themeColor="text1"/>
                <w:sz w:val="22"/>
                <w:szCs w:val="24"/>
                <w:lang w:eastAsia="en-US"/>
              </w:rPr>
              <w:t>300</w:t>
            </w:r>
            <w:proofErr w:type="gramStart"/>
            <w:r w:rsidR="00594434" w:rsidRPr="00491A66">
              <w:rPr>
                <w:rFonts w:eastAsia="Calibri"/>
                <w:color w:val="000000" w:themeColor="text1"/>
                <w:sz w:val="22"/>
                <w:szCs w:val="24"/>
                <w:lang w:eastAsia="en-US"/>
              </w:rPr>
              <w:t xml:space="preserve">мг </w:t>
            </w:r>
            <w:r w:rsidRPr="00491A66">
              <w:rPr>
                <w:rFonts w:eastAsia="Calibri"/>
                <w:color w:val="000000" w:themeColor="text1"/>
                <w:sz w:val="22"/>
                <w:szCs w:val="24"/>
                <w:lang w:eastAsia="en-US"/>
              </w:rPr>
              <w:t xml:space="preserve"> </w:t>
            </w:r>
            <w:r w:rsidRPr="00430EE1">
              <w:rPr>
                <w:rFonts w:eastAsia="Calibri"/>
                <w:color w:val="000000"/>
                <w:sz w:val="22"/>
                <w:szCs w:val="24"/>
                <w:lang w:eastAsia="en-US"/>
              </w:rPr>
              <w:t>1</w:t>
            </w:r>
            <w:proofErr w:type="gramEnd"/>
            <w:r w:rsidRPr="00430EE1">
              <w:rPr>
                <w:rFonts w:eastAsia="Calibri"/>
                <w:color w:val="000000"/>
                <w:sz w:val="22"/>
                <w:szCs w:val="24"/>
                <w:lang w:eastAsia="en-US"/>
              </w:rPr>
              <w:t xml:space="preserve"> раз в сутки.</w:t>
            </w:r>
          </w:p>
        </w:tc>
      </w:tr>
      <w:tr w:rsidR="00972629" w:rsidRPr="00430EE1" w14:paraId="76595FB4" w14:textId="77777777" w:rsidTr="00594434">
        <w:tc>
          <w:tcPr>
            <w:tcW w:w="2807" w:type="dxa"/>
            <w:shd w:val="clear" w:color="auto" w:fill="auto"/>
            <w:vAlign w:val="center"/>
          </w:tcPr>
          <w:p w14:paraId="21807127" w14:textId="5117F691" w:rsidR="00777F8C" w:rsidRPr="00430EE1" w:rsidRDefault="00777F8C" w:rsidP="00972629">
            <w:pPr>
              <w:spacing w:after="0" w:line="240" w:lineRule="auto"/>
              <w:ind w:left="0"/>
              <w:jc w:val="center"/>
              <w:rPr>
                <w:rFonts w:eastAsia="Calibri"/>
                <w:bCs/>
                <w:color w:val="000000"/>
                <w:sz w:val="22"/>
                <w:szCs w:val="24"/>
                <w:shd w:val="clear" w:color="auto" w:fill="FFFFFF"/>
                <w:lang w:val="en-US" w:eastAsia="en-US"/>
              </w:rPr>
            </w:pPr>
            <w:r w:rsidRPr="00430EE1">
              <w:rPr>
                <w:rFonts w:eastAsia="Calibri"/>
                <w:bCs/>
                <w:color w:val="000000"/>
                <w:sz w:val="22"/>
                <w:szCs w:val="24"/>
                <w:shd w:val="clear" w:color="auto" w:fill="FFFFFF"/>
                <w:lang w:val="en-US" w:eastAsia="en-US"/>
              </w:rPr>
              <w:t>TDF</w:t>
            </w:r>
            <w:r w:rsidR="007C122E" w:rsidRPr="009E7D1F">
              <w:rPr>
                <w:rFonts w:eastAsia="Calibri"/>
                <w:bCs/>
                <w:color w:val="000000"/>
                <w:sz w:val="22"/>
                <w:szCs w:val="24"/>
                <w:shd w:val="clear" w:color="auto" w:fill="FFFFFF"/>
                <w:lang w:val="en-US" w:eastAsia="en-US"/>
              </w:rPr>
              <w:t>+</w:t>
            </w:r>
            <w:r w:rsidRPr="00430EE1">
              <w:rPr>
                <w:rFonts w:eastAsia="Calibri"/>
                <w:bCs/>
                <w:color w:val="000000"/>
                <w:sz w:val="22"/>
                <w:szCs w:val="24"/>
                <w:shd w:val="clear" w:color="auto" w:fill="FFFFFF"/>
                <w:lang w:val="en-US" w:eastAsia="en-US"/>
              </w:rPr>
              <w:t>FTC</w:t>
            </w:r>
            <w:r w:rsidRPr="00430EE1">
              <w:rPr>
                <w:rFonts w:eastAsia="Calibri"/>
                <w:bCs/>
                <w:color w:val="000000"/>
                <w:sz w:val="22"/>
                <w:szCs w:val="24"/>
                <w:shd w:val="clear" w:color="auto" w:fill="FFFFFF"/>
                <w:lang w:val="en-US" w:eastAsia="en-US"/>
              </w:rPr>
              <w:br/>
            </w:r>
            <w:r w:rsidRPr="00430EE1">
              <w:rPr>
                <w:rFonts w:eastAsia="Calibri"/>
                <w:bCs/>
                <w:i/>
                <w:iCs/>
                <w:color w:val="000000"/>
                <w:sz w:val="22"/>
                <w:szCs w:val="24"/>
                <w:shd w:val="clear" w:color="auto" w:fill="FFFFFF"/>
                <w:lang w:eastAsia="en-US"/>
              </w:rPr>
              <w:t>или</w:t>
            </w:r>
            <w:r w:rsidRPr="00430EE1">
              <w:rPr>
                <w:rFonts w:eastAsia="Calibri"/>
                <w:bCs/>
                <w:color w:val="000000"/>
                <w:sz w:val="22"/>
                <w:szCs w:val="24"/>
                <w:shd w:val="clear" w:color="auto" w:fill="FFFFFF"/>
                <w:lang w:val="en-US" w:eastAsia="en-US"/>
              </w:rPr>
              <w:br/>
              <w:t>TDF</w:t>
            </w:r>
            <w:r w:rsidR="007C122E" w:rsidRPr="009E7D1F">
              <w:rPr>
                <w:rFonts w:eastAsia="Calibri"/>
                <w:bCs/>
                <w:color w:val="000000"/>
                <w:sz w:val="22"/>
                <w:szCs w:val="24"/>
                <w:shd w:val="clear" w:color="auto" w:fill="FFFFFF"/>
                <w:lang w:val="en-US" w:eastAsia="en-US"/>
              </w:rPr>
              <w:t>+</w:t>
            </w:r>
            <w:r w:rsidRPr="00430EE1">
              <w:rPr>
                <w:rFonts w:eastAsia="Calibri"/>
                <w:bCs/>
                <w:color w:val="000000"/>
                <w:sz w:val="22"/>
                <w:szCs w:val="24"/>
                <w:shd w:val="clear" w:color="auto" w:fill="FFFFFF"/>
                <w:lang w:val="en-US" w:eastAsia="en-US"/>
              </w:rPr>
              <w:t>3TC</w:t>
            </w:r>
            <w:r w:rsidR="00FD24FA" w:rsidRPr="00430EE1">
              <w:rPr>
                <w:rFonts w:eastAsia="Calibri"/>
                <w:bCs/>
                <w:color w:val="000000"/>
                <w:sz w:val="22"/>
                <w:szCs w:val="24"/>
                <w:shd w:val="clear" w:color="auto" w:fill="FFFFFF"/>
                <w:lang w:val="en-US" w:eastAsia="en-US"/>
              </w:rPr>
              <w:t xml:space="preserve"> </w:t>
            </w:r>
            <w:r w:rsidR="00FD24FA" w:rsidRPr="00430EE1">
              <w:rPr>
                <w:rFonts w:eastAsia="Calibri"/>
                <w:bCs/>
                <w:color w:val="000000"/>
                <w:sz w:val="22"/>
                <w:szCs w:val="24"/>
                <w:shd w:val="clear" w:color="auto" w:fill="FFFFFF"/>
                <w:lang w:eastAsia="en-US"/>
              </w:rPr>
              <w:fldChar w:fldCharType="begin" w:fldLock="1"/>
            </w:r>
            <w:r w:rsidR="00382452">
              <w:rPr>
                <w:rFonts w:eastAsia="Calibri"/>
                <w:bCs/>
                <w:color w:val="000000"/>
                <w:sz w:val="22"/>
                <w:szCs w:val="24"/>
                <w:shd w:val="clear" w:color="auto" w:fill="FFFFFF"/>
                <w:lang w:val="en-US" w:eastAsia="en-US"/>
              </w:rPr>
              <w:instrText>ADDIN CSL_CITATION {"citationItems":[{"id":"ITEM-1","itemData":{"id":"ITEM-1","issued":{"date-parts":[["0"]]},"title":"Colbers AP, Hawkins DA, Gingelmaier A, et al. The pharmacokinetics, safety and efficacy of tenofovir and emtricitabine in HIV-1-infected pregnant women. AIDS. 2013;27(5):739-748. Available at: http://www.ncbi.nlm.nih.gov/pubmed/23169329.","type":"article-journal"},"uris":["http://www.mendeley.com/documents/?uuid=017e23ab-e72d-46f4-910b-9721ae13ab5b"]},{"id":"ITEM-2","itemData":{"id":"ITEM-2","issued":{"date-parts":[["0"]]},"title":"Flynn PM, Mirochnick M, Shapiro DE, et al. Pharmacokinetics and safety of single-dose tenofovir disoproxil fumarate and emtricitabine in HIV-1-infected pregnant women and their infants. Antimicrob Agents Chemother. 2011;55(12):5914-5922. Available at: htt","type":"article-journal"},"uris":["http://www.mendeley.com/documents/?uuid=fc27405f-cc02-4928-976f-e52ee90cda0d"]},{"id":"ITEM-3","itemData":{"id":"ITEM-3","issued":{"date-parts":[["0"]]},"title":"Floridia M, Pinnetti C, Ravizza M, et al. Brief report: abacavir/lamivudine and tenofovir/emtricitabine in pregnant women with HIV: laboratory and clinical outcomes in an observational national study. J Acquir Immune Defic Syndr. 2018;78(1):99-104. Availa","type":"article-journal"},"uris":["http://www.mendeley.com/documents/?uuid=cd726609-bd98-4ee7-8bec-02c3fda15f7a"]}],"mendeley":{"formattedCitation":"[163,164,176]","plainTextFormattedCitation":"[163,164,176]","previouslyFormattedCitation":"[163,164,176]"},"properties":{"noteIndex":0},"schema":"https://github.com/citation-style-language/schema/raw/master/csl-citation.json"}</w:instrText>
            </w:r>
            <w:r w:rsidR="00FD24FA" w:rsidRPr="00430EE1">
              <w:rPr>
                <w:rFonts w:eastAsia="Calibri"/>
                <w:bCs/>
                <w:color w:val="000000"/>
                <w:sz w:val="22"/>
                <w:szCs w:val="24"/>
                <w:shd w:val="clear" w:color="auto" w:fill="FFFFFF"/>
                <w:lang w:eastAsia="en-US"/>
              </w:rPr>
              <w:fldChar w:fldCharType="separate"/>
            </w:r>
            <w:r w:rsidR="00382452" w:rsidRPr="00382452">
              <w:rPr>
                <w:rFonts w:eastAsia="Calibri"/>
                <w:bCs/>
                <w:noProof/>
                <w:color w:val="000000"/>
                <w:sz w:val="22"/>
                <w:szCs w:val="24"/>
                <w:shd w:val="clear" w:color="auto" w:fill="FFFFFF"/>
                <w:lang w:val="en-US" w:eastAsia="en-US"/>
              </w:rPr>
              <w:t>[163,164,176]</w:t>
            </w:r>
            <w:r w:rsidR="00FD24FA" w:rsidRPr="00430EE1">
              <w:rPr>
                <w:rFonts w:eastAsia="Calibri"/>
                <w:bCs/>
                <w:color w:val="000000"/>
                <w:sz w:val="22"/>
                <w:szCs w:val="24"/>
                <w:shd w:val="clear" w:color="auto" w:fill="FFFFFF"/>
                <w:lang w:eastAsia="en-US"/>
              </w:rPr>
              <w:fldChar w:fldCharType="end"/>
            </w:r>
          </w:p>
          <w:p w14:paraId="5781B09F" w14:textId="77777777" w:rsidR="00777F8C" w:rsidRPr="00430EE1" w:rsidRDefault="00777F8C" w:rsidP="00972629">
            <w:pPr>
              <w:spacing w:after="0" w:line="240" w:lineRule="auto"/>
              <w:ind w:left="0"/>
              <w:jc w:val="center"/>
              <w:rPr>
                <w:rFonts w:eastAsia="Calibri"/>
                <w:color w:val="000000"/>
                <w:sz w:val="22"/>
                <w:szCs w:val="24"/>
                <w:lang w:val="en-US" w:eastAsia="en-US"/>
              </w:rPr>
            </w:pPr>
          </w:p>
        </w:tc>
        <w:tc>
          <w:tcPr>
            <w:tcW w:w="6538" w:type="dxa"/>
            <w:shd w:val="clear" w:color="auto" w:fill="auto"/>
            <w:vAlign w:val="center"/>
          </w:tcPr>
          <w:p w14:paraId="25619A3B" w14:textId="77777777" w:rsidR="00777F8C" w:rsidRPr="00430EE1" w:rsidRDefault="00777F8C" w:rsidP="00D51AEA">
            <w:pPr>
              <w:spacing w:after="0" w:line="240" w:lineRule="auto"/>
              <w:ind w:left="0"/>
              <w:rPr>
                <w:rFonts w:ascii="Calibri" w:eastAsia="Calibri" w:hAnsi="Calibri"/>
                <w:color w:val="000000"/>
                <w:sz w:val="22"/>
                <w:lang w:eastAsia="en-US"/>
              </w:rPr>
            </w:pPr>
            <w:r w:rsidRPr="00430EE1">
              <w:rPr>
                <w:rFonts w:eastAsia="Calibri"/>
                <w:color w:val="000000"/>
                <w:sz w:val="22"/>
                <w:szCs w:val="24"/>
                <w:shd w:val="clear" w:color="auto" w:fill="FFFFFF"/>
                <w:lang w:eastAsia="en-US"/>
              </w:rPr>
              <w:t xml:space="preserve">Комбинации 2 НИОТ на основе TDF следует применять с осторожностью у пациентов с почечной недостаточностью, в связи с </w:t>
            </w:r>
            <w:proofErr w:type="spellStart"/>
            <w:r w:rsidRPr="00430EE1">
              <w:rPr>
                <w:rFonts w:eastAsia="Calibri"/>
                <w:color w:val="000000"/>
                <w:sz w:val="22"/>
                <w:szCs w:val="24"/>
                <w:shd w:val="clear" w:color="auto" w:fill="FFFFFF"/>
                <w:lang w:eastAsia="en-US"/>
              </w:rPr>
              <w:t>нефротоксичностью</w:t>
            </w:r>
            <w:proofErr w:type="spellEnd"/>
            <w:r w:rsidRPr="00430EE1">
              <w:rPr>
                <w:rFonts w:eastAsia="Calibri"/>
                <w:color w:val="000000"/>
                <w:sz w:val="22"/>
                <w:szCs w:val="24"/>
                <w:shd w:val="clear" w:color="auto" w:fill="FFFFFF"/>
                <w:lang w:eastAsia="en-US"/>
              </w:rPr>
              <w:t xml:space="preserve"> препарата.</w:t>
            </w:r>
            <w:r w:rsidRPr="00430EE1">
              <w:rPr>
                <w:rFonts w:ascii="Calibri" w:eastAsia="Calibri" w:hAnsi="Calibri"/>
                <w:color w:val="000000"/>
                <w:sz w:val="22"/>
                <w:lang w:eastAsia="en-US"/>
              </w:rPr>
              <w:t xml:space="preserve"> </w:t>
            </w:r>
          </w:p>
          <w:p w14:paraId="2C669470"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shd w:val="clear" w:color="auto" w:fill="FFFFFF"/>
                <w:lang w:eastAsia="en-US"/>
              </w:rPr>
              <w:t>Возможно дозирование 1 раз в сутки.</w:t>
            </w:r>
          </w:p>
        </w:tc>
      </w:tr>
      <w:tr w:rsidR="00972629" w:rsidRPr="00430EE1" w14:paraId="316913E5" w14:textId="77777777" w:rsidTr="00A0457D">
        <w:tc>
          <w:tcPr>
            <w:tcW w:w="9345" w:type="dxa"/>
            <w:gridSpan w:val="2"/>
            <w:shd w:val="clear" w:color="auto" w:fill="auto"/>
            <w:vAlign w:val="center"/>
          </w:tcPr>
          <w:p w14:paraId="5DB9867B" w14:textId="77777777" w:rsidR="00777F8C" w:rsidRPr="00430EE1" w:rsidRDefault="007A6D68" w:rsidP="00972629">
            <w:pPr>
              <w:spacing w:after="0" w:line="240" w:lineRule="auto"/>
              <w:ind w:left="0"/>
              <w:jc w:val="center"/>
              <w:rPr>
                <w:rFonts w:eastAsia="Calibri"/>
                <w:b/>
                <w:bCs/>
                <w:color w:val="000000"/>
                <w:sz w:val="22"/>
                <w:szCs w:val="24"/>
                <w:shd w:val="clear" w:color="auto" w:fill="F0F0F0"/>
                <w:lang w:eastAsia="en-US"/>
              </w:rPr>
            </w:pPr>
            <w:r w:rsidRPr="00430EE1">
              <w:rPr>
                <w:rFonts w:eastAsia="Calibri"/>
                <w:b/>
                <w:bCs/>
                <w:color w:val="000000"/>
                <w:sz w:val="22"/>
                <w:szCs w:val="24"/>
                <w:shd w:val="clear" w:color="auto" w:fill="F0F0F0"/>
                <w:lang w:eastAsia="en-US"/>
              </w:rPr>
              <w:t>ИИ</w:t>
            </w:r>
          </w:p>
        </w:tc>
      </w:tr>
      <w:tr w:rsidR="00972629" w:rsidRPr="00430EE1" w14:paraId="7C3F44BD" w14:textId="77777777" w:rsidTr="00594434">
        <w:tc>
          <w:tcPr>
            <w:tcW w:w="2807" w:type="dxa"/>
            <w:shd w:val="clear" w:color="auto" w:fill="auto"/>
            <w:vAlign w:val="center"/>
          </w:tcPr>
          <w:p w14:paraId="272D11A8" w14:textId="6613F400" w:rsidR="007A6D68" w:rsidRPr="00430EE1" w:rsidRDefault="00491A66" w:rsidP="00972629">
            <w:pPr>
              <w:spacing w:after="0" w:line="240" w:lineRule="auto"/>
              <w:ind w:left="0"/>
              <w:jc w:val="center"/>
              <w:rPr>
                <w:rFonts w:eastAsia="Calibri"/>
                <w:bCs/>
                <w:color w:val="000000"/>
                <w:sz w:val="22"/>
                <w:szCs w:val="24"/>
                <w:lang w:eastAsia="en-US"/>
              </w:rPr>
            </w:pPr>
            <w:r>
              <w:rPr>
                <w:rFonts w:eastAsia="Calibri"/>
                <w:bCs/>
                <w:color w:val="000000"/>
                <w:sz w:val="22"/>
                <w:szCs w:val="24"/>
                <w:lang w:eastAsia="en-US"/>
              </w:rPr>
              <w:lastRenderedPageBreak/>
              <w:t>RAL</w:t>
            </w:r>
            <w:r w:rsidR="007A6D68" w:rsidRPr="00594434">
              <w:rPr>
                <w:rFonts w:eastAsia="Calibri"/>
                <w:bCs/>
                <w:color w:val="FF0000"/>
                <w:sz w:val="22"/>
                <w:szCs w:val="24"/>
                <w:lang w:eastAsia="en-US"/>
              </w:rPr>
              <w:t xml:space="preserve"> </w:t>
            </w:r>
            <w:r w:rsidR="007A6D68" w:rsidRPr="00430EE1">
              <w:rPr>
                <w:rFonts w:eastAsia="Calibri"/>
                <w:bCs/>
                <w:color w:val="000000"/>
                <w:sz w:val="22"/>
                <w:szCs w:val="24"/>
                <w:lang w:eastAsia="en-US"/>
              </w:rPr>
              <w:t>+</w:t>
            </w:r>
          </w:p>
          <w:p w14:paraId="070B2F3B" w14:textId="3B84C2F2" w:rsidR="00777F8C" w:rsidRPr="00430EE1" w:rsidRDefault="007A6D68" w:rsidP="002008AB">
            <w:pPr>
              <w:spacing w:after="0" w:line="240" w:lineRule="auto"/>
              <w:ind w:left="0"/>
              <w:jc w:val="center"/>
              <w:rPr>
                <w:rFonts w:eastAsia="Calibri"/>
                <w:color w:val="000000"/>
                <w:sz w:val="22"/>
                <w:szCs w:val="24"/>
                <w:lang w:eastAsia="en-US"/>
              </w:rPr>
            </w:pPr>
            <w:r w:rsidRPr="00430EE1">
              <w:rPr>
                <w:rFonts w:eastAsia="Calibri"/>
                <w:bCs/>
                <w:color w:val="000000"/>
                <w:sz w:val="22"/>
                <w:szCs w:val="24"/>
                <w:lang w:eastAsia="en-US"/>
              </w:rPr>
              <w:t>2 НИОТ</w:t>
            </w:r>
            <w:r w:rsidR="00972629" w:rsidRPr="00430EE1">
              <w:rPr>
                <w:rFonts w:eastAsia="Calibri"/>
                <w:bCs/>
                <w:color w:val="000000"/>
                <w:sz w:val="22"/>
                <w:szCs w:val="24"/>
                <w:lang w:eastAsia="en-US"/>
              </w:rPr>
              <w:br/>
            </w:r>
            <w:r w:rsidR="002008AB" w:rsidRPr="00430EE1">
              <w:rPr>
                <w:rFonts w:eastAsia="Calibri"/>
                <w:bCs/>
                <w:color w:val="000000"/>
                <w:sz w:val="22"/>
                <w:szCs w:val="24"/>
                <w:lang w:eastAsia="en-US"/>
              </w:rPr>
              <w:fldChar w:fldCharType="begin" w:fldLock="1"/>
            </w:r>
            <w:r w:rsidR="00382452">
              <w:rPr>
                <w:rFonts w:eastAsia="Calibri"/>
                <w:bCs/>
                <w:color w:val="000000"/>
                <w:sz w:val="22"/>
                <w:szCs w:val="24"/>
                <w:lang w:eastAsia="en-US"/>
              </w:rPr>
              <w:instrText>ADDIN CSL_CITATION {"citationItems":[{"id":"ITEM-1","itemData":{"id":"ITEM-1","issued":{"date-parts":[["0"]]},"title":"Efavirenz [package insert]. Food and Drug Administration. 2019. Available at: https://www.accessdata.fda.gov/drugsatfda_docs/label/2019/020972s057,021360s045lbl.pdf.","type":"article-journal"},"uris":["http://www.mendeley.com/documents/?uuid=3634f968-76d8-4a05-a7e2-1b6a279bb4a6"]},{"id":"ITEM-2","itemData":{"id":"ITEM-2","issued":{"date-parts":[["0"]]},"title":"Rasi V, Cortina-Borja M, Peters H, Sconza R, Thorne C. Brief report: surveillance of congenital anomalies after exposure to raltegravir or elvitegravir during pregnancy in the United Kingdom and Ireland, 2008-2018. J Acquir Immune Defic Syndr. 2019;80(3):","type":"article-journal"},"uris":["http://www.mendeley.com/documents/?uuid=a4ea0264-6d65-4c0c-9779-7f4659fb11e9"]},{"id":"ITEM-3","itemData":{"id":"ITEM-3","issued":{"date-parts":[["0"]]},"title":"Badell ML, Sheth AN, Momplaisir F, et al. A multicenter analysis of elvitegravir use during pregnancy on HIV viral suppression and perinatal outcomes. Open Forum Infect Dis. 2019;6(4):ofz129. Available at: https://www.ncbi.nlm.nih.gov/pubmed/31037241.","type":"article-journal"},"uris":["http://www.mendeley.com/documents/?uuid=54f14dad-1ca6-41c5-a583-e1825f6f61c5"]},{"id":"ITEM-4","itemData":{"id":"ITEM-4","issued":{"date-parts":[["0"]]},"title":"Watts DH, Stek A, Best BM, et al. Raltegravir pharmacokinetics during pregnancy. J Acquir Immune Defic Syndr. 2014;67(4):375-381. Available at: http://www.ncbi.nlm.nih.gov/pubmed/25162818.","type":"article-journal"},"uris":["http://www.mendeley.com/documents/?uuid=b2444026-bd42-4df8-bc1b-468ff76772e4"]},{"id":"ITEM-5","itemData":{"id":"ITEM-5","issued":{"date-parts":[["0"]]},"title":"Blonk M, Colbers A, Hidalgo-Tenorio C, et al. Raltegravir in HIV-1 infected pregnant women: pharmacokinetics, safety and efficacy. Clin Infect Dis. 2015. Available at: http://www.ncbi.nlm.nih.gov/pubmed/25944344","type":"article-journal"},"uris":["http://www.mendeley.com/documents/?uuid=9de87782-a082-49cf-a5d5-d6f2eb2f3122"]},{"id":"ITEM-6","itemData":{"id":"ITEM-6","issued":{"date-parts":[["0"]]},"title":"Maliakkal A, Walmsley S, Tseng A. Critical review: review of the efficacy, safety, and pharmacokinetics of raltegravir in pregnancy. J Acquir Immune Defic Syndr. 2016;72(2):153-161. Available at: https://www.ncbi.nlm.nih.gov/pubmed/27183177","type":"article-journal"},"uris":["http://www.mendeley.com/documents/?uuid=e947301c-515d-4cc3-a04b-2bbe221fb5e3"]},{"id":"ITEM-7","itemData":{"id":"ITEM-7","issued":{"date-parts":[["0"]]},"title":"Cecchini DM, Martinez MG, Morganti LM, Rodriguez CG. Antiretroviral therapy containing raltegravir to prevent mother-to-child transmission of HIV in infected pregnant women. Infect Dis Rep. 2017;9(2):7017. Available at: https://www.ncbi.nlm.nih.gov/pubmed","type":"article-journal"},"uris":["http://www.mendeley.com/documents/?uuid=230822ea-0957-4394-bfcb-b8bc837a3ef2"]}],"mendeley":{"formattedCitation":"[169,178–183]","plainTextFormattedCitation":"[169,178–183]","previouslyFormattedCitation":"[169,178–183]"},"properties":{"noteIndex":0},"schema":"https://github.com/citation-style-language/schema/raw/master/csl-citation.json"}</w:instrText>
            </w:r>
            <w:r w:rsidR="002008AB" w:rsidRPr="00430EE1">
              <w:rPr>
                <w:rFonts w:eastAsia="Calibri"/>
                <w:bCs/>
                <w:color w:val="000000"/>
                <w:sz w:val="22"/>
                <w:szCs w:val="24"/>
                <w:lang w:eastAsia="en-US"/>
              </w:rPr>
              <w:fldChar w:fldCharType="separate"/>
            </w:r>
            <w:r w:rsidR="00382452" w:rsidRPr="00382452">
              <w:rPr>
                <w:rFonts w:eastAsia="Calibri"/>
                <w:bCs/>
                <w:noProof/>
                <w:color w:val="000000"/>
                <w:sz w:val="22"/>
                <w:szCs w:val="24"/>
                <w:lang w:eastAsia="en-US"/>
              </w:rPr>
              <w:t>[169,178–183]</w:t>
            </w:r>
            <w:r w:rsidR="002008AB" w:rsidRPr="00430EE1">
              <w:rPr>
                <w:rFonts w:eastAsia="Calibri"/>
                <w:bCs/>
                <w:color w:val="000000"/>
                <w:sz w:val="22"/>
                <w:szCs w:val="24"/>
                <w:lang w:eastAsia="en-US"/>
              </w:rPr>
              <w:fldChar w:fldCharType="end"/>
            </w:r>
          </w:p>
        </w:tc>
        <w:tc>
          <w:tcPr>
            <w:tcW w:w="6538" w:type="dxa"/>
            <w:shd w:val="clear" w:color="auto" w:fill="auto"/>
            <w:vAlign w:val="center"/>
          </w:tcPr>
          <w:p w14:paraId="531F8BB3" w14:textId="4C2ACE4E" w:rsidR="00777F8C" w:rsidRPr="00430EE1" w:rsidRDefault="007A6D68" w:rsidP="004E546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Применение RAL вызывает быстрое снижение ВН ВИЧ до неопределяемого уровня у женщин, начинающих АРТ на поздних сроках беременности.  Режим дозирования: </w:t>
            </w:r>
            <w:r w:rsidR="00594434" w:rsidRPr="00491A66">
              <w:rPr>
                <w:rFonts w:eastAsia="Calibri"/>
                <w:color w:val="000000" w:themeColor="text1"/>
                <w:sz w:val="22"/>
                <w:szCs w:val="24"/>
                <w:lang w:val="en-US" w:eastAsia="en-US"/>
              </w:rPr>
              <w:t>RAL</w:t>
            </w:r>
            <w:r w:rsidR="00594434" w:rsidRPr="00491A66">
              <w:rPr>
                <w:rFonts w:eastAsia="Calibri"/>
                <w:color w:val="000000" w:themeColor="text1"/>
                <w:sz w:val="22"/>
                <w:szCs w:val="24"/>
                <w:lang w:eastAsia="en-US"/>
              </w:rPr>
              <w:t xml:space="preserve"> 400 мг </w:t>
            </w:r>
            <w:r w:rsidRPr="00430EE1">
              <w:rPr>
                <w:rFonts w:eastAsia="Calibri"/>
                <w:color w:val="000000"/>
                <w:sz w:val="22"/>
                <w:szCs w:val="24"/>
                <w:lang w:eastAsia="en-US"/>
              </w:rPr>
              <w:t>2 раза в сутки.</w:t>
            </w:r>
          </w:p>
        </w:tc>
      </w:tr>
      <w:tr w:rsidR="00972629" w:rsidRPr="00430EE1" w14:paraId="1AC43808" w14:textId="77777777" w:rsidTr="00A0457D">
        <w:tc>
          <w:tcPr>
            <w:tcW w:w="9345" w:type="dxa"/>
            <w:gridSpan w:val="2"/>
            <w:shd w:val="clear" w:color="auto" w:fill="auto"/>
            <w:vAlign w:val="center"/>
          </w:tcPr>
          <w:p w14:paraId="223D0A63" w14:textId="77777777" w:rsidR="00777F8C" w:rsidRPr="00430EE1" w:rsidRDefault="00777F8C" w:rsidP="00972629">
            <w:pPr>
              <w:spacing w:after="0" w:line="240" w:lineRule="auto"/>
              <w:ind w:left="0"/>
              <w:jc w:val="center"/>
              <w:rPr>
                <w:rFonts w:eastAsia="Calibri"/>
                <w:b/>
                <w:bCs/>
                <w:color w:val="000000"/>
                <w:sz w:val="22"/>
                <w:szCs w:val="24"/>
                <w:shd w:val="clear" w:color="auto" w:fill="FFFFFF"/>
                <w:lang w:eastAsia="en-US"/>
              </w:rPr>
            </w:pPr>
            <w:r w:rsidRPr="00430EE1">
              <w:rPr>
                <w:rFonts w:eastAsia="Calibri"/>
                <w:b/>
                <w:bCs/>
                <w:color w:val="000000"/>
                <w:sz w:val="22"/>
                <w:szCs w:val="24"/>
                <w:shd w:val="clear" w:color="auto" w:fill="FFFFFF"/>
                <w:lang w:eastAsia="en-US"/>
              </w:rPr>
              <w:t>ИП</w:t>
            </w:r>
          </w:p>
        </w:tc>
      </w:tr>
      <w:tr w:rsidR="00594434" w:rsidRPr="00430EE1" w14:paraId="5E0F7ACA" w14:textId="77777777" w:rsidTr="00594434">
        <w:tc>
          <w:tcPr>
            <w:tcW w:w="2807" w:type="dxa"/>
            <w:shd w:val="clear" w:color="auto" w:fill="auto"/>
            <w:vAlign w:val="center"/>
          </w:tcPr>
          <w:p w14:paraId="74A649FE" w14:textId="1733EC99" w:rsidR="00594434" w:rsidRPr="00A0457D" w:rsidRDefault="00594434" w:rsidP="00491A66">
            <w:pPr>
              <w:spacing w:after="0" w:line="240" w:lineRule="auto"/>
              <w:ind w:left="0"/>
              <w:jc w:val="center"/>
              <w:rPr>
                <w:rFonts w:eastAsia="Calibri"/>
                <w:sz w:val="22"/>
              </w:rPr>
            </w:pPr>
            <w:bookmarkStart w:id="138" w:name="_Hlk70076231"/>
            <w:proofErr w:type="spellStart"/>
            <w:r w:rsidRPr="00491A66">
              <w:rPr>
                <w:rFonts w:eastAsia="Calibri"/>
                <w:color w:val="000000" w:themeColor="text1"/>
                <w:sz w:val="22"/>
                <w:shd w:val="clear" w:color="auto" w:fill="FFFFFF"/>
              </w:rPr>
              <w:t>DRV</w:t>
            </w:r>
            <w:r w:rsidR="00491A66" w:rsidRPr="00491A66">
              <w:rPr>
                <w:rFonts w:eastAsia="Calibri"/>
                <w:color w:val="000000" w:themeColor="text1"/>
                <w:sz w:val="22"/>
                <w:shd w:val="clear" w:color="auto" w:fill="FFFFFF"/>
              </w:rPr>
              <w:t>+</w:t>
            </w:r>
            <w:r w:rsidRPr="00491A66">
              <w:rPr>
                <w:rFonts w:eastAsia="Calibri"/>
                <w:color w:val="000000" w:themeColor="text1"/>
                <w:sz w:val="22"/>
                <w:shd w:val="clear" w:color="auto" w:fill="FFFFFF"/>
              </w:rPr>
              <w:t>r</w:t>
            </w:r>
            <w:proofErr w:type="spellEnd"/>
            <w:r w:rsidRPr="00491A66">
              <w:rPr>
                <w:rFonts w:eastAsia="Calibri"/>
                <w:color w:val="000000" w:themeColor="text1"/>
                <w:sz w:val="22"/>
                <w:shd w:val="clear" w:color="auto" w:fill="FFFFFF"/>
              </w:rPr>
              <w:t xml:space="preserve"> </w:t>
            </w:r>
            <w:bookmarkEnd w:id="138"/>
            <w:r w:rsidRPr="00491A66">
              <w:rPr>
                <w:rFonts w:eastAsia="Calibri"/>
                <w:color w:val="000000" w:themeColor="text1"/>
                <w:sz w:val="22"/>
                <w:shd w:val="clear" w:color="auto" w:fill="FFFFFF"/>
              </w:rPr>
              <w:t xml:space="preserve">+2НИОТ </w:t>
            </w:r>
            <w:r w:rsidRPr="00491A66">
              <w:rPr>
                <w:rFonts w:eastAsia="Calibri"/>
                <w:color w:val="000000" w:themeColor="text1"/>
                <w:sz w:val="22"/>
                <w:shd w:val="clear" w:color="auto" w:fill="FFFFFF"/>
              </w:rPr>
              <w:fldChar w:fldCharType="begin" w:fldLock="1"/>
            </w:r>
            <w:r w:rsidRPr="00491A66">
              <w:rPr>
                <w:rFonts w:eastAsia="Calibri"/>
                <w:color w:val="000000" w:themeColor="text1"/>
                <w:sz w:val="22"/>
                <w:shd w:val="clear" w:color="auto" w:fill="FFFFFF"/>
              </w:rPr>
              <w:instrText>ADDIN CSL_CITATION {"citationItems":[{"id":"ITEM-1","itemData":{"id":"ITEM-1","issued":{"date-parts":[["0"]]},"title":"Stek A, Best BM, Wang J, et al. Pharmacokinetics of once versus twice daily darunavir In pregnant HIV-infected women. J Acquir Immune Defic Syndr. 2015. Available at: http://www.ncbi.nlm.nih.gov/pubmed/25950206.","type":"book"},"uris":["http://www.mendeley.com/documents/?uuid=a1267bc4-7bc8-49a7-83f3-184e5b130ab3"]},{"id":"ITEM-2","itemData":{"id":"ITEM-2","issued":{"date-parts":[["0"]]},"title":"Colbers A, Molto J, Ivanovic J, et al. Pharmacokinetics of total and unbound darunavir in HIV-1-infected pregnant women. J Antimicrob Chemother. 2015;70(2):534-542. Available at: http://www.ncbi.nlm.nih.gov/pubmed/25326090.","type":"article-journal"},"uris":["http://www.mendeley.com/documents/?uuid=8ea96162-248e-40af-ab9b-d50662de8e6e"]},{"id":"ITEM-3","itemData":{"id":"ITEM-3","issued":{"date-parts":[["0"]]},"title":"Schalkwijk S, Ter Heine R, Colbers A, et al. Evaluating darunavir/ritonavir dosing regimens for HIV-positive pregnant women using semi-mechanistic pharmacokinetic modelling. J Antimicrob Chemother. 2019. Available at: https://www.ncbi.nlm.nih.gov/pubmed/3","type":"article-journal"},"uris":["http://www.mendeley.com/documents/?uuid=211ee144-c5c3-4e7c-bf02-4b6261c333f2"]}],"mendeley":{"formattedCitation":"[172,184,185]","plainTextFormattedCitation":"[172,184,185]","previouslyFormattedCitation":"[172,184,185]"},"properties":{"noteIndex":0},"schema":"https://github.com/citation-style-language/schema/raw/master/csl-citation.json"}</w:instrText>
            </w:r>
            <w:r w:rsidRPr="00491A66">
              <w:rPr>
                <w:rFonts w:eastAsia="Calibri"/>
                <w:color w:val="000000" w:themeColor="text1"/>
                <w:sz w:val="22"/>
                <w:shd w:val="clear" w:color="auto" w:fill="FFFFFF"/>
              </w:rPr>
              <w:fldChar w:fldCharType="separate"/>
            </w:r>
            <w:r w:rsidRPr="00491A66">
              <w:rPr>
                <w:rFonts w:eastAsia="Calibri"/>
                <w:noProof/>
                <w:color w:val="000000" w:themeColor="text1"/>
                <w:sz w:val="22"/>
                <w:shd w:val="clear" w:color="auto" w:fill="FFFFFF"/>
              </w:rPr>
              <w:t>[172,184,185]</w:t>
            </w:r>
            <w:r w:rsidRPr="00491A66">
              <w:rPr>
                <w:rFonts w:eastAsia="Calibri"/>
                <w:color w:val="000000" w:themeColor="text1"/>
                <w:sz w:val="22"/>
                <w:shd w:val="clear" w:color="auto" w:fill="FFFFFF"/>
              </w:rPr>
              <w:fldChar w:fldCharType="end"/>
            </w:r>
            <w:r w:rsidRPr="00A0457D">
              <w:rPr>
                <w:rFonts w:eastAsia="Calibri"/>
                <w:sz w:val="22"/>
                <w:shd w:val="clear" w:color="auto" w:fill="FFFFFF"/>
              </w:rPr>
              <w:t xml:space="preserve"> </w:t>
            </w:r>
          </w:p>
        </w:tc>
        <w:tc>
          <w:tcPr>
            <w:tcW w:w="6538" w:type="dxa"/>
            <w:shd w:val="clear" w:color="auto" w:fill="auto"/>
            <w:vAlign w:val="center"/>
          </w:tcPr>
          <w:p w14:paraId="75D79B2B" w14:textId="77777777" w:rsidR="00594434" w:rsidRPr="00430EE1" w:rsidRDefault="00594434" w:rsidP="00594434">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Большой опыт применения во время беременности. Переносимость лучше, чем LPV/r. </w:t>
            </w:r>
          </w:p>
          <w:p w14:paraId="6B68A4DF" w14:textId="7431B6B8" w:rsidR="00594434" w:rsidRPr="001213C6" w:rsidRDefault="00594434" w:rsidP="00594434">
            <w:pPr>
              <w:spacing w:after="0" w:line="240" w:lineRule="auto"/>
              <w:ind w:left="0"/>
              <w:rPr>
                <w:rFonts w:eastAsia="Calibri"/>
                <w:color w:val="7030A0"/>
                <w:sz w:val="22"/>
                <w:szCs w:val="24"/>
                <w:lang w:eastAsia="en-US"/>
              </w:rPr>
            </w:pPr>
            <w:r w:rsidRPr="00430EE1">
              <w:rPr>
                <w:rFonts w:eastAsia="Calibri"/>
                <w:color w:val="000000"/>
                <w:sz w:val="22"/>
                <w:szCs w:val="24"/>
                <w:lang w:eastAsia="en-US"/>
              </w:rPr>
              <w:t>Режим дозирования:</w:t>
            </w:r>
            <w:r w:rsidRPr="0078531B">
              <w:rPr>
                <w:rFonts w:eastAsia="Calibri"/>
                <w:color w:val="FF0000"/>
                <w:sz w:val="22"/>
                <w:shd w:val="clear" w:color="auto" w:fill="FFFFFF"/>
              </w:rPr>
              <w:t xml:space="preserve"> </w:t>
            </w:r>
            <w:proofErr w:type="spellStart"/>
            <w:r w:rsidR="00491A66" w:rsidRPr="00491A66">
              <w:rPr>
                <w:rFonts w:eastAsia="Calibri"/>
                <w:color w:val="000000" w:themeColor="text1"/>
                <w:sz w:val="22"/>
                <w:szCs w:val="24"/>
                <w:lang w:eastAsia="en-US"/>
              </w:rPr>
              <w:t>DRV+r</w:t>
            </w:r>
            <w:proofErr w:type="spellEnd"/>
            <w:r w:rsidR="00491A66" w:rsidRPr="00491A66">
              <w:rPr>
                <w:rFonts w:eastAsia="Calibri"/>
                <w:color w:val="000000" w:themeColor="text1"/>
                <w:sz w:val="22"/>
                <w:szCs w:val="24"/>
                <w:lang w:eastAsia="en-US"/>
              </w:rPr>
              <w:t xml:space="preserve"> 600мг+</w:t>
            </w:r>
            <w:r w:rsidRPr="00491A66">
              <w:rPr>
                <w:rFonts w:eastAsia="Calibri"/>
                <w:color w:val="000000" w:themeColor="text1"/>
                <w:sz w:val="22"/>
                <w:szCs w:val="24"/>
                <w:lang w:eastAsia="en-US"/>
              </w:rPr>
              <w:t xml:space="preserve">100 мг 2 </w:t>
            </w:r>
            <w:r w:rsidRPr="00430EE1">
              <w:rPr>
                <w:rFonts w:eastAsia="Calibri"/>
                <w:color w:val="000000"/>
                <w:sz w:val="22"/>
                <w:szCs w:val="24"/>
                <w:lang w:eastAsia="en-US"/>
              </w:rPr>
              <w:t>раза в сутки во время еды.</w:t>
            </w:r>
          </w:p>
          <w:p w14:paraId="002672D1" w14:textId="34C4408E" w:rsidR="00594434" w:rsidRPr="00430EE1" w:rsidRDefault="00594434" w:rsidP="00491A66">
            <w:pPr>
              <w:spacing w:after="0" w:line="240" w:lineRule="auto"/>
              <w:ind w:left="0"/>
              <w:rPr>
                <w:rFonts w:eastAsia="Calibri"/>
                <w:color w:val="000000"/>
                <w:sz w:val="22"/>
                <w:szCs w:val="24"/>
                <w:lang w:eastAsia="en-US"/>
              </w:rPr>
            </w:pPr>
            <w:proofErr w:type="spellStart"/>
            <w:r w:rsidRPr="00430EE1">
              <w:rPr>
                <w:rFonts w:eastAsia="Calibri"/>
                <w:color w:val="000000"/>
                <w:sz w:val="22"/>
                <w:szCs w:val="24"/>
                <w:lang w:eastAsia="en-US"/>
              </w:rPr>
              <w:t>DRV</w:t>
            </w:r>
            <w:r w:rsidR="00491A66">
              <w:rPr>
                <w:rFonts w:eastAsia="Calibri"/>
                <w:color w:val="000000"/>
                <w:sz w:val="22"/>
                <w:szCs w:val="24"/>
                <w:lang w:eastAsia="en-US"/>
              </w:rPr>
              <w:t>+</w:t>
            </w:r>
            <w:r w:rsidRPr="00430EE1">
              <w:rPr>
                <w:rFonts w:eastAsia="Calibri"/>
                <w:color w:val="000000"/>
                <w:sz w:val="22"/>
                <w:szCs w:val="24"/>
                <w:lang w:eastAsia="en-US"/>
              </w:rPr>
              <w:t>r</w:t>
            </w:r>
            <w:proofErr w:type="spellEnd"/>
            <w:r w:rsidRPr="00430EE1">
              <w:rPr>
                <w:rFonts w:eastAsia="Calibri"/>
                <w:color w:val="000000"/>
                <w:sz w:val="22"/>
                <w:szCs w:val="24"/>
                <w:lang w:eastAsia="en-US"/>
              </w:rPr>
              <w:t xml:space="preserve"> 800мг</w:t>
            </w:r>
            <w:r w:rsidR="00491A66">
              <w:rPr>
                <w:rFonts w:eastAsia="Calibri"/>
                <w:color w:val="000000"/>
                <w:sz w:val="22"/>
                <w:szCs w:val="24"/>
                <w:lang w:eastAsia="en-US"/>
              </w:rPr>
              <w:t>+</w:t>
            </w:r>
            <w:r w:rsidRPr="00430EE1">
              <w:rPr>
                <w:rFonts w:eastAsia="Calibri"/>
                <w:color w:val="000000"/>
                <w:sz w:val="22"/>
                <w:szCs w:val="24"/>
                <w:lang w:eastAsia="en-US"/>
              </w:rPr>
              <w:t>100мг 1 раз в сутки не рекомендуется во время беременности из-за снижения ПК.</w:t>
            </w:r>
          </w:p>
        </w:tc>
      </w:tr>
      <w:tr w:rsidR="00972629" w:rsidRPr="00430EE1" w14:paraId="0D6FFDE3" w14:textId="77777777" w:rsidTr="00A0457D">
        <w:tc>
          <w:tcPr>
            <w:tcW w:w="9345" w:type="dxa"/>
            <w:gridSpan w:val="2"/>
            <w:shd w:val="clear" w:color="auto" w:fill="auto"/>
            <w:vAlign w:val="center"/>
          </w:tcPr>
          <w:p w14:paraId="12E68070" w14:textId="77777777" w:rsidR="00777F8C" w:rsidRPr="00A0457D" w:rsidRDefault="00777F8C" w:rsidP="00972629">
            <w:pPr>
              <w:spacing w:after="0" w:line="240" w:lineRule="auto"/>
              <w:ind w:left="0"/>
              <w:jc w:val="center"/>
              <w:rPr>
                <w:rFonts w:eastAsia="Calibri"/>
                <w:b/>
                <w:sz w:val="22"/>
                <w:shd w:val="clear" w:color="auto" w:fill="FFFFFF"/>
              </w:rPr>
            </w:pPr>
          </w:p>
          <w:p w14:paraId="2FD9FD83" w14:textId="77777777" w:rsidR="00777F8C" w:rsidRPr="00A0457D" w:rsidRDefault="00777F8C" w:rsidP="00972629">
            <w:pPr>
              <w:spacing w:after="0" w:line="240" w:lineRule="auto"/>
              <w:ind w:left="0"/>
              <w:jc w:val="center"/>
              <w:rPr>
                <w:rFonts w:eastAsia="Calibri"/>
                <w:b/>
                <w:sz w:val="22"/>
                <w:shd w:val="clear" w:color="auto" w:fill="FFFFFF"/>
              </w:rPr>
            </w:pPr>
            <w:r w:rsidRPr="00A0457D">
              <w:rPr>
                <w:rFonts w:eastAsia="Calibri"/>
                <w:b/>
                <w:sz w:val="22"/>
                <w:shd w:val="clear" w:color="auto" w:fill="FFFFFF"/>
              </w:rPr>
              <w:t>Альтернативные схемы</w:t>
            </w:r>
          </w:p>
          <w:p w14:paraId="58DF669A" w14:textId="77777777" w:rsidR="00777F8C" w:rsidRPr="00A0457D" w:rsidRDefault="00777F8C" w:rsidP="00972629">
            <w:pPr>
              <w:spacing w:after="0" w:line="240" w:lineRule="auto"/>
              <w:ind w:left="0"/>
              <w:jc w:val="center"/>
              <w:rPr>
                <w:rFonts w:eastAsia="Calibri"/>
                <w:sz w:val="22"/>
              </w:rPr>
            </w:pPr>
          </w:p>
        </w:tc>
      </w:tr>
      <w:tr w:rsidR="00972629" w:rsidRPr="00430EE1" w14:paraId="674F37A0" w14:textId="77777777" w:rsidTr="00A0457D">
        <w:tc>
          <w:tcPr>
            <w:tcW w:w="9345" w:type="dxa"/>
            <w:gridSpan w:val="2"/>
            <w:shd w:val="clear" w:color="auto" w:fill="auto"/>
            <w:vAlign w:val="center"/>
          </w:tcPr>
          <w:p w14:paraId="1C6B9C13" w14:textId="77777777" w:rsidR="00777F8C" w:rsidRPr="00A0457D" w:rsidRDefault="00777F8C" w:rsidP="00972629">
            <w:pPr>
              <w:spacing w:after="0" w:line="240" w:lineRule="auto"/>
              <w:ind w:left="0"/>
              <w:jc w:val="center"/>
              <w:rPr>
                <w:rFonts w:eastAsia="Calibri"/>
                <w:b/>
                <w:sz w:val="22"/>
                <w:shd w:val="clear" w:color="auto" w:fill="FFFFFF"/>
              </w:rPr>
            </w:pPr>
            <w:r w:rsidRPr="00A0457D">
              <w:rPr>
                <w:rFonts w:eastAsia="Calibri"/>
                <w:b/>
                <w:sz w:val="22"/>
                <w:shd w:val="clear" w:color="auto" w:fill="FFFFFF"/>
              </w:rPr>
              <w:t>2 НИОТ</w:t>
            </w:r>
          </w:p>
        </w:tc>
      </w:tr>
      <w:tr w:rsidR="00972629" w:rsidRPr="00430EE1" w14:paraId="10B8FB23" w14:textId="77777777" w:rsidTr="00594434">
        <w:tc>
          <w:tcPr>
            <w:tcW w:w="2807" w:type="dxa"/>
            <w:shd w:val="clear" w:color="auto" w:fill="auto"/>
            <w:vAlign w:val="center"/>
          </w:tcPr>
          <w:p w14:paraId="6515F434" w14:textId="576AE2DE" w:rsidR="00E10F1A" w:rsidRPr="00A0457D" w:rsidRDefault="00E10F1A" w:rsidP="00972629">
            <w:pPr>
              <w:spacing w:after="0" w:line="240" w:lineRule="auto"/>
              <w:ind w:left="0"/>
              <w:jc w:val="center"/>
              <w:rPr>
                <w:rFonts w:eastAsia="Calibri"/>
                <w:sz w:val="22"/>
              </w:rPr>
            </w:pPr>
            <w:r w:rsidRPr="00A0457D">
              <w:rPr>
                <w:rFonts w:eastAsia="Calibri"/>
                <w:b/>
                <w:sz w:val="22"/>
              </w:rPr>
              <w:t>ZDV</w:t>
            </w:r>
            <w:r w:rsidR="007C122E" w:rsidRPr="009E7D1F">
              <w:rPr>
                <w:rFonts w:eastAsia="Calibri"/>
                <w:bCs/>
                <w:sz w:val="22"/>
                <w:szCs w:val="24"/>
                <w:lang w:eastAsia="en-US"/>
              </w:rPr>
              <w:t>+</w:t>
            </w:r>
            <w:r w:rsidRPr="00A0457D">
              <w:rPr>
                <w:rFonts w:eastAsia="Calibri"/>
                <w:sz w:val="22"/>
              </w:rPr>
              <w:t>3TC</w:t>
            </w:r>
          </w:p>
          <w:p w14:paraId="16464B21" w14:textId="256AAF92" w:rsidR="00E10F1A" w:rsidRPr="00A0457D" w:rsidRDefault="00E10F1A" w:rsidP="00972629">
            <w:pPr>
              <w:spacing w:after="0" w:line="240" w:lineRule="auto"/>
              <w:ind w:left="0"/>
              <w:jc w:val="center"/>
              <w:rPr>
                <w:rFonts w:eastAsia="Calibri"/>
                <w:b/>
                <w:sz w:val="22"/>
              </w:rPr>
            </w:pPr>
            <w:commentRangeStart w:id="139"/>
            <w:r w:rsidRPr="00A0457D">
              <w:rPr>
                <w:rFonts w:eastAsia="Calibri"/>
                <w:sz w:val="22"/>
              </w:rPr>
              <w:t>PhAZT</w:t>
            </w:r>
            <w:r w:rsidR="007C122E" w:rsidRPr="009E7D1F">
              <w:rPr>
                <w:rFonts w:eastAsia="Calibri"/>
                <w:bCs/>
                <w:sz w:val="22"/>
                <w:szCs w:val="24"/>
                <w:lang w:eastAsia="en-US"/>
              </w:rPr>
              <w:t>+</w:t>
            </w:r>
            <w:r w:rsidRPr="00A0457D">
              <w:rPr>
                <w:rFonts w:eastAsia="Calibri"/>
                <w:sz w:val="22"/>
              </w:rPr>
              <w:t>3TC</w:t>
            </w:r>
            <w:r w:rsidR="002008AB" w:rsidRPr="00A0457D">
              <w:rPr>
                <w:rFonts w:eastAsia="Calibri"/>
                <w:sz w:val="22"/>
              </w:rPr>
              <w:t xml:space="preserve"> </w:t>
            </w:r>
            <w:commentRangeEnd w:id="139"/>
            <w:r w:rsidR="00385D33">
              <w:rPr>
                <w:rStyle w:val="af2"/>
              </w:rPr>
              <w:commentReference w:id="139"/>
            </w:r>
            <w:r w:rsidR="002008AB" w:rsidRPr="00A0457D">
              <w:rPr>
                <w:rFonts w:eastAsia="Calibri"/>
                <w:sz w:val="22"/>
              </w:rPr>
              <w:fldChar w:fldCharType="begin" w:fldLock="1"/>
            </w:r>
            <w:r w:rsidR="00382452">
              <w:rPr>
                <w:rFonts w:eastAsia="Calibri"/>
                <w:sz w:val="22"/>
              </w:rPr>
              <w:instrText>ADDIN CSL_CITATION {"citationItems":[{"id":"ITEM-1","itemData":{"id":"ITEM-1","issued":{"date-parts":[["0"]]},"title":"182. O'Sullivan MJ, Boyer PJ, Scott GBea. The pharmacokinetics and safety of zidovudine in the third trimester of pregnancy for women infected with human immunodeficiency virus and their infants: phase I acquired immunodeficiency syndrome clinical trials ","type":"article-journal"},"uris":["http://www.mendeley.com/documents/?uuid=b0ed4680-ffd7-4ec8-b3c4-8d4d6fa6dc87"]},{"id":"ITEM-2","itemData":{"id":"ITEM-2","issued":{"date-parts":[["0"]]},"title":"И.Е. Шохин, Ю.В. Медведев, Т.Н. Комаров, О.В. Климова, Б.В. Бровченко. Изучение кинетики растворения инновационного антиретровирусного препарата Никавир® и его фиксированной комбинации с ламивудином (Фосфаладин®) // Разработка и регистрация лекарственных ","type":"article-journal"},"uris":["http://www.mendeley.com/documents/?uuid=0da76127-5679-42bd-846b-3795f92ced92"]},{"id":"ITEM-3","itemData":{"id":"ITEM-3","issued":{"date-parts":[["0"]]},"title":"Rough K, Sun JW, Seage GR, 3rd, et al. Zidovudine use in pregnancy and congenital malformations. AIDS. 2017;31(12):1733-1743. Available at: https://www.ncbi.nlm.nih.gov/pubmed/28537936.","type":"article-journal"},"uris":["http://www.mendeley.com/documents/?uuid=bee0f44f-9291-4a3b-a530-c25bc412d9c8"]},{"id":"ITEM-4","itemData":{"id":"ITEM-4","issued":{"date-parts":[["0"]]},"title":"Van Dyke RB, Chadwick EG, Hazra R, Williams PL, Seage GR, 3rd. The PHACS SMARTT study: assessment of the safety of in utero exposure to antiretroviral drugs. Front Immunol. 2016;7:199. Available at: https://www.ncbi.nlm.nih.gov/pubmed/27242802.","type":"article-journal"},"uris":["http://www.mendeley.com/documents/?uuid=12de1a93-bbdf-44fe-8e3c-a82c457b5f7b"]}],"mendeley":{"formattedCitation":"[165,168,186,187]","plainTextFormattedCitation":"[165,168,186,187]","previouslyFormattedCitation":"[165,168,186,187]"},"properties":{"noteIndex":0},"schema":"https://github.com/citation-style-language/schema/raw/master/csl-citation.json"}</w:instrText>
            </w:r>
            <w:r w:rsidR="002008AB" w:rsidRPr="00A0457D">
              <w:rPr>
                <w:rFonts w:eastAsia="Calibri"/>
                <w:sz w:val="22"/>
              </w:rPr>
              <w:fldChar w:fldCharType="separate"/>
            </w:r>
            <w:r w:rsidR="00382452" w:rsidRPr="00382452">
              <w:rPr>
                <w:rFonts w:eastAsia="Calibri"/>
                <w:noProof/>
                <w:sz w:val="22"/>
              </w:rPr>
              <w:t>[165,168,186,187]</w:t>
            </w:r>
            <w:r w:rsidR="002008AB" w:rsidRPr="00A0457D">
              <w:rPr>
                <w:rFonts w:eastAsia="Calibri"/>
                <w:sz w:val="22"/>
              </w:rPr>
              <w:fldChar w:fldCharType="end"/>
            </w:r>
          </w:p>
          <w:p w14:paraId="21BCFB78" w14:textId="77777777" w:rsidR="00777F8C" w:rsidRPr="00A0457D" w:rsidRDefault="00777F8C" w:rsidP="00972629">
            <w:pPr>
              <w:spacing w:after="0" w:line="240" w:lineRule="auto"/>
              <w:ind w:left="0"/>
              <w:jc w:val="center"/>
              <w:rPr>
                <w:rFonts w:eastAsia="Calibri"/>
                <w:sz w:val="22"/>
              </w:rPr>
            </w:pPr>
          </w:p>
        </w:tc>
        <w:tc>
          <w:tcPr>
            <w:tcW w:w="6538" w:type="dxa"/>
            <w:shd w:val="clear" w:color="auto" w:fill="auto"/>
            <w:vAlign w:val="center"/>
          </w:tcPr>
          <w:p w14:paraId="6A07F332" w14:textId="77777777" w:rsidR="00E10F1A" w:rsidRPr="00430EE1" w:rsidRDefault="00E10F1A" w:rsidP="00E10F1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ZDV может вызывать </w:t>
            </w:r>
            <w:proofErr w:type="spellStart"/>
            <w:r w:rsidRPr="00430EE1">
              <w:rPr>
                <w:rFonts w:eastAsia="Calibri"/>
                <w:color w:val="000000"/>
                <w:sz w:val="22"/>
                <w:szCs w:val="24"/>
                <w:lang w:eastAsia="en-US"/>
              </w:rPr>
              <w:t>миелосупрессию</w:t>
            </w:r>
            <w:proofErr w:type="spellEnd"/>
            <w:r w:rsidRPr="00430EE1">
              <w:rPr>
                <w:rFonts w:eastAsia="Calibri"/>
                <w:color w:val="000000"/>
                <w:sz w:val="22"/>
                <w:szCs w:val="24"/>
                <w:lang w:eastAsia="en-US"/>
              </w:rPr>
              <w:t xml:space="preserve"> (тяжёлые анемии, </w:t>
            </w:r>
            <w:proofErr w:type="spellStart"/>
            <w:r w:rsidRPr="00430EE1">
              <w:rPr>
                <w:rFonts w:eastAsia="Calibri"/>
                <w:color w:val="000000"/>
                <w:sz w:val="22"/>
                <w:szCs w:val="24"/>
                <w:lang w:eastAsia="en-US"/>
              </w:rPr>
              <w:t>нейтропении</w:t>
            </w:r>
            <w:proofErr w:type="spellEnd"/>
            <w:r w:rsidRPr="00430EE1">
              <w:rPr>
                <w:rFonts w:eastAsia="Calibri"/>
                <w:color w:val="000000"/>
                <w:sz w:val="22"/>
                <w:szCs w:val="24"/>
                <w:lang w:eastAsia="en-US"/>
              </w:rPr>
              <w:t xml:space="preserve">, лейкопении и тромбоцитопении). </w:t>
            </w:r>
          </w:p>
          <w:p w14:paraId="4E09C5BE"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ZDV применяют с 14 недели беременности.</w:t>
            </w:r>
          </w:p>
          <w:p w14:paraId="05D53869" w14:textId="77777777" w:rsidR="00777F8C"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Доступен как комбинированный препарат.</w:t>
            </w:r>
          </w:p>
          <w:p w14:paraId="67F3D82C" w14:textId="5FE1B8C8" w:rsidR="00594434" w:rsidRPr="00430EE1" w:rsidRDefault="00594434" w:rsidP="00D51AEA">
            <w:pPr>
              <w:spacing w:after="0" w:line="240" w:lineRule="auto"/>
              <w:ind w:left="0"/>
              <w:rPr>
                <w:rFonts w:eastAsia="Calibri"/>
                <w:color w:val="000000"/>
                <w:sz w:val="22"/>
                <w:szCs w:val="24"/>
                <w:lang w:eastAsia="en-US"/>
              </w:rPr>
            </w:pPr>
            <w:r w:rsidRPr="00491A66">
              <w:rPr>
                <w:rFonts w:eastAsia="Calibri"/>
                <w:color w:val="000000" w:themeColor="text1"/>
                <w:sz w:val="22"/>
                <w:szCs w:val="24"/>
                <w:lang w:eastAsia="en-US"/>
              </w:rPr>
              <w:t>Режим дозирования: 2 раза в сутки</w:t>
            </w:r>
          </w:p>
        </w:tc>
      </w:tr>
      <w:tr w:rsidR="00972629" w:rsidRPr="00430EE1" w14:paraId="109B774A" w14:textId="77777777" w:rsidTr="00A0457D">
        <w:tc>
          <w:tcPr>
            <w:tcW w:w="9345" w:type="dxa"/>
            <w:gridSpan w:val="2"/>
            <w:shd w:val="clear" w:color="auto" w:fill="auto"/>
            <w:vAlign w:val="center"/>
          </w:tcPr>
          <w:p w14:paraId="23871774" w14:textId="77777777" w:rsidR="00777F8C" w:rsidRPr="00430EE1" w:rsidRDefault="00777F8C" w:rsidP="00972629">
            <w:pPr>
              <w:spacing w:after="0" w:line="240" w:lineRule="auto"/>
              <w:ind w:left="0"/>
              <w:jc w:val="center"/>
              <w:rPr>
                <w:rFonts w:eastAsia="Calibri"/>
                <w:b/>
                <w:bCs/>
                <w:color w:val="000000"/>
                <w:sz w:val="22"/>
                <w:szCs w:val="24"/>
                <w:shd w:val="clear" w:color="auto" w:fill="FFFFFF"/>
                <w:lang w:eastAsia="en-US"/>
              </w:rPr>
            </w:pPr>
            <w:r w:rsidRPr="00430EE1">
              <w:rPr>
                <w:rFonts w:eastAsia="Calibri"/>
                <w:b/>
                <w:bCs/>
                <w:color w:val="000000"/>
                <w:sz w:val="22"/>
                <w:szCs w:val="24"/>
                <w:shd w:val="clear" w:color="auto" w:fill="FFFFFF"/>
                <w:lang w:eastAsia="en-US"/>
              </w:rPr>
              <w:t>ИИ</w:t>
            </w:r>
          </w:p>
        </w:tc>
      </w:tr>
      <w:tr w:rsidR="00972629" w:rsidRPr="00430EE1" w14:paraId="3A35B188" w14:textId="77777777" w:rsidTr="00594434">
        <w:tc>
          <w:tcPr>
            <w:tcW w:w="2807" w:type="dxa"/>
            <w:shd w:val="clear" w:color="auto" w:fill="auto"/>
            <w:vAlign w:val="center"/>
          </w:tcPr>
          <w:p w14:paraId="373C0390" w14:textId="7E085DA4" w:rsidR="00777F8C" w:rsidRPr="00430EE1" w:rsidRDefault="00777F8C" w:rsidP="002008AB">
            <w:pPr>
              <w:spacing w:after="0" w:line="240" w:lineRule="auto"/>
              <w:ind w:left="0"/>
              <w:jc w:val="center"/>
              <w:rPr>
                <w:rFonts w:eastAsia="Calibri"/>
                <w:b/>
                <w:bCs/>
                <w:color w:val="000000"/>
                <w:sz w:val="22"/>
                <w:szCs w:val="24"/>
                <w:shd w:val="clear" w:color="auto" w:fill="FFFFFF"/>
                <w:lang w:eastAsia="en-US"/>
              </w:rPr>
            </w:pPr>
            <w:r w:rsidRPr="00430EE1">
              <w:rPr>
                <w:rFonts w:eastAsia="Calibri"/>
                <w:bCs/>
                <w:color w:val="000000"/>
                <w:sz w:val="22"/>
                <w:szCs w:val="24"/>
                <w:shd w:val="clear" w:color="auto" w:fill="FFFFFF"/>
                <w:lang w:eastAsia="en-US"/>
              </w:rPr>
              <w:t>DTG + 2 НИОТ</w:t>
            </w:r>
            <w:r w:rsidR="002008AB" w:rsidRPr="00430EE1">
              <w:rPr>
                <w:rFonts w:eastAsia="Calibri"/>
                <w:bCs/>
                <w:color w:val="000000"/>
                <w:sz w:val="22"/>
                <w:szCs w:val="24"/>
                <w:shd w:val="clear" w:color="auto" w:fill="FFFFFF"/>
                <w:lang w:eastAsia="en-US"/>
              </w:rPr>
              <w:t xml:space="preserve"> </w:t>
            </w:r>
            <w:r w:rsidR="002008AB" w:rsidRPr="00430EE1">
              <w:rPr>
                <w:rFonts w:eastAsia="Calibri"/>
                <w:bCs/>
                <w:color w:val="000000"/>
                <w:sz w:val="22"/>
                <w:szCs w:val="24"/>
                <w:shd w:val="clear" w:color="auto" w:fill="FFFFFF"/>
                <w:lang w:eastAsia="en-US"/>
              </w:rPr>
              <w:fldChar w:fldCharType="begin" w:fldLock="1"/>
            </w:r>
            <w:r w:rsidR="00382452">
              <w:rPr>
                <w:rFonts w:eastAsia="Calibri"/>
                <w:bCs/>
                <w:color w:val="000000"/>
                <w:sz w:val="22"/>
                <w:szCs w:val="24"/>
                <w:shd w:val="clear" w:color="auto" w:fill="FFFFFF"/>
                <w:lang w:eastAsia="en-US"/>
              </w:rPr>
              <w:instrText>ADDIN CSL_CITATION {"citationItems":[{"id":"ITEM-1","itemData":{"id":"ITEM-1","issued":{"date-parts":[["0"]]},"title":"Zash R, Makhema J, Shapiro RL. Neural-tube defects with dolutegravir treatment from the time of conception. N Engl J Med. 2018;379(10):979-981 Available at: https://www.ncbi.nlm.nih.gov/pubmed/30037297.","type":"article-journal"},"uris":["http://www.mendeley.com/documents/?uuid=66af160e-64db-4761-af69-47ba3add168a"]},{"id":"ITEM-2","itemData":{"id":"ITEM-2","issued":{"date-parts":[["0"]]},"title":"Waitt C, Orrell C, Walimbwa S, et al. Safety and pharmacokinetics of dolutegravir in pregnant mothers with HIV infection and their neonates: A randomised trial (DolPHIN-1 study). PLoS Med. 2019;16(9):e1002895. Available at: https://www.ncbi.nlm.nih.gov/pu","type":"article-journal"},"uris":["http://www.mendeley.com/documents/?uuid=b5f1c651-bf77-4de0-9d21-f7922a141f62"]},{"id":"ITEM-3","itemData":{"id":"ITEM-3","issued":{"date-parts":[["0"]]},"title":"Lewis JM, Railton E, Riordan A, Khoo S, Chaponda M. Early experience of dolutegravir pharmacokinetics in pregnancy: high maternal levels and significant foetal exposure with twice-daily dosing. AIDS. 2016;30(8):1313-1315. Available at: https://www.ncbi.nl","type":"article-journal"},"uris":["http://www.mendeley.com/documents/?uuid=32b826f5-778b-4bf9-a9b3-9277f9a1475f"]},{"id":"ITEM-4","itemData":{"id":"ITEM-4","issued":{"date-parts":[["0"]]},"title":"Mulligan N, Best BM, Wang J, et al. Dolutegravir pharmacokinetics in pregnant and postpartum women living with HIV. AIDS. 2018;32(6):729-737. Available at: https://www.ncbi.nlm.nih.gov/pubmed/29369162.","type":"article-journal"},"uris":["http://www.mendeley.com/documents/?uuid=346a58dc-9af4-4a45-9459-e47529f22085"]}],"mendeley":{"formattedCitation":"[175,188–190]","plainTextFormattedCitation":"[175,188–190]","previouslyFormattedCitation":"[175,188–190]"},"properties":{"noteIndex":0},"schema":"https://github.com/citation-style-language/schema/raw/master/csl-citation.json"}</w:instrText>
            </w:r>
            <w:r w:rsidR="002008AB" w:rsidRPr="00430EE1">
              <w:rPr>
                <w:rFonts w:eastAsia="Calibri"/>
                <w:bCs/>
                <w:color w:val="000000"/>
                <w:sz w:val="22"/>
                <w:szCs w:val="24"/>
                <w:shd w:val="clear" w:color="auto" w:fill="FFFFFF"/>
                <w:lang w:eastAsia="en-US"/>
              </w:rPr>
              <w:fldChar w:fldCharType="separate"/>
            </w:r>
            <w:r w:rsidR="00382452" w:rsidRPr="00382452">
              <w:rPr>
                <w:rFonts w:eastAsia="Calibri"/>
                <w:bCs/>
                <w:noProof/>
                <w:color w:val="000000"/>
                <w:sz w:val="22"/>
                <w:szCs w:val="24"/>
                <w:shd w:val="clear" w:color="auto" w:fill="FFFFFF"/>
                <w:lang w:eastAsia="en-US"/>
              </w:rPr>
              <w:t>[175,188–190]</w:t>
            </w:r>
            <w:r w:rsidR="002008AB" w:rsidRPr="00430EE1">
              <w:rPr>
                <w:rFonts w:eastAsia="Calibri"/>
                <w:bCs/>
                <w:color w:val="000000"/>
                <w:sz w:val="22"/>
                <w:szCs w:val="24"/>
                <w:shd w:val="clear" w:color="auto" w:fill="FFFFFF"/>
                <w:lang w:eastAsia="en-US"/>
              </w:rPr>
              <w:fldChar w:fldCharType="end"/>
            </w:r>
            <w:r w:rsidR="00972629" w:rsidRPr="00430EE1">
              <w:rPr>
                <w:rFonts w:eastAsia="Calibri"/>
                <w:bCs/>
                <w:color w:val="000000"/>
                <w:sz w:val="22"/>
                <w:szCs w:val="24"/>
                <w:shd w:val="clear" w:color="auto" w:fill="FFFFFF"/>
                <w:lang w:eastAsia="en-US"/>
              </w:rPr>
              <w:br/>
            </w:r>
          </w:p>
        </w:tc>
        <w:tc>
          <w:tcPr>
            <w:tcW w:w="6538" w:type="dxa"/>
            <w:shd w:val="clear" w:color="auto" w:fill="auto"/>
            <w:vAlign w:val="center"/>
          </w:tcPr>
          <w:p w14:paraId="14616F33" w14:textId="77777777" w:rsidR="00777F8C" w:rsidRPr="00430EE1" w:rsidRDefault="004E546A" w:rsidP="00D51AEA">
            <w:pPr>
              <w:spacing w:after="0" w:line="240" w:lineRule="auto"/>
              <w:ind w:left="0"/>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Использование DTG при зачатии и до 8 недель беременности не рекомен</w:t>
            </w:r>
            <w:r w:rsidR="00E10F1A" w:rsidRPr="00430EE1">
              <w:rPr>
                <w:rFonts w:eastAsia="Calibri"/>
                <w:bCs/>
                <w:color w:val="000000"/>
                <w:sz w:val="22"/>
                <w:szCs w:val="24"/>
                <w:shd w:val="clear" w:color="auto" w:fill="FFFFFF"/>
                <w:lang w:eastAsia="en-US"/>
              </w:rPr>
              <w:t xml:space="preserve">дуется, в связи с угрозой ДНТ </w:t>
            </w:r>
            <w:r w:rsidRPr="00430EE1">
              <w:rPr>
                <w:rFonts w:eastAsia="Calibri"/>
                <w:bCs/>
                <w:color w:val="000000"/>
                <w:sz w:val="22"/>
                <w:szCs w:val="24"/>
                <w:shd w:val="clear" w:color="auto" w:fill="FFFFFF"/>
                <w:lang w:eastAsia="en-US"/>
              </w:rPr>
              <w:t xml:space="preserve">плода. </w:t>
            </w:r>
            <w:r w:rsidR="00E10F1A" w:rsidRPr="00430EE1">
              <w:rPr>
                <w:rFonts w:eastAsia="Calibri"/>
                <w:bCs/>
                <w:color w:val="000000"/>
                <w:sz w:val="22"/>
                <w:szCs w:val="24"/>
                <w:shd w:val="clear" w:color="auto" w:fill="FFFFFF"/>
                <w:lang w:eastAsia="en-US"/>
              </w:rPr>
              <w:t xml:space="preserve">DTG быстро снижает уровень РНК </w:t>
            </w:r>
            <w:r w:rsidR="00777F8C" w:rsidRPr="00430EE1">
              <w:rPr>
                <w:rFonts w:eastAsia="Calibri"/>
                <w:bCs/>
                <w:color w:val="000000"/>
                <w:sz w:val="22"/>
                <w:szCs w:val="24"/>
                <w:shd w:val="clear" w:color="auto" w:fill="FFFFFF"/>
                <w:lang w:eastAsia="en-US"/>
              </w:rPr>
              <w:t>ВИЧ у беременных, не получавших АРВ-препаратов, при позднем начале АРТ. DTG рекомендуется для лечения беременных женщин с острой ВИЧ-инфекцией и женщин, обращающихся за</w:t>
            </w:r>
            <w:r w:rsidR="00777F8C" w:rsidRPr="00430EE1">
              <w:rPr>
                <w:rFonts w:eastAsia="Calibri"/>
                <w:b/>
                <w:bCs/>
                <w:color w:val="000000"/>
                <w:sz w:val="22"/>
                <w:szCs w:val="24"/>
                <w:shd w:val="clear" w:color="auto" w:fill="FFFFFF"/>
                <w:lang w:eastAsia="en-US"/>
              </w:rPr>
              <w:t xml:space="preserve"> </w:t>
            </w:r>
            <w:r w:rsidR="00777F8C" w:rsidRPr="00430EE1">
              <w:rPr>
                <w:rFonts w:eastAsia="Calibri"/>
                <w:bCs/>
                <w:color w:val="000000"/>
                <w:sz w:val="22"/>
                <w:szCs w:val="24"/>
                <w:shd w:val="clear" w:color="auto" w:fill="FFFFFF"/>
                <w:lang w:eastAsia="en-US"/>
              </w:rPr>
              <w:t>медицинской помощью на поздних сроках беременности.</w:t>
            </w:r>
          </w:p>
          <w:p w14:paraId="78F3C0BB" w14:textId="77777777" w:rsidR="00777F8C" w:rsidRPr="00430EE1" w:rsidRDefault="00777F8C" w:rsidP="00D51AEA">
            <w:pPr>
              <w:spacing w:after="0" w:line="240" w:lineRule="auto"/>
              <w:ind w:left="0"/>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Режим дозирования 1 раз в сутки.</w:t>
            </w:r>
          </w:p>
        </w:tc>
      </w:tr>
      <w:tr w:rsidR="00972629" w:rsidRPr="00430EE1" w14:paraId="4ACE356C" w14:textId="77777777" w:rsidTr="00A0457D">
        <w:tc>
          <w:tcPr>
            <w:tcW w:w="9345" w:type="dxa"/>
            <w:gridSpan w:val="2"/>
            <w:shd w:val="clear" w:color="auto" w:fill="auto"/>
            <w:vAlign w:val="center"/>
          </w:tcPr>
          <w:p w14:paraId="38E881F4"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b/>
                <w:bCs/>
                <w:color w:val="000000"/>
                <w:sz w:val="22"/>
                <w:szCs w:val="24"/>
                <w:shd w:val="clear" w:color="auto" w:fill="FFFFFF"/>
                <w:lang w:eastAsia="en-US"/>
              </w:rPr>
              <w:t>ИП</w:t>
            </w:r>
          </w:p>
        </w:tc>
      </w:tr>
      <w:tr w:rsidR="00972629" w:rsidRPr="00430EE1" w14:paraId="28F46731" w14:textId="77777777" w:rsidTr="00594434">
        <w:tc>
          <w:tcPr>
            <w:tcW w:w="2807" w:type="dxa"/>
            <w:shd w:val="clear" w:color="auto" w:fill="auto"/>
            <w:vAlign w:val="center"/>
          </w:tcPr>
          <w:p w14:paraId="63E44A85" w14:textId="172EB518" w:rsidR="00E10F1A" w:rsidRPr="00430EE1" w:rsidRDefault="00E10F1A" w:rsidP="00957503">
            <w:pPr>
              <w:spacing w:after="0" w:line="240" w:lineRule="auto"/>
              <w:ind w:left="0"/>
              <w:jc w:val="center"/>
              <w:rPr>
                <w:rFonts w:eastAsia="Calibri"/>
                <w:bCs/>
                <w:color w:val="000000"/>
                <w:sz w:val="22"/>
                <w:szCs w:val="24"/>
                <w:shd w:val="clear" w:color="auto" w:fill="F0F0F0"/>
                <w:lang w:eastAsia="en-US"/>
              </w:rPr>
            </w:pPr>
            <w:r w:rsidRPr="00430EE1">
              <w:rPr>
                <w:rFonts w:eastAsia="Calibri"/>
                <w:color w:val="000000"/>
                <w:sz w:val="22"/>
                <w:szCs w:val="24"/>
                <w:lang w:val="en-US" w:eastAsia="en-US"/>
              </w:rPr>
              <w:t>ATV</w:t>
            </w:r>
            <w:r w:rsidRPr="00430EE1">
              <w:rPr>
                <w:rFonts w:eastAsia="Calibri"/>
                <w:color w:val="000000"/>
                <w:sz w:val="22"/>
                <w:szCs w:val="24"/>
                <w:lang w:eastAsia="en-US"/>
              </w:rPr>
              <w:t>/</w:t>
            </w:r>
            <w:r w:rsidRPr="00430EE1">
              <w:rPr>
                <w:rFonts w:eastAsia="Calibri"/>
                <w:color w:val="000000"/>
                <w:sz w:val="22"/>
                <w:szCs w:val="24"/>
                <w:lang w:val="en-US" w:eastAsia="en-US"/>
              </w:rPr>
              <w:t>r</w:t>
            </w:r>
            <w:r w:rsidRPr="00430EE1">
              <w:rPr>
                <w:rFonts w:eastAsia="Calibri"/>
                <w:color w:val="000000"/>
                <w:sz w:val="22"/>
                <w:szCs w:val="24"/>
                <w:lang w:eastAsia="en-US"/>
              </w:rPr>
              <w:t>+2НИОТ</w:t>
            </w:r>
            <w:r w:rsidR="00957503" w:rsidRPr="00430EE1">
              <w:rPr>
                <w:rFonts w:eastAsia="Calibri"/>
                <w:color w:val="000000"/>
                <w:sz w:val="22"/>
                <w:szCs w:val="24"/>
                <w:lang w:eastAsia="en-US"/>
              </w:rPr>
              <w:t xml:space="preserve"> </w:t>
            </w:r>
            <w:r w:rsidR="00957503" w:rsidRPr="00430EE1">
              <w:rPr>
                <w:rFonts w:eastAsia="Calibri"/>
                <w:color w:val="000000"/>
                <w:sz w:val="22"/>
                <w:szCs w:val="24"/>
                <w:lang w:eastAsia="en-US"/>
              </w:rPr>
              <w:fldChar w:fldCharType="begin" w:fldLock="1"/>
            </w:r>
            <w:r w:rsidR="00382452">
              <w:rPr>
                <w:rFonts w:eastAsia="Calibri"/>
                <w:color w:val="000000"/>
                <w:sz w:val="22"/>
                <w:szCs w:val="24"/>
                <w:lang w:eastAsia="en-US"/>
              </w:rPr>
              <w:instrText>ADDIN CSL_CITATION {"citationItems":[{"id":"ITEM-1","itemData":{"id":"ITEM-1","issued":{"date-parts":[["0"]]},"title":"Eley T, Bertz R, Hardy H, Burger D. Atazanavir pharmacokinetics, efficacy and safety in pregnancy: a systematic review. Antivir Ther. 2013;18(3):361-375. Available at: http://www.ncbi.nlm.nih.gov/pubmed/23676668.","type":"article-journal"},"uris":["http://www.mendeley.com/documents/?uuid=3ec70330-9cfd-449a-8eae-6ea3d712d1d4"]},{"id":"ITEM-2","itemData":{"id":"ITEM-2","issued":{"date-parts":[["0"]]},"title":"Conradie F, Zorrilla C, Josipovic D, et al. Safety and exposure of once-daily ritonavir-boosted atazanavir in HIV-infected pregnant women. HIV Med. 2011;12(9):570-579. Available at: http://www.ncbi.nlm.nih.gov/pubmed/21569187.","type":"article-journal"},"uris":["http://www.mendeley.com/documents/?uuid=cd0b163a-d23f-4c1f-9039-813e8d07f28c"]},{"id":"ITEM-3","itemData":{"id":"ITEM-3","issued":{"date-parts":[["0"]]},"title":"Le MP, Mandelbrot L, Descamps D, et al. Pharmacokinetics, safety and efficacy of ritonavir-boosted atazanavir (300/100 mg once daily) in HIV-1-infected pregnant women. Antivir Ther. 2015;20(5):507-13. Available at: http://www.ncbi.nlm.nih.gov/pubmed/25599","type":"article-journal"},"uris":["http://www.mendeley.com/documents/?uuid=1a72da1b-a534-4cde-b136-39e871b19cf9"]}],"mendeley":{"formattedCitation":"[171,191,192]","plainTextFormattedCitation":"[171,191,192]","previouslyFormattedCitation":"[171,191,192]"},"properties":{"noteIndex":0},"schema":"https://github.com/citation-style-language/schema/raw/master/csl-citation.json"}</w:instrText>
            </w:r>
            <w:r w:rsidR="00957503" w:rsidRPr="00430EE1">
              <w:rPr>
                <w:rFonts w:eastAsia="Calibri"/>
                <w:color w:val="000000"/>
                <w:sz w:val="22"/>
                <w:szCs w:val="24"/>
                <w:lang w:eastAsia="en-US"/>
              </w:rPr>
              <w:fldChar w:fldCharType="separate"/>
            </w:r>
            <w:r w:rsidR="00382452" w:rsidRPr="00382452">
              <w:rPr>
                <w:rFonts w:eastAsia="Calibri"/>
                <w:noProof/>
                <w:color w:val="000000"/>
                <w:sz w:val="22"/>
                <w:szCs w:val="24"/>
                <w:lang w:eastAsia="en-US"/>
              </w:rPr>
              <w:t>[171,191,192]</w:t>
            </w:r>
            <w:r w:rsidR="00957503" w:rsidRPr="00430EE1">
              <w:rPr>
                <w:rFonts w:eastAsia="Calibri"/>
                <w:color w:val="000000"/>
                <w:sz w:val="22"/>
                <w:szCs w:val="24"/>
                <w:lang w:eastAsia="en-US"/>
              </w:rPr>
              <w:fldChar w:fldCharType="end"/>
            </w:r>
            <w:r w:rsidR="00972629" w:rsidRPr="00430EE1">
              <w:rPr>
                <w:rFonts w:eastAsia="Calibri"/>
                <w:color w:val="000000"/>
                <w:sz w:val="22"/>
                <w:szCs w:val="24"/>
                <w:lang w:eastAsia="en-US"/>
              </w:rPr>
              <w:br/>
            </w:r>
          </w:p>
        </w:tc>
        <w:tc>
          <w:tcPr>
            <w:tcW w:w="6538" w:type="dxa"/>
            <w:shd w:val="clear" w:color="auto" w:fill="auto"/>
            <w:vAlign w:val="center"/>
          </w:tcPr>
          <w:p w14:paraId="480BCBCC" w14:textId="0215B7F6" w:rsidR="00E10F1A" w:rsidRPr="00430EE1" w:rsidRDefault="00E10F1A" w:rsidP="00E10F1A">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ATV/r не рекомендуется сочетать с ABC/3TC, если </w:t>
            </w:r>
            <w:r w:rsidR="00C025AD" w:rsidRPr="00430EE1">
              <w:rPr>
                <w:rFonts w:eastAsia="Calibri"/>
                <w:color w:val="000000"/>
                <w:sz w:val="22"/>
                <w:szCs w:val="24"/>
                <w:lang w:eastAsia="en-US"/>
              </w:rPr>
              <w:t>ВН</w:t>
            </w:r>
            <w:r w:rsidRPr="00430EE1">
              <w:rPr>
                <w:rFonts w:eastAsia="Calibri"/>
                <w:color w:val="000000"/>
                <w:sz w:val="22"/>
                <w:szCs w:val="24"/>
                <w:lang w:eastAsia="en-US"/>
              </w:rPr>
              <w:t xml:space="preserve"> до лечения &gt;100</w:t>
            </w:r>
            <w:r w:rsidR="00505AC3" w:rsidRPr="00430EE1">
              <w:rPr>
                <w:rFonts w:eastAsia="Calibri"/>
                <w:color w:val="000000"/>
                <w:sz w:val="22"/>
                <w:szCs w:val="24"/>
                <w:lang w:eastAsia="en-US"/>
              </w:rPr>
              <w:t> </w:t>
            </w:r>
            <w:r w:rsidRPr="00430EE1">
              <w:rPr>
                <w:rFonts w:eastAsia="Calibri"/>
                <w:color w:val="000000"/>
                <w:sz w:val="22"/>
                <w:szCs w:val="24"/>
                <w:lang w:eastAsia="en-US"/>
              </w:rPr>
              <w:t>000 копий/мл. Возможно повышение уровня билирубина во время беременности. Не рекомендуется сочетать с приёмом ингибиторов протонной помпы. Не рекомендуется одновременный приём с Н2-блокаторами.</w:t>
            </w:r>
          </w:p>
          <w:p w14:paraId="07963824" w14:textId="77777777" w:rsidR="00E10F1A" w:rsidRPr="00430EE1" w:rsidRDefault="00E10F1A" w:rsidP="00152F29">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Режим дозирования 1 раз в сутки во время еды.</w:t>
            </w:r>
          </w:p>
        </w:tc>
      </w:tr>
      <w:tr w:rsidR="00972629" w:rsidRPr="00430EE1" w14:paraId="4FCF528C" w14:textId="77777777" w:rsidTr="00594434">
        <w:tc>
          <w:tcPr>
            <w:tcW w:w="2807" w:type="dxa"/>
            <w:shd w:val="clear" w:color="auto" w:fill="auto"/>
            <w:vAlign w:val="center"/>
          </w:tcPr>
          <w:p w14:paraId="4327796C" w14:textId="6C44FA6E" w:rsidR="00152F29" w:rsidRPr="00430EE1" w:rsidRDefault="00152F29" w:rsidP="00972629">
            <w:pPr>
              <w:spacing w:after="0" w:line="240" w:lineRule="auto"/>
              <w:ind w:left="0"/>
              <w:jc w:val="center"/>
              <w:rPr>
                <w:rFonts w:eastAsia="Calibri"/>
                <w:bCs/>
                <w:color w:val="000000"/>
                <w:sz w:val="22"/>
                <w:szCs w:val="24"/>
                <w:lang w:eastAsia="en-US"/>
              </w:rPr>
            </w:pPr>
            <w:r w:rsidRPr="00430EE1">
              <w:rPr>
                <w:rFonts w:eastAsia="Calibri"/>
                <w:bCs/>
                <w:color w:val="000000"/>
                <w:sz w:val="22"/>
                <w:szCs w:val="24"/>
                <w:lang w:eastAsia="en-US"/>
              </w:rPr>
              <w:t>LPV/r + 2 НИОТ</w:t>
            </w:r>
            <w:r w:rsidR="00957503" w:rsidRPr="00430EE1">
              <w:rPr>
                <w:rFonts w:eastAsia="Calibri"/>
                <w:bCs/>
                <w:color w:val="000000"/>
                <w:sz w:val="22"/>
                <w:szCs w:val="24"/>
                <w:lang w:eastAsia="en-US"/>
              </w:rPr>
              <w:t xml:space="preserve"> </w:t>
            </w:r>
            <w:r w:rsidR="00957503" w:rsidRPr="00430EE1">
              <w:rPr>
                <w:rFonts w:eastAsia="Calibri"/>
                <w:bCs/>
                <w:color w:val="000000"/>
                <w:sz w:val="22"/>
                <w:szCs w:val="24"/>
                <w:lang w:eastAsia="en-US"/>
              </w:rPr>
              <w:fldChar w:fldCharType="begin" w:fldLock="1"/>
            </w:r>
            <w:r w:rsidR="00382452">
              <w:rPr>
                <w:rFonts w:eastAsia="Calibri"/>
                <w:bCs/>
                <w:color w:val="000000"/>
                <w:sz w:val="22"/>
                <w:szCs w:val="24"/>
                <w:lang w:eastAsia="en-US"/>
              </w:rPr>
              <w:instrText>ADDIN CSL_CITATION {"citationItems":[{"id":"ITEM-1","itemData":{"id":"ITEM-1","issued":{"date-parts":[["0"]]},"title":"Ramautarsing RA, van der Lugt J, Gorowara M, et al. Thai HIV-1-infected women do not require a dose increase of lopinavir/ritonavir during the third trimester of pregnancy. AIDS. 2011;25(10):1299-1303. Available at: http://www.ncbi.nlm.nih.gov/pubmed/2151","type":"article-journal"},"uris":["http://www.mendeley.com/documents/?uuid=0a5619d0-2eb9-46b4-b817-325918725ef9"]},{"id":"ITEM-2","itemData":{"id":"ITEM-2","issued":{"date-parts":[["0"]]},"title":"Salem AH, Jones AK, Santini-Oliveira M, et al. No need for lopinavir dose adjustment during pregnancy: a population pharmacokinetic and exposure-response analysis in pregnant and nonpregnant HIV-infected subjects. Antimicrob Agents Chemother. 2016;60(1):4","type":"article-journal"},"uris":["http://www.mendeley.com/documents/?uuid=8cf25e87-c49b-4e5c-b95d-2dfd2cbaa0ef"]},{"id":"ITEM-3","itemData":{"id":"ITEM-3","issued":{"date-parts":[["0"]]},"title":"Bouillon-Pichault M, Jullien V, Azria E, et al. Population analysis of the pregnancy-related modifications in lopinavir pharmacokinetics and their possible consequences for dose adjustment. J Antimicrob Chemother. 2009;63(6):1223-1232. Available at: http:","type":"article-journal"},"uris":["http://www.mendeley.com/documents/?uuid=118bd99d-351e-4eae-a325-f362bfcbd1e7"]},{"id":"ITEM-4","itemData":{"id":"ITEM-4","issued":{"date-parts":[["0"]]},"title":"Bonafe SM, Costa DA, Vaz MJ, et al. A randomized controlled trial to assess safety, tolerability, and antepartum viral load with increased lopinavir/ritonavir dosage in pregnancy. AIDS Patient Care STDS. 2013;27(11):589-595. Available at: http://www.ncbi.","type":"article-journal"},"uris":["http://www.mendeley.com/documents/?uuid=0590f1f2-9c4d-4929-bdcd-18dd03e89c4a"]},{"id":"ITEM-5","itemData":{"id":"ITEM-5","issued":{"date-parts":[["0"]]},"title":"Khuong-Josses MA, Azerad D, Boussairi A, Ekoukou D. Comparison of lopinavir level between the two formulations (soft-gel capsule and tablet) in HIV-infected pregnant women. HIV-Clin Trials. 2007;8(4):254-255. Available at: http://www.ncbi.nlm.nih.gov/pubm","type":"article-journal"},"uris":["http://www.mendeley.com/documents/?uuid=23b213dc-c159-4113-9f16-6f8c6a16dcf8"]}],"mendeley":{"formattedCitation":"[173,193–196]","plainTextFormattedCitation":"[173,193–196]","previouslyFormattedCitation":"[173,193–196]"},"properties":{"noteIndex":0},"schema":"https://github.com/citation-style-language/schema/raw/master/csl-citation.json"}</w:instrText>
            </w:r>
            <w:r w:rsidR="00957503" w:rsidRPr="00430EE1">
              <w:rPr>
                <w:rFonts w:eastAsia="Calibri"/>
                <w:bCs/>
                <w:color w:val="000000"/>
                <w:sz w:val="22"/>
                <w:szCs w:val="24"/>
                <w:lang w:eastAsia="en-US"/>
              </w:rPr>
              <w:fldChar w:fldCharType="separate"/>
            </w:r>
            <w:r w:rsidR="00382452" w:rsidRPr="00382452">
              <w:rPr>
                <w:rFonts w:eastAsia="Calibri"/>
                <w:bCs/>
                <w:noProof/>
                <w:color w:val="000000"/>
                <w:sz w:val="22"/>
                <w:szCs w:val="24"/>
                <w:lang w:eastAsia="en-US"/>
              </w:rPr>
              <w:t>[173,193–196]</w:t>
            </w:r>
            <w:r w:rsidR="00957503" w:rsidRPr="00430EE1">
              <w:rPr>
                <w:rFonts w:eastAsia="Calibri"/>
                <w:bCs/>
                <w:color w:val="000000"/>
                <w:sz w:val="22"/>
                <w:szCs w:val="24"/>
                <w:lang w:eastAsia="en-US"/>
              </w:rPr>
              <w:fldChar w:fldCharType="end"/>
            </w:r>
          </w:p>
          <w:p w14:paraId="5C6A0E08" w14:textId="77777777" w:rsidR="00777F8C" w:rsidRPr="00430EE1" w:rsidRDefault="00777F8C" w:rsidP="00972629">
            <w:pPr>
              <w:spacing w:after="0" w:line="240" w:lineRule="auto"/>
              <w:ind w:left="0"/>
              <w:jc w:val="center"/>
              <w:rPr>
                <w:rFonts w:eastAsia="Calibri"/>
                <w:color w:val="000000"/>
                <w:sz w:val="22"/>
                <w:szCs w:val="24"/>
                <w:lang w:eastAsia="en-US"/>
              </w:rPr>
            </w:pPr>
          </w:p>
        </w:tc>
        <w:tc>
          <w:tcPr>
            <w:tcW w:w="6538" w:type="dxa"/>
            <w:shd w:val="clear" w:color="auto" w:fill="auto"/>
            <w:vAlign w:val="center"/>
          </w:tcPr>
          <w:p w14:paraId="6BA93507" w14:textId="77777777" w:rsidR="00152F29" w:rsidRPr="00430EE1" w:rsidRDefault="00152F29" w:rsidP="00152F2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По данным ряда клинических исследований не требуется коррекция дозы LPV/r во время беременности и в послеродовый период. </w:t>
            </w:r>
          </w:p>
          <w:p w14:paraId="55642B81" w14:textId="77777777" w:rsidR="00152F29" w:rsidRPr="00430EE1" w:rsidRDefault="00152F29" w:rsidP="00152F2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Обладает более высокой токсичностью, чем другие ИП (тошнота).</w:t>
            </w:r>
          </w:p>
          <w:p w14:paraId="7EE5C54F" w14:textId="1DF0960A" w:rsidR="00777F8C" w:rsidRPr="00430EE1" w:rsidRDefault="00152F29" w:rsidP="00491A66">
            <w:pPr>
              <w:spacing w:after="0" w:line="240" w:lineRule="auto"/>
              <w:ind w:left="0"/>
              <w:rPr>
                <w:rFonts w:eastAsia="Calibri"/>
                <w:color w:val="000000"/>
                <w:sz w:val="22"/>
                <w:szCs w:val="24"/>
                <w:lang w:eastAsia="en-US"/>
              </w:rPr>
            </w:pPr>
            <w:r w:rsidRPr="00430EE1">
              <w:rPr>
                <w:rFonts w:eastAsia="Calibri"/>
                <w:color w:val="000000"/>
                <w:sz w:val="22"/>
                <w:szCs w:val="24"/>
                <w:lang w:eastAsia="en-US"/>
              </w:rPr>
              <w:t>Режим дозирования</w:t>
            </w:r>
            <w:r w:rsidR="00090FF0">
              <w:t xml:space="preserve"> </w:t>
            </w:r>
            <w:r w:rsidR="00090FF0" w:rsidRPr="00491A66">
              <w:rPr>
                <w:rFonts w:eastAsia="Calibri"/>
                <w:color w:val="000000" w:themeColor="text1"/>
                <w:sz w:val="22"/>
                <w:szCs w:val="24"/>
                <w:lang w:eastAsia="en-US"/>
              </w:rPr>
              <w:t xml:space="preserve">LPV/r 400мг/100мг 2 </w:t>
            </w:r>
            <w:proofErr w:type="gramStart"/>
            <w:r w:rsidR="00090FF0" w:rsidRPr="00491A66">
              <w:rPr>
                <w:rFonts w:eastAsia="Calibri"/>
                <w:color w:val="000000" w:themeColor="text1"/>
                <w:sz w:val="22"/>
                <w:szCs w:val="24"/>
                <w:lang w:eastAsia="en-US"/>
              </w:rPr>
              <w:t>раза</w:t>
            </w:r>
            <w:r w:rsidRPr="00491A66">
              <w:rPr>
                <w:rFonts w:eastAsia="Calibri"/>
                <w:color w:val="000000" w:themeColor="text1"/>
                <w:sz w:val="22"/>
                <w:szCs w:val="24"/>
                <w:lang w:eastAsia="en-US"/>
              </w:rPr>
              <w:t xml:space="preserve"> </w:t>
            </w:r>
            <w:r w:rsidRPr="00430EE1">
              <w:rPr>
                <w:rFonts w:eastAsia="Calibri"/>
                <w:color w:val="000000"/>
                <w:sz w:val="22"/>
                <w:szCs w:val="24"/>
                <w:lang w:eastAsia="en-US"/>
              </w:rPr>
              <w:t xml:space="preserve"> в</w:t>
            </w:r>
            <w:proofErr w:type="gramEnd"/>
            <w:r w:rsidRPr="00430EE1">
              <w:rPr>
                <w:rFonts w:eastAsia="Calibri"/>
                <w:color w:val="000000"/>
                <w:sz w:val="22"/>
                <w:szCs w:val="24"/>
                <w:lang w:eastAsia="en-US"/>
              </w:rPr>
              <w:t xml:space="preserve"> сутки во время еды.</w:t>
            </w:r>
          </w:p>
        </w:tc>
      </w:tr>
      <w:tr w:rsidR="00972629" w:rsidRPr="00430EE1" w14:paraId="635D8925" w14:textId="77777777" w:rsidTr="00A0457D">
        <w:tc>
          <w:tcPr>
            <w:tcW w:w="9345" w:type="dxa"/>
            <w:gridSpan w:val="2"/>
            <w:shd w:val="clear" w:color="auto" w:fill="auto"/>
            <w:vAlign w:val="center"/>
          </w:tcPr>
          <w:p w14:paraId="5F9E9F99" w14:textId="77777777" w:rsidR="00777F8C" w:rsidRPr="00430EE1" w:rsidRDefault="00777F8C" w:rsidP="00972629">
            <w:pPr>
              <w:spacing w:after="0" w:line="240" w:lineRule="auto"/>
              <w:ind w:left="0"/>
              <w:jc w:val="center"/>
              <w:rPr>
                <w:rFonts w:eastAsia="Calibri"/>
                <w:color w:val="000000"/>
                <w:sz w:val="22"/>
                <w:szCs w:val="24"/>
                <w:lang w:eastAsia="en-US"/>
              </w:rPr>
            </w:pPr>
            <w:r w:rsidRPr="00430EE1">
              <w:rPr>
                <w:rFonts w:eastAsia="Calibri"/>
                <w:b/>
                <w:bCs/>
                <w:color w:val="000000"/>
                <w:sz w:val="22"/>
                <w:szCs w:val="24"/>
                <w:shd w:val="clear" w:color="auto" w:fill="FFFFFF"/>
                <w:lang w:eastAsia="en-US"/>
              </w:rPr>
              <w:t>ННИОТ</w:t>
            </w:r>
          </w:p>
        </w:tc>
      </w:tr>
      <w:tr w:rsidR="00972629" w:rsidRPr="00430EE1" w14:paraId="3F3CD973" w14:textId="77777777" w:rsidTr="00594434">
        <w:tc>
          <w:tcPr>
            <w:tcW w:w="2807" w:type="dxa"/>
            <w:shd w:val="clear" w:color="auto" w:fill="auto"/>
            <w:vAlign w:val="center"/>
          </w:tcPr>
          <w:p w14:paraId="1663451C" w14:textId="07996FDD" w:rsidR="00777F8C" w:rsidRPr="00430EE1" w:rsidRDefault="00152F29" w:rsidP="00957503">
            <w:pPr>
              <w:spacing w:after="0" w:line="240" w:lineRule="auto"/>
              <w:ind w:left="0"/>
              <w:jc w:val="center"/>
              <w:rPr>
                <w:rFonts w:eastAsia="Calibri"/>
                <w:color w:val="000000"/>
                <w:sz w:val="22"/>
                <w:szCs w:val="24"/>
                <w:lang w:eastAsia="en-US"/>
              </w:rPr>
            </w:pPr>
            <w:r w:rsidRPr="00430EE1">
              <w:rPr>
                <w:rFonts w:eastAsia="Calibri"/>
                <w:bCs/>
                <w:color w:val="000000"/>
                <w:sz w:val="22"/>
                <w:szCs w:val="24"/>
                <w:lang w:eastAsia="en-US"/>
              </w:rPr>
              <w:t>EFV + 2НИОТ</w:t>
            </w:r>
            <w:r w:rsidR="00957503" w:rsidRPr="00430EE1">
              <w:rPr>
                <w:rFonts w:eastAsia="Calibri"/>
                <w:bCs/>
                <w:color w:val="000000"/>
                <w:sz w:val="22"/>
                <w:szCs w:val="24"/>
                <w:lang w:eastAsia="en-US"/>
              </w:rPr>
              <w:t xml:space="preserve"> </w:t>
            </w:r>
            <w:r w:rsidR="00957503" w:rsidRPr="00430EE1">
              <w:rPr>
                <w:rFonts w:eastAsia="Calibri"/>
                <w:bCs/>
                <w:color w:val="000000"/>
                <w:sz w:val="22"/>
                <w:szCs w:val="24"/>
                <w:lang w:eastAsia="en-US"/>
              </w:rPr>
              <w:fldChar w:fldCharType="begin" w:fldLock="1"/>
            </w:r>
            <w:r w:rsidR="00382452">
              <w:rPr>
                <w:rFonts w:eastAsia="Calibri"/>
                <w:bCs/>
                <w:color w:val="000000"/>
                <w:sz w:val="22"/>
                <w:szCs w:val="24"/>
                <w:lang w:eastAsia="en-US"/>
              </w:rPr>
              <w:instrText>ADDIN CSL_CITATION {"citationItems":[{"id":"ITEM-1","itemData":{"id":"ITEM-1","issued":{"date-parts":[["0"]]},"title":"Cressey TR, Stek A, Capparelli E, et al. Efavirenz pharmacokinetics during the third trimester of pregnancy and postpartum. J Acquir Immune Defic Syndr. 2012;59(3):245-252. Available at: http://www.ncbi.nlm.nih.gov/pubmed/22083071.","type":"article-journal"},"uris":["http://www.mendeley.com/documents/?uuid=6f64e66f-83a8-4217-a8ea-cfd3f2cb03d1"]},{"id":"ITEM-2","itemData":{"id":"ITEM-2","issued":{"date-parts":[["0"]]},"title":"Kreitchmann R, Schalkwijk S, Best B, et al. Efavirenz pharmacokinetics during pregnancy and infant washout. Antivir Ther. 2019;24(2):95-103. Available at: https://www.ncbi.nlm.nih.gov/pubmed/30530925.","type":"article-journal"},"uris":["http://www.mendeley.com/documents/?uuid=f01c4abc-33de-453c-bad0-86b0e0b8eb18"]},{"id":"ITEM-3","itemData":{"id":"ITEM-3","issued":{"date-parts":[["0"]]},"title":"Williams J, Mai CT, Mulinare J, et al. Updated estimates of neural tube defects prevented by mandatory folic Acid fortification—United States, 1995–2011. MMWR Morb Mortal Wkly Rep. 2015;64(1):1-5. Available at: https://www.ncbi.nlm.nih.gov/pubmed/25590678","type":"article-journal"},"uris":["http://www.mendeley.com/documents/?uuid=32f425c2-7658-48de-bf3e-e5ffd87c49a9"]},{"id":"ITEM-4","itemData":{"id":"ITEM-4","issued":{"date-parts":[["0"]]},"title":"Ford N. et al. Safety of efavirenz in the first trimester of pregnancy: an updated systematic review and meta-analysis //Aids. – 2014. – Т. 28. – С. S123-S131.","type":"article-journal"},"uris":["http://www.mendeley.com/documents/?uuid=332ae5e5-30b0-4c7e-8d65-7792ae7b5469"]}],"mendeley":{"formattedCitation":"[104,197–199]","plainTextFormattedCitation":"[104,197–199]","previouslyFormattedCitation":"[104,197–199]"},"properties":{"noteIndex":0},"schema":"https://github.com/citation-style-language/schema/raw/master/csl-citation.json"}</w:instrText>
            </w:r>
            <w:r w:rsidR="00957503" w:rsidRPr="00430EE1">
              <w:rPr>
                <w:rFonts w:eastAsia="Calibri"/>
                <w:bCs/>
                <w:color w:val="000000"/>
                <w:sz w:val="22"/>
                <w:szCs w:val="24"/>
                <w:lang w:eastAsia="en-US"/>
              </w:rPr>
              <w:fldChar w:fldCharType="separate"/>
            </w:r>
            <w:r w:rsidR="00382452" w:rsidRPr="00382452">
              <w:rPr>
                <w:rFonts w:eastAsia="Calibri"/>
                <w:bCs/>
                <w:noProof/>
                <w:color w:val="000000"/>
                <w:sz w:val="22"/>
                <w:szCs w:val="24"/>
                <w:lang w:eastAsia="en-US"/>
              </w:rPr>
              <w:t>[104,197–199]</w:t>
            </w:r>
            <w:r w:rsidR="00957503" w:rsidRPr="00430EE1">
              <w:rPr>
                <w:rFonts w:eastAsia="Calibri"/>
                <w:bCs/>
                <w:color w:val="000000"/>
                <w:sz w:val="22"/>
                <w:szCs w:val="24"/>
                <w:lang w:eastAsia="en-US"/>
              </w:rPr>
              <w:fldChar w:fldCharType="end"/>
            </w:r>
            <w:r w:rsidR="00972629" w:rsidRPr="00430EE1">
              <w:rPr>
                <w:rFonts w:eastAsia="Calibri"/>
                <w:bCs/>
                <w:color w:val="000000"/>
                <w:sz w:val="22"/>
                <w:szCs w:val="24"/>
                <w:lang w:eastAsia="en-US"/>
              </w:rPr>
              <w:br/>
            </w:r>
          </w:p>
        </w:tc>
        <w:tc>
          <w:tcPr>
            <w:tcW w:w="6538" w:type="dxa"/>
            <w:shd w:val="clear" w:color="auto" w:fill="auto"/>
            <w:vAlign w:val="center"/>
          </w:tcPr>
          <w:p w14:paraId="795EEF87" w14:textId="77777777" w:rsidR="00152F29" w:rsidRPr="00430EE1" w:rsidRDefault="00152F29" w:rsidP="00152F2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Схемы АРТ с </w:t>
            </w:r>
            <w:r w:rsidRPr="00430EE1">
              <w:rPr>
                <w:rFonts w:eastAsia="Calibri"/>
                <w:bCs/>
                <w:color w:val="000000"/>
                <w:sz w:val="22"/>
                <w:szCs w:val="24"/>
                <w:lang w:eastAsia="en-US"/>
              </w:rPr>
              <w:t xml:space="preserve">EFV показаны при множественном лекарственном взаимодействии </w:t>
            </w:r>
            <w:r w:rsidRPr="00430EE1">
              <w:rPr>
                <w:rFonts w:eastAsia="Calibri"/>
                <w:color w:val="000000"/>
                <w:sz w:val="22"/>
                <w:szCs w:val="24"/>
                <w:lang w:eastAsia="en-US"/>
              </w:rPr>
              <w:t>с </w:t>
            </w:r>
            <w:r w:rsidRPr="00430EE1">
              <w:rPr>
                <w:rFonts w:eastAsia="Calibri"/>
                <w:i/>
                <w:iCs/>
                <w:color w:val="000000"/>
                <w:sz w:val="22"/>
                <w:szCs w:val="24"/>
                <w:lang w:eastAsia="en-US"/>
              </w:rPr>
              <w:t>предпочтительными</w:t>
            </w:r>
            <w:r w:rsidRPr="00430EE1">
              <w:rPr>
                <w:rFonts w:eastAsia="Calibri"/>
                <w:color w:val="000000"/>
                <w:sz w:val="22"/>
                <w:szCs w:val="24"/>
                <w:lang w:eastAsia="en-US"/>
              </w:rPr>
              <w:t> АРВП. Рекомендуется скрининг на дородовую и послеродовую депрессию. Более высокая частота НЯ, чем у некоторых </w:t>
            </w:r>
            <w:r w:rsidRPr="00430EE1">
              <w:rPr>
                <w:rFonts w:eastAsia="Calibri"/>
                <w:i/>
                <w:iCs/>
                <w:color w:val="000000"/>
                <w:sz w:val="22"/>
                <w:szCs w:val="24"/>
                <w:lang w:eastAsia="en-US"/>
              </w:rPr>
              <w:t>предпочтительных</w:t>
            </w:r>
            <w:r w:rsidRPr="00430EE1">
              <w:rPr>
                <w:rFonts w:eastAsia="Calibri"/>
                <w:color w:val="000000"/>
                <w:sz w:val="22"/>
                <w:szCs w:val="24"/>
                <w:lang w:eastAsia="en-US"/>
              </w:rPr>
              <w:t> препаратов.</w:t>
            </w:r>
          </w:p>
          <w:p w14:paraId="7ECBAEF4" w14:textId="77777777" w:rsidR="00D07509" w:rsidRDefault="00152F29" w:rsidP="00D0750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 EFV не рекомендуется сочетать с ABC/3TC, если </w:t>
            </w:r>
            <w:r w:rsidR="00091DE9" w:rsidRPr="00430EE1">
              <w:rPr>
                <w:rFonts w:eastAsia="Calibri"/>
                <w:color w:val="000000"/>
                <w:sz w:val="22"/>
                <w:szCs w:val="24"/>
                <w:lang w:eastAsia="en-US"/>
              </w:rPr>
              <w:t xml:space="preserve">ВН </w:t>
            </w:r>
            <w:r w:rsidRPr="00430EE1">
              <w:rPr>
                <w:rFonts w:eastAsia="Calibri"/>
                <w:color w:val="000000"/>
                <w:sz w:val="22"/>
                <w:szCs w:val="24"/>
                <w:lang w:eastAsia="en-US"/>
              </w:rPr>
              <w:t xml:space="preserve">ВИЧ до </w:t>
            </w:r>
            <w:proofErr w:type="gramStart"/>
            <w:r w:rsidRPr="00430EE1">
              <w:rPr>
                <w:rFonts w:eastAsia="Calibri"/>
                <w:color w:val="000000"/>
                <w:sz w:val="22"/>
                <w:szCs w:val="24"/>
                <w:lang w:eastAsia="en-US"/>
              </w:rPr>
              <w:t>лечения &gt;</w:t>
            </w:r>
            <w:proofErr w:type="gramEnd"/>
            <w:r w:rsidRPr="00430EE1">
              <w:rPr>
                <w:rFonts w:eastAsia="Calibri"/>
                <w:color w:val="000000"/>
                <w:sz w:val="22"/>
                <w:szCs w:val="24"/>
                <w:lang w:eastAsia="en-US"/>
              </w:rPr>
              <w:t xml:space="preserve"> 100</w:t>
            </w:r>
            <w:r w:rsidR="00BE44B2" w:rsidRPr="00430EE1">
              <w:rPr>
                <w:rFonts w:eastAsia="Calibri"/>
                <w:color w:val="000000"/>
                <w:sz w:val="22"/>
                <w:szCs w:val="24"/>
                <w:lang w:eastAsia="en-US"/>
              </w:rPr>
              <w:t> </w:t>
            </w:r>
            <w:r w:rsidRPr="00430EE1">
              <w:rPr>
                <w:rFonts w:eastAsia="Calibri"/>
                <w:color w:val="000000"/>
                <w:sz w:val="22"/>
                <w:szCs w:val="24"/>
                <w:lang w:eastAsia="en-US"/>
              </w:rPr>
              <w:t>000 копий/мл.</w:t>
            </w:r>
          </w:p>
          <w:p w14:paraId="1021CC89" w14:textId="1AFAAA3B" w:rsidR="00D07509" w:rsidRPr="00491A66" w:rsidRDefault="00D07509" w:rsidP="00D07509">
            <w:pPr>
              <w:spacing w:after="0" w:line="240" w:lineRule="auto"/>
              <w:ind w:left="0"/>
              <w:rPr>
                <w:rFonts w:eastAsia="Calibri"/>
                <w:color w:val="000000" w:themeColor="text1"/>
                <w:sz w:val="22"/>
                <w:szCs w:val="24"/>
                <w:lang w:eastAsia="en-US"/>
              </w:rPr>
            </w:pPr>
            <w:r w:rsidRPr="00491A66">
              <w:rPr>
                <w:rFonts w:eastAsia="Calibri"/>
                <w:color w:val="000000" w:themeColor="text1"/>
                <w:sz w:val="22"/>
                <w:szCs w:val="24"/>
                <w:lang w:eastAsia="en-US"/>
              </w:rPr>
              <w:t xml:space="preserve">Не рекомендуется назначать EFV при сроке беременности менее 9 недель. </w:t>
            </w:r>
          </w:p>
          <w:p w14:paraId="186B8D26" w14:textId="652F6EFF" w:rsidR="00D07509" w:rsidRPr="00491A66" w:rsidRDefault="00D07509" w:rsidP="00D07509">
            <w:pPr>
              <w:spacing w:after="0" w:line="240" w:lineRule="auto"/>
              <w:ind w:left="0"/>
              <w:rPr>
                <w:rFonts w:eastAsia="Calibri"/>
                <w:color w:val="000000" w:themeColor="text1"/>
                <w:sz w:val="22"/>
                <w:szCs w:val="24"/>
                <w:lang w:eastAsia="en-US"/>
              </w:rPr>
            </w:pPr>
            <w:r w:rsidRPr="00491A66">
              <w:rPr>
                <w:rFonts w:eastAsia="Calibri"/>
                <w:color w:val="000000" w:themeColor="text1"/>
                <w:sz w:val="22"/>
                <w:szCs w:val="24"/>
                <w:lang w:eastAsia="en-US"/>
              </w:rPr>
              <w:t xml:space="preserve">При беременности менее 9 </w:t>
            </w:r>
            <w:proofErr w:type="spellStart"/>
            <w:r w:rsidRPr="00491A66">
              <w:rPr>
                <w:rFonts w:eastAsia="Calibri"/>
                <w:color w:val="000000" w:themeColor="text1"/>
                <w:sz w:val="22"/>
                <w:szCs w:val="24"/>
                <w:lang w:eastAsia="en-US"/>
              </w:rPr>
              <w:t>нед</w:t>
            </w:r>
            <w:proofErr w:type="spellEnd"/>
            <w:r w:rsidRPr="00491A66">
              <w:rPr>
                <w:rFonts w:eastAsia="Calibri"/>
                <w:color w:val="000000" w:themeColor="text1"/>
                <w:sz w:val="22"/>
                <w:szCs w:val="24"/>
                <w:lang w:eastAsia="en-US"/>
              </w:rPr>
              <w:t xml:space="preserve"> </w:t>
            </w:r>
            <w:proofErr w:type="spellStart"/>
            <w:r w:rsidRPr="00491A66">
              <w:rPr>
                <w:rFonts w:eastAsia="Calibri"/>
                <w:color w:val="000000" w:themeColor="text1"/>
                <w:sz w:val="22"/>
                <w:szCs w:val="24"/>
                <w:lang w:eastAsia="en-US"/>
              </w:rPr>
              <w:t>гестации</w:t>
            </w:r>
            <w:proofErr w:type="spellEnd"/>
            <w:r w:rsidRPr="00491A66">
              <w:rPr>
                <w:rFonts w:eastAsia="Calibri"/>
                <w:color w:val="000000" w:themeColor="text1"/>
                <w:sz w:val="22"/>
                <w:szCs w:val="24"/>
                <w:lang w:eastAsia="en-US"/>
              </w:rPr>
              <w:t xml:space="preserve"> EFV 400 мг и EFV600 мг в схеме АРТ по</w:t>
            </w:r>
            <w:r w:rsidR="00491A66">
              <w:rPr>
                <w:rFonts w:eastAsia="Calibri"/>
                <w:color w:val="000000" w:themeColor="text1"/>
                <w:sz w:val="22"/>
                <w:szCs w:val="24"/>
                <w:lang w:eastAsia="en-US"/>
              </w:rPr>
              <w:t xml:space="preserve">длежат замене на </w:t>
            </w:r>
            <w:proofErr w:type="spellStart"/>
            <w:r w:rsidR="00491A66">
              <w:rPr>
                <w:rFonts w:eastAsia="Calibri"/>
                <w:color w:val="000000" w:themeColor="text1"/>
                <w:sz w:val="22"/>
                <w:szCs w:val="24"/>
                <w:lang w:eastAsia="en-US"/>
              </w:rPr>
              <w:t>DRV+</w:t>
            </w:r>
            <w:r w:rsidRPr="00491A66">
              <w:rPr>
                <w:rFonts w:eastAsia="Calibri"/>
                <w:color w:val="000000" w:themeColor="text1"/>
                <w:sz w:val="22"/>
                <w:szCs w:val="24"/>
                <w:lang w:eastAsia="en-US"/>
              </w:rPr>
              <w:t>r</w:t>
            </w:r>
            <w:proofErr w:type="spellEnd"/>
            <w:r w:rsidRPr="00491A66">
              <w:rPr>
                <w:rFonts w:eastAsia="Calibri"/>
                <w:color w:val="000000" w:themeColor="text1"/>
                <w:sz w:val="22"/>
                <w:szCs w:val="24"/>
                <w:lang w:eastAsia="en-US"/>
              </w:rPr>
              <w:t xml:space="preserve">, RAL, </w:t>
            </w:r>
            <w:proofErr w:type="spellStart"/>
            <w:r w:rsidRPr="00491A66">
              <w:rPr>
                <w:rFonts w:eastAsia="Calibri"/>
                <w:color w:val="000000" w:themeColor="text1"/>
                <w:sz w:val="22"/>
                <w:szCs w:val="24"/>
                <w:lang w:eastAsia="en-US"/>
              </w:rPr>
              <w:t>ATV</w:t>
            </w:r>
            <w:r w:rsidR="00491A66">
              <w:rPr>
                <w:rFonts w:eastAsia="Calibri"/>
                <w:color w:val="000000" w:themeColor="text1"/>
                <w:sz w:val="22"/>
                <w:szCs w:val="24"/>
                <w:lang w:eastAsia="en-US"/>
              </w:rPr>
              <w:t>+</w:t>
            </w:r>
            <w:r w:rsidRPr="00491A66">
              <w:rPr>
                <w:rFonts w:eastAsia="Calibri"/>
                <w:color w:val="000000" w:themeColor="text1"/>
                <w:sz w:val="22"/>
                <w:szCs w:val="24"/>
                <w:lang w:eastAsia="en-US"/>
              </w:rPr>
              <w:t>r</w:t>
            </w:r>
            <w:proofErr w:type="spellEnd"/>
            <w:r w:rsidRPr="00491A66">
              <w:rPr>
                <w:rFonts w:eastAsia="Calibri"/>
                <w:color w:val="000000" w:themeColor="text1"/>
                <w:sz w:val="22"/>
                <w:szCs w:val="24"/>
                <w:lang w:eastAsia="en-US"/>
              </w:rPr>
              <w:t xml:space="preserve">, LPR/r. </w:t>
            </w:r>
          </w:p>
          <w:p w14:paraId="153577AD" w14:textId="6703D0BB" w:rsidR="00777F8C" w:rsidRPr="00430EE1" w:rsidRDefault="00777F8C" w:rsidP="00D0750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Режим дозирования 1 раз в сутки перед сном или за 2 часа до ужина.</w:t>
            </w:r>
          </w:p>
        </w:tc>
      </w:tr>
      <w:tr w:rsidR="00972629" w:rsidRPr="00430EE1" w14:paraId="6D0654F9" w14:textId="77777777" w:rsidTr="00594434">
        <w:tc>
          <w:tcPr>
            <w:tcW w:w="2807" w:type="dxa"/>
            <w:shd w:val="clear" w:color="auto" w:fill="auto"/>
            <w:vAlign w:val="center"/>
          </w:tcPr>
          <w:p w14:paraId="1C6EF40F" w14:textId="77777777" w:rsidR="00152F29" w:rsidRPr="00430EE1" w:rsidRDefault="00777F8C" w:rsidP="00972629">
            <w:pPr>
              <w:spacing w:after="0" w:line="240" w:lineRule="auto"/>
              <w:ind w:left="0"/>
              <w:jc w:val="center"/>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RPV + 2 НИОТ</w:t>
            </w:r>
          </w:p>
          <w:p w14:paraId="6795B0C6" w14:textId="77777777" w:rsidR="00152F29" w:rsidRPr="00430EE1" w:rsidRDefault="001D151D" w:rsidP="00972629">
            <w:pPr>
              <w:spacing w:after="0" w:line="240" w:lineRule="auto"/>
              <w:ind w:left="0"/>
              <w:jc w:val="center"/>
              <w:rPr>
                <w:rFonts w:eastAsia="Calibri"/>
                <w:bCs/>
                <w:color w:val="000000"/>
                <w:sz w:val="22"/>
                <w:szCs w:val="24"/>
                <w:shd w:val="clear" w:color="auto" w:fill="F0F0F0"/>
                <w:lang w:eastAsia="en-US"/>
              </w:rPr>
            </w:pPr>
            <w:r w:rsidRPr="00430EE1">
              <w:rPr>
                <w:rFonts w:eastAsia="Calibri"/>
                <w:bCs/>
                <w:color w:val="000000"/>
                <w:sz w:val="22"/>
                <w:szCs w:val="24"/>
                <w:shd w:val="clear" w:color="auto" w:fill="FFFFFF"/>
                <w:lang w:eastAsia="en-US"/>
              </w:rPr>
              <w:t>в составе</w:t>
            </w:r>
            <w:r w:rsidR="00152F29" w:rsidRPr="00430EE1">
              <w:rPr>
                <w:rFonts w:eastAsia="Calibri"/>
                <w:bCs/>
                <w:color w:val="000000"/>
                <w:sz w:val="22"/>
                <w:szCs w:val="24"/>
                <w:shd w:val="clear" w:color="auto" w:fill="FFFFFF"/>
                <w:lang w:eastAsia="en-US"/>
              </w:rPr>
              <w:t xml:space="preserve"> Ф</w:t>
            </w:r>
            <w:r w:rsidR="00205D44" w:rsidRPr="00430EE1">
              <w:rPr>
                <w:rFonts w:eastAsia="Calibri"/>
                <w:bCs/>
                <w:color w:val="000000"/>
                <w:sz w:val="22"/>
                <w:szCs w:val="24"/>
                <w:shd w:val="clear" w:color="auto" w:fill="FFFFFF"/>
                <w:lang w:eastAsia="en-US"/>
              </w:rPr>
              <w:t>КД</w:t>
            </w:r>
          </w:p>
          <w:p w14:paraId="74AB8726" w14:textId="2CF55041" w:rsidR="00152F29" w:rsidRPr="00430EE1" w:rsidRDefault="00152F29" w:rsidP="00972629">
            <w:pPr>
              <w:spacing w:after="0" w:line="240" w:lineRule="auto"/>
              <w:ind w:left="0"/>
              <w:jc w:val="center"/>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RPV/TDF/FTC</w:t>
            </w:r>
            <w:r w:rsidR="00FD24FA" w:rsidRPr="00430EE1">
              <w:rPr>
                <w:rFonts w:eastAsia="Calibri"/>
                <w:bCs/>
                <w:color w:val="000000"/>
                <w:sz w:val="22"/>
                <w:szCs w:val="24"/>
                <w:shd w:val="clear" w:color="auto" w:fill="FFFFFF"/>
                <w:lang w:eastAsia="en-US"/>
              </w:rPr>
              <w:t xml:space="preserve"> </w:t>
            </w:r>
            <w:r w:rsidR="00FD24FA" w:rsidRPr="00430EE1">
              <w:rPr>
                <w:rFonts w:eastAsia="Calibri"/>
                <w:bCs/>
                <w:color w:val="000000"/>
                <w:sz w:val="22"/>
                <w:szCs w:val="24"/>
                <w:shd w:val="clear" w:color="auto" w:fill="FFFFFF"/>
                <w:lang w:eastAsia="en-US"/>
              </w:rPr>
              <w:fldChar w:fldCharType="begin" w:fldLock="1"/>
            </w:r>
            <w:r w:rsidR="00382452">
              <w:rPr>
                <w:rFonts w:eastAsia="Calibri"/>
                <w:bCs/>
                <w:color w:val="000000"/>
                <w:sz w:val="22"/>
                <w:szCs w:val="24"/>
                <w:shd w:val="clear" w:color="auto" w:fill="FFFFFF"/>
                <w:lang w:eastAsia="en-US"/>
              </w:rPr>
              <w:instrText>ADDIN CSL_CITATION {"citationItems":[{"id":"ITEM-1","itemData":{"id":"ITEM-1","issued":{"date-parts":[["0"]]},"title":"Osiyemi O, Yasin S, Zorrilla C, et al. Pharmacokinetics, antiviral activity, and safety of rilpivirine in pregnant women with HIV-1 infection: results of a Phase 3b, multicenter, open-label study. Infect Dis Ther. 2018;7(1):147-159. Available at: https://","type":"article-journal"},"uris":["http://www.mendeley.com/documents/?uuid=a360e270-7b2b-46e4-805a-1e3c9c14a950"]},{"id":"ITEM-2","itemData":{"id":"ITEM-2","issued":{"date-parts":[["0"]]},"title":"Tran AH, Best BM, Stek A, et al. Pharmacokinetics of rilpivirine in HIV-infected pregnant women. J Acquir Immune Defic Syndr. 2016;72(3):289-296. Available at: http://www.ncbi.nlm.nih.gov/pubmed/26918544.","type":"article-journal"},"uris":["http://www.mendeley.com/documents/?uuid=da58919e-3282-4a72-b203-6a6ad53f99a8"]},{"id":"ITEM-3","itemData":{"id":"ITEM-3","issued":{"date-parts":[["0"]]},"title":"Schalkwijk S, Colbers A, Konopnicki D, et al. Lowered rilpivirine exposure during third trimester of pregnancy in HIV-1-positive women. Clin Infect Dis. 2017;65(8):1335-1341. Available at: https://www.ncbi.nlm.nih.gov/pubmed/28595298.","type":"article-journal"},"uris":["http://www.mendeley.com/documents/?uuid=516da768-681c-4635-9716-35ebd2678412"]}],"mendeley":{"formattedCitation":"[200–202]","plainTextFormattedCitation":"[200–202]","previouslyFormattedCitation":"[200–202]"},"properties":{"noteIndex":0},"schema":"https://github.com/citation-style-language/schema/raw/master/csl-citation.json"}</w:instrText>
            </w:r>
            <w:r w:rsidR="00FD24FA" w:rsidRPr="00430EE1">
              <w:rPr>
                <w:rFonts w:eastAsia="Calibri"/>
                <w:bCs/>
                <w:color w:val="000000"/>
                <w:sz w:val="22"/>
                <w:szCs w:val="24"/>
                <w:shd w:val="clear" w:color="auto" w:fill="FFFFFF"/>
                <w:lang w:eastAsia="en-US"/>
              </w:rPr>
              <w:fldChar w:fldCharType="separate"/>
            </w:r>
            <w:r w:rsidR="00382452" w:rsidRPr="00382452">
              <w:rPr>
                <w:rFonts w:eastAsia="Calibri"/>
                <w:bCs/>
                <w:noProof/>
                <w:color w:val="000000"/>
                <w:sz w:val="22"/>
                <w:szCs w:val="24"/>
                <w:shd w:val="clear" w:color="auto" w:fill="FFFFFF"/>
                <w:lang w:eastAsia="en-US"/>
              </w:rPr>
              <w:t>[200–202]</w:t>
            </w:r>
            <w:r w:rsidR="00FD24FA" w:rsidRPr="00430EE1">
              <w:rPr>
                <w:rFonts w:eastAsia="Calibri"/>
                <w:bCs/>
                <w:color w:val="000000"/>
                <w:sz w:val="22"/>
                <w:szCs w:val="24"/>
                <w:shd w:val="clear" w:color="auto" w:fill="FFFFFF"/>
                <w:lang w:eastAsia="en-US"/>
              </w:rPr>
              <w:fldChar w:fldCharType="end"/>
            </w:r>
          </w:p>
          <w:p w14:paraId="736CBA3B" w14:textId="77777777" w:rsidR="00777F8C" w:rsidRPr="00430EE1" w:rsidRDefault="00777F8C" w:rsidP="00972629">
            <w:pPr>
              <w:spacing w:after="0" w:line="240" w:lineRule="auto"/>
              <w:ind w:left="0"/>
              <w:jc w:val="center"/>
              <w:rPr>
                <w:rFonts w:eastAsia="Calibri"/>
                <w:bCs/>
                <w:color w:val="000000"/>
                <w:sz w:val="22"/>
                <w:szCs w:val="24"/>
                <w:shd w:val="clear" w:color="auto" w:fill="FFFFFF"/>
                <w:lang w:eastAsia="en-US"/>
              </w:rPr>
            </w:pPr>
          </w:p>
          <w:p w14:paraId="2D316C56" w14:textId="77777777" w:rsidR="00777F8C" w:rsidRPr="00430EE1" w:rsidRDefault="00777F8C" w:rsidP="00972629">
            <w:pPr>
              <w:spacing w:after="0" w:line="240" w:lineRule="auto"/>
              <w:ind w:left="0"/>
              <w:jc w:val="center"/>
              <w:rPr>
                <w:rFonts w:eastAsia="Calibri"/>
                <w:color w:val="000000"/>
                <w:sz w:val="22"/>
                <w:szCs w:val="24"/>
                <w:lang w:eastAsia="en-US"/>
              </w:rPr>
            </w:pPr>
          </w:p>
        </w:tc>
        <w:tc>
          <w:tcPr>
            <w:tcW w:w="6538" w:type="dxa"/>
            <w:shd w:val="clear" w:color="auto" w:fill="auto"/>
            <w:vAlign w:val="center"/>
          </w:tcPr>
          <w:p w14:paraId="5C15DF4E" w14:textId="597C281E" w:rsidR="001D151D"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lastRenderedPageBreak/>
              <w:t>RPV </w:t>
            </w:r>
            <w:r w:rsidRPr="00430EE1">
              <w:rPr>
                <w:rFonts w:eastAsia="Calibri"/>
                <w:bCs/>
                <w:color w:val="000000"/>
                <w:sz w:val="22"/>
                <w:szCs w:val="24"/>
                <w:shd w:val="clear" w:color="auto" w:fill="FFFFFF"/>
                <w:lang w:eastAsia="en-US"/>
              </w:rPr>
              <w:t>не рекомендуется</w:t>
            </w:r>
            <w:r w:rsidRPr="00430EE1">
              <w:rPr>
                <w:rFonts w:eastAsia="Calibri"/>
                <w:color w:val="000000"/>
                <w:sz w:val="22"/>
                <w:szCs w:val="24"/>
                <w:shd w:val="clear" w:color="auto" w:fill="FFFFFF"/>
                <w:lang w:eastAsia="en-US"/>
              </w:rPr>
              <w:t xml:space="preserve"> пациентам с уровнем </w:t>
            </w:r>
            <w:r w:rsidR="00091DE9" w:rsidRPr="00430EE1">
              <w:rPr>
                <w:rFonts w:eastAsia="Calibri"/>
                <w:color w:val="000000"/>
                <w:sz w:val="22"/>
                <w:szCs w:val="24"/>
                <w:shd w:val="clear" w:color="auto" w:fill="FFFFFF"/>
                <w:lang w:eastAsia="en-US"/>
              </w:rPr>
              <w:t>ВН</w:t>
            </w:r>
            <w:r w:rsidRPr="00430EE1">
              <w:rPr>
                <w:rFonts w:eastAsia="Calibri"/>
                <w:color w:val="000000"/>
                <w:sz w:val="22"/>
                <w:szCs w:val="24"/>
                <w:shd w:val="clear" w:color="auto" w:fill="FFFFFF"/>
                <w:lang w:eastAsia="en-US"/>
              </w:rPr>
              <w:t xml:space="preserve"> до </w:t>
            </w:r>
            <w:proofErr w:type="gramStart"/>
            <w:r w:rsidRPr="00430EE1">
              <w:rPr>
                <w:rFonts w:eastAsia="Calibri"/>
                <w:color w:val="000000"/>
                <w:sz w:val="22"/>
                <w:szCs w:val="24"/>
                <w:shd w:val="clear" w:color="auto" w:fill="FFFFFF"/>
                <w:lang w:eastAsia="en-US"/>
              </w:rPr>
              <w:t>лечения</w:t>
            </w:r>
            <w:r w:rsidR="00EE5366" w:rsidRPr="00430EE1">
              <w:rPr>
                <w:rFonts w:eastAsia="Calibri"/>
                <w:color w:val="000000"/>
                <w:sz w:val="22"/>
                <w:szCs w:val="24"/>
                <w:shd w:val="clear" w:color="auto" w:fill="FFFFFF"/>
                <w:lang w:eastAsia="en-US"/>
              </w:rPr>
              <w:t xml:space="preserve"> </w:t>
            </w:r>
            <w:r w:rsidRPr="00430EE1">
              <w:rPr>
                <w:rFonts w:eastAsia="Calibri"/>
                <w:color w:val="000000"/>
                <w:sz w:val="22"/>
                <w:szCs w:val="24"/>
                <w:shd w:val="clear" w:color="auto" w:fill="FFFFFF"/>
                <w:lang w:eastAsia="en-US"/>
              </w:rPr>
              <w:t>&gt;</w:t>
            </w:r>
            <w:proofErr w:type="gramEnd"/>
            <w:r w:rsidRPr="00430EE1">
              <w:rPr>
                <w:rFonts w:eastAsia="Calibri"/>
                <w:color w:val="000000"/>
                <w:sz w:val="22"/>
                <w:szCs w:val="24"/>
                <w:shd w:val="clear" w:color="auto" w:fill="FFFFFF"/>
                <w:lang w:eastAsia="en-US"/>
              </w:rPr>
              <w:t xml:space="preserve"> 100</w:t>
            </w:r>
            <w:r w:rsidR="00BE44B2" w:rsidRPr="00430EE1">
              <w:rPr>
                <w:rFonts w:eastAsia="Calibri"/>
                <w:color w:val="000000"/>
                <w:sz w:val="22"/>
                <w:szCs w:val="24"/>
                <w:shd w:val="clear" w:color="auto" w:fill="FFFFFF"/>
                <w:lang w:eastAsia="en-US"/>
              </w:rPr>
              <w:t> </w:t>
            </w:r>
            <w:r w:rsidRPr="00430EE1">
              <w:rPr>
                <w:rFonts w:eastAsia="Calibri"/>
                <w:color w:val="000000"/>
                <w:sz w:val="22"/>
                <w:szCs w:val="24"/>
                <w:shd w:val="clear" w:color="auto" w:fill="FFFFFF"/>
                <w:lang w:eastAsia="en-US"/>
              </w:rPr>
              <w:t>000 коп</w:t>
            </w:r>
            <w:r w:rsidR="00972629" w:rsidRPr="00430EE1">
              <w:rPr>
                <w:rFonts w:eastAsia="Calibri"/>
                <w:color w:val="000000"/>
                <w:sz w:val="22"/>
                <w:szCs w:val="24"/>
                <w:shd w:val="clear" w:color="auto" w:fill="FFFFFF"/>
                <w:lang w:eastAsia="en-US"/>
              </w:rPr>
              <w:t>ий</w:t>
            </w:r>
            <w:r w:rsidRPr="00430EE1">
              <w:rPr>
                <w:rFonts w:eastAsia="Calibri"/>
                <w:color w:val="000000"/>
                <w:sz w:val="22"/>
                <w:szCs w:val="24"/>
                <w:shd w:val="clear" w:color="auto" w:fill="FFFFFF"/>
                <w:lang w:eastAsia="en-US"/>
              </w:rPr>
              <w:t>/мл или количеством CD4&lt;200</w:t>
            </w:r>
            <w:r w:rsidR="00972629" w:rsidRPr="00430EE1">
              <w:rPr>
                <w:rFonts w:eastAsia="Calibri"/>
                <w:color w:val="000000"/>
                <w:sz w:val="22"/>
                <w:szCs w:val="24"/>
                <w:shd w:val="clear" w:color="auto" w:fill="FFFFFF"/>
                <w:lang w:eastAsia="en-US"/>
              </w:rPr>
              <w:t>мкл</w:t>
            </w:r>
            <w:r w:rsidR="00972629" w:rsidRPr="00430EE1">
              <w:rPr>
                <w:rFonts w:eastAsia="Calibri"/>
                <w:color w:val="000000"/>
                <w:sz w:val="22"/>
                <w:szCs w:val="24"/>
                <w:shd w:val="clear" w:color="auto" w:fill="FFFFFF"/>
                <w:vertAlign w:val="superscript"/>
                <w:lang w:eastAsia="en-US"/>
              </w:rPr>
              <w:t>-1</w:t>
            </w:r>
            <w:r w:rsidRPr="00430EE1">
              <w:rPr>
                <w:rFonts w:eastAsia="Calibri"/>
                <w:color w:val="000000"/>
                <w:sz w:val="22"/>
                <w:szCs w:val="24"/>
                <w:shd w:val="clear" w:color="auto" w:fill="FFFFFF"/>
                <w:lang w:eastAsia="en-US"/>
              </w:rPr>
              <w:t>. При применении препарата рекомендовано бо</w:t>
            </w:r>
            <w:r w:rsidR="00152F29" w:rsidRPr="00430EE1">
              <w:rPr>
                <w:rFonts w:eastAsia="Calibri"/>
                <w:color w:val="000000"/>
                <w:sz w:val="22"/>
                <w:szCs w:val="24"/>
                <w:shd w:val="clear" w:color="auto" w:fill="FFFFFF"/>
                <w:lang w:eastAsia="en-US"/>
              </w:rPr>
              <w:t xml:space="preserve">льшее количество </w:t>
            </w:r>
            <w:r w:rsidR="00152F29" w:rsidRPr="00430EE1">
              <w:rPr>
                <w:rFonts w:eastAsia="Calibri"/>
                <w:color w:val="000000"/>
                <w:sz w:val="22"/>
                <w:szCs w:val="24"/>
                <w:shd w:val="clear" w:color="auto" w:fill="FFFFFF"/>
                <w:lang w:eastAsia="en-US"/>
              </w:rPr>
              <w:lastRenderedPageBreak/>
              <w:t xml:space="preserve">исследований уровня </w:t>
            </w:r>
            <w:r w:rsidR="00091DE9" w:rsidRPr="00430EE1">
              <w:rPr>
                <w:rFonts w:eastAsia="Calibri"/>
                <w:color w:val="000000"/>
                <w:sz w:val="22"/>
                <w:szCs w:val="24"/>
                <w:shd w:val="clear" w:color="auto" w:fill="FFFFFF"/>
                <w:lang w:eastAsia="en-US"/>
              </w:rPr>
              <w:t>В</w:t>
            </w:r>
            <w:r w:rsidR="00D07509">
              <w:rPr>
                <w:rFonts w:eastAsia="Calibri"/>
                <w:color w:val="000000"/>
                <w:sz w:val="22"/>
                <w:szCs w:val="24"/>
                <w:shd w:val="clear" w:color="auto" w:fill="FFFFFF"/>
                <w:lang w:eastAsia="en-US"/>
              </w:rPr>
              <w:t>Н</w:t>
            </w:r>
            <w:r w:rsidRPr="00430EE1">
              <w:rPr>
                <w:rFonts w:eastAsia="Calibri"/>
                <w:color w:val="000000"/>
                <w:sz w:val="22"/>
                <w:szCs w:val="24"/>
                <w:shd w:val="clear" w:color="auto" w:fill="FFFFFF"/>
                <w:lang w:eastAsia="en-US"/>
              </w:rPr>
              <w:t xml:space="preserve">. Не рекомендуется сочетать с приёмом ингибиторов протонной помпы. </w:t>
            </w:r>
          </w:p>
          <w:p w14:paraId="4E2498CA" w14:textId="77777777" w:rsidR="00777F8C" w:rsidRPr="00430EE1" w:rsidRDefault="00777F8C" w:rsidP="00D51AEA">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 xml:space="preserve">Режим дозирования 1 раз в сутки во время еды. </w:t>
            </w:r>
          </w:p>
        </w:tc>
      </w:tr>
      <w:tr w:rsidR="00972629" w:rsidRPr="00430EE1" w14:paraId="4460362A" w14:textId="77777777" w:rsidTr="00A0457D">
        <w:tc>
          <w:tcPr>
            <w:tcW w:w="9345" w:type="dxa"/>
            <w:gridSpan w:val="2"/>
            <w:shd w:val="clear" w:color="auto" w:fill="auto"/>
            <w:vAlign w:val="center"/>
          </w:tcPr>
          <w:p w14:paraId="26F6BB43" w14:textId="77777777" w:rsidR="00152F29" w:rsidRPr="00430EE1" w:rsidRDefault="00152F29" w:rsidP="00972629">
            <w:pPr>
              <w:spacing w:after="0" w:line="240" w:lineRule="auto"/>
              <w:ind w:left="0"/>
              <w:jc w:val="center"/>
              <w:rPr>
                <w:rFonts w:eastAsia="Calibri"/>
                <w:b/>
                <w:bCs/>
                <w:color w:val="000000"/>
                <w:sz w:val="22"/>
                <w:szCs w:val="24"/>
                <w:shd w:val="clear" w:color="auto" w:fill="FFFFFF"/>
                <w:lang w:eastAsia="en-US"/>
              </w:rPr>
            </w:pPr>
          </w:p>
          <w:p w14:paraId="627AB4E8" w14:textId="77777777" w:rsidR="00777F8C" w:rsidRPr="00430EE1" w:rsidRDefault="00152F29" w:rsidP="00972629">
            <w:pPr>
              <w:spacing w:after="0" w:line="240" w:lineRule="auto"/>
              <w:ind w:left="0"/>
              <w:jc w:val="center"/>
              <w:rPr>
                <w:rFonts w:eastAsia="Calibri"/>
                <w:b/>
                <w:bCs/>
                <w:color w:val="000000"/>
                <w:sz w:val="22"/>
                <w:szCs w:val="24"/>
                <w:shd w:val="clear" w:color="auto" w:fill="FFFFFF"/>
                <w:lang w:eastAsia="en-US"/>
              </w:rPr>
            </w:pPr>
            <w:r w:rsidRPr="00430EE1">
              <w:rPr>
                <w:rFonts w:eastAsia="Calibri"/>
                <w:b/>
                <w:bCs/>
                <w:color w:val="000000"/>
                <w:sz w:val="22"/>
                <w:szCs w:val="24"/>
                <w:shd w:val="clear" w:color="auto" w:fill="FFFFFF"/>
                <w:lang w:eastAsia="en-US"/>
              </w:rPr>
              <w:t>Не рекомендуются во время беременности, за исключением особых обстоятельств</w:t>
            </w:r>
          </w:p>
          <w:p w14:paraId="187B11A2" w14:textId="77777777" w:rsidR="00152F29" w:rsidRPr="00430EE1" w:rsidRDefault="00152F29" w:rsidP="00972629">
            <w:pPr>
              <w:spacing w:after="0" w:line="240" w:lineRule="auto"/>
              <w:ind w:left="0"/>
              <w:jc w:val="center"/>
              <w:rPr>
                <w:rFonts w:eastAsia="Calibri"/>
                <w:b/>
                <w:bCs/>
                <w:color w:val="000000"/>
                <w:sz w:val="22"/>
                <w:szCs w:val="24"/>
                <w:shd w:val="clear" w:color="auto" w:fill="FFFFFF"/>
                <w:lang w:eastAsia="en-US"/>
              </w:rPr>
            </w:pPr>
          </w:p>
        </w:tc>
      </w:tr>
      <w:tr w:rsidR="00972629" w:rsidRPr="00430EE1" w14:paraId="378DC957" w14:textId="77777777" w:rsidTr="00594434">
        <w:tc>
          <w:tcPr>
            <w:tcW w:w="2807" w:type="dxa"/>
            <w:shd w:val="clear" w:color="auto" w:fill="auto"/>
            <w:vAlign w:val="center"/>
          </w:tcPr>
          <w:p w14:paraId="3A0AB995" w14:textId="513D6F00" w:rsidR="00777F8C" w:rsidRPr="00430EE1" w:rsidRDefault="00777F8C" w:rsidP="00972629">
            <w:pPr>
              <w:spacing w:after="0" w:line="240" w:lineRule="auto"/>
              <w:ind w:left="0"/>
              <w:jc w:val="center"/>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ETR</w:t>
            </w:r>
            <w:r w:rsidR="00BE44B2" w:rsidRPr="00430EE1">
              <w:rPr>
                <w:rFonts w:eastAsia="Calibri"/>
                <w:bCs/>
                <w:color w:val="000000"/>
                <w:sz w:val="22"/>
                <w:szCs w:val="24"/>
                <w:shd w:val="clear" w:color="auto" w:fill="FFFFFF"/>
                <w:lang w:eastAsia="en-US"/>
              </w:rPr>
              <w:t xml:space="preserve"> </w:t>
            </w:r>
            <w:r w:rsidR="009802FF" w:rsidRPr="00430EE1">
              <w:rPr>
                <w:rFonts w:eastAsia="Calibri"/>
                <w:bCs/>
                <w:color w:val="000000"/>
                <w:sz w:val="22"/>
                <w:szCs w:val="24"/>
                <w:shd w:val="clear" w:color="auto" w:fill="FFFFFF"/>
                <w:lang w:eastAsia="en-US"/>
              </w:rPr>
              <w:fldChar w:fldCharType="begin" w:fldLock="1"/>
            </w:r>
            <w:r w:rsidR="00382452">
              <w:rPr>
                <w:rFonts w:eastAsia="Calibri"/>
                <w:bCs/>
                <w:color w:val="000000"/>
                <w:sz w:val="22"/>
                <w:szCs w:val="24"/>
                <w:shd w:val="clear" w:color="auto" w:fill="FFFFFF"/>
                <w:lang w:eastAsia="en-US"/>
              </w:rPr>
              <w:instrText>ADDIN CSL_CITATION {"citationItems":[{"id":"ITEM-1","itemData":{"id":"ITEM-1","issued":{"date-parts":[["0"]]},"title":"Ramgopal M, Osiyemi O, Zorrilla C, et al. Pharmacokinetics of total and unbound etravirine in HIV-1-infected pregnant women. J Acquir Immune Defic Syndr. 2016;73(3):268-274. Available at: https://www.ncbi.nlm.nih.gov/pubmed/27159225.","type":"article-journal"},"uris":["http://www.mendeley.com/documents/?uuid=98a770c7-53d1-4ee5-8d2c-85918805a88e"]},{"id":"ITEM-2","itemData":{"id":"ITEM-2","issued":{"date-parts":[["0"]]},"title":"Mulligan N, Schalkwijk S, Best BM, et al. Etravirine pharmacokinetics in HIV-infected pregnant women. Front Pharmacol. 2016;7:239. Available at: https://www.ncbi.nlm.nih.gov/pubmed/27540363.","type":"article-journal"},"uris":["http://www.mendeley.com/documents/?uuid=0f76e7bb-c3c9-4068-9789-e783c84fa8c0"]}],"mendeley":{"formattedCitation":"[203,204]","plainTextFormattedCitation":"[203,204]","previouslyFormattedCitation":"[203,204]"},"properties":{"noteIndex":0},"schema":"https://github.com/citation-style-language/schema/raw/master/csl-citation.json"}</w:instrText>
            </w:r>
            <w:r w:rsidR="009802FF" w:rsidRPr="00430EE1">
              <w:rPr>
                <w:rFonts w:eastAsia="Calibri"/>
                <w:bCs/>
                <w:color w:val="000000"/>
                <w:sz w:val="22"/>
                <w:szCs w:val="24"/>
                <w:shd w:val="clear" w:color="auto" w:fill="FFFFFF"/>
                <w:lang w:eastAsia="en-US"/>
              </w:rPr>
              <w:fldChar w:fldCharType="separate"/>
            </w:r>
            <w:r w:rsidR="00382452" w:rsidRPr="00382452">
              <w:rPr>
                <w:rFonts w:eastAsia="Calibri"/>
                <w:bCs/>
                <w:noProof/>
                <w:color w:val="000000"/>
                <w:sz w:val="22"/>
                <w:szCs w:val="24"/>
                <w:shd w:val="clear" w:color="auto" w:fill="FFFFFF"/>
                <w:lang w:eastAsia="en-US"/>
              </w:rPr>
              <w:t>[203,204]</w:t>
            </w:r>
            <w:r w:rsidR="009802FF" w:rsidRPr="00430EE1">
              <w:rPr>
                <w:rFonts w:eastAsia="Calibri"/>
                <w:bCs/>
                <w:color w:val="000000"/>
                <w:sz w:val="22"/>
                <w:szCs w:val="24"/>
                <w:shd w:val="clear" w:color="auto" w:fill="FFFFFF"/>
                <w:lang w:eastAsia="en-US"/>
              </w:rPr>
              <w:fldChar w:fldCharType="end"/>
            </w:r>
          </w:p>
          <w:p w14:paraId="487E582E" w14:textId="77777777" w:rsidR="00777F8C" w:rsidRPr="00430EE1" w:rsidRDefault="00777F8C" w:rsidP="00972629">
            <w:pPr>
              <w:spacing w:after="0" w:line="240" w:lineRule="auto"/>
              <w:ind w:left="0"/>
              <w:jc w:val="center"/>
              <w:rPr>
                <w:rFonts w:eastAsia="Calibri"/>
                <w:color w:val="000000"/>
                <w:sz w:val="22"/>
                <w:szCs w:val="24"/>
                <w:lang w:eastAsia="en-US"/>
              </w:rPr>
            </w:pPr>
          </w:p>
        </w:tc>
        <w:tc>
          <w:tcPr>
            <w:tcW w:w="6538" w:type="dxa"/>
            <w:shd w:val="clear" w:color="auto" w:fill="auto"/>
            <w:vAlign w:val="center"/>
          </w:tcPr>
          <w:p w14:paraId="3209A864" w14:textId="77777777" w:rsidR="00777F8C" w:rsidRPr="00430EE1" w:rsidRDefault="00777F8C" w:rsidP="00D51AEA">
            <w:pPr>
              <w:spacing w:after="0" w:line="240" w:lineRule="auto"/>
              <w:ind w:left="0"/>
              <w:rPr>
                <w:rFonts w:eastAsia="Calibri"/>
                <w:color w:val="000000"/>
                <w:sz w:val="22"/>
                <w:szCs w:val="24"/>
                <w:lang w:eastAsia="en-US"/>
              </w:rPr>
            </w:pPr>
            <w:r w:rsidRPr="00430EE1">
              <w:rPr>
                <w:rFonts w:eastAsia="Calibri"/>
                <w:color w:val="000000"/>
                <w:sz w:val="22"/>
                <w:szCs w:val="24"/>
                <w:shd w:val="clear" w:color="auto" w:fill="FFFFFF"/>
                <w:lang w:eastAsia="en-US"/>
              </w:rPr>
              <w:t>Не рекомендуется для пациентов, не получавших АРТ.  Данные о применении во время беременности ограничены.</w:t>
            </w:r>
            <w:r w:rsidRPr="00430EE1">
              <w:rPr>
                <w:rFonts w:ascii="Calibri" w:eastAsia="Calibri" w:hAnsi="Calibri"/>
                <w:color w:val="000000"/>
                <w:sz w:val="22"/>
                <w:lang w:eastAsia="en-US"/>
              </w:rPr>
              <w:t xml:space="preserve"> </w:t>
            </w:r>
          </w:p>
        </w:tc>
      </w:tr>
      <w:tr w:rsidR="00972629" w:rsidRPr="00430EE1" w14:paraId="4E161212" w14:textId="77777777" w:rsidTr="00594434">
        <w:tc>
          <w:tcPr>
            <w:tcW w:w="2807" w:type="dxa"/>
            <w:shd w:val="clear" w:color="auto" w:fill="auto"/>
            <w:vAlign w:val="center"/>
          </w:tcPr>
          <w:p w14:paraId="5571CD3F" w14:textId="33CDE749" w:rsidR="00152F29" w:rsidRPr="009E7D1F" w:rsidRDefault="00152F29" w:rsidP="009802FF">
            <w:pPr>
              <w:spacing w:after="0" w:line="240" w:lineRule="auto"/>
              <w:ind w:left="0"/>
              <w:jc w:val="center"/>
              <w:rPr>
                <w:rFonts w:eastAsia="Calibri"/>
                <w:color w:val="000000"/>
                <w:sz w:val="22"/>
                <w:shd w:val="clear" w:color="auto" w:fill="FFFFFF"/>
              </w:rPr>
            </w:pPr>
            <w:r w:rsidRPr="00430EE1">
              <w:rPr>
                <w:rFonts w:eastAsia="Calibri"/>
                <w:bCs/>
                <w:color w:val="000000"/>
                <w:sz w:val="22"/>
                <w:szCs w:val="24"/>
                <w:shd w:val="clear" w:color="auto" w:fill="FFFFFF"/>
                <w:lang w:eastAsia="en-US"/>
              </w:rPr>
              <w:t>MVC</w:t>
            </w:r>
            <w:r w:rsidR="00BE44B2" w:rsidRPr="00430EE1">
              <w:rPr>
                <w:rFonts w:eastAsia="Calibri"/>
                <w:bCs/>
                <w:color w:val="000000"/>
                <w:sz w:val="22"/>
                <w:szCs w:val="24"/>
                <w:shd w:val="clear" w:color="auto" w:fill="FFFFFF"/>
                <w:lang w:eastAsia="en-US"/>
              </w:rPr>
              <w:t xml:space="preserve"> </w:t>
            </w:r>
            <w:r w:rsidR="009802FF" w:rsidRPr="00430EE1">
              <w:rPr>
                <w:rFonts w:eastAsia="Calibri"/>
                <w:bCs/>
                <w:color w:val="000000"/>
                <w:sz w:val="22"/>
                <w:szCs w:val="24"/>
                <w:shd w:val="clear" w:color="auto" w:fill="FFFFFF"/>
                <w:lang w:eastAsia="en-US"/>
              </w:rPr>
              <w:fldChar w:fldCharType="begin" w:fldLock="1"/>
            </w:r>
            <w:r w:rsidR="00382452">
              <w:rPr>
                <w:rFonts w:eastAsia="Calibri"/>
                <w:bCs/>
                <w:color w:val="000000"/>
                <w:sz w:val="22"/>
                <w:szCs w:val="24"/>
                <w:shd w:val="clear" w:color="auto" w:fill="FFFFFF"/>
                <w:lang w:eastAsia="en-US"/>
              </w:rPr>
              <w:instrText>ADDIN CSL_CITATION {"citationItems":[{"id":"ITEM-1","itemData":{"id":"ITEM-1","issued":{"date-parts":[["0"]]},"title":"Colbers A, Best B, Schalkwijk S, et al. Maraviroc pharmacokinetics in HIV-1-infected pregnant women. Clin Infect Dis. 2015;61(10):1582-1589. Available at: http://www.ncbi.nlm.nih.gov/pubmed/26202768.","type":"article-journal"},"uris":["http://www.mendeley.com/documents/?uuid=d0580413-fc41-498b-9976-4027cb2e9d16"]}],"mendeley":{"formattedCitation":"[174]","plainTextFormattedCitation":"[174]","previouslyFormattedCitation":"[174]"},"properties":{"noteIndex":0},"schema":"https://github.com/citation-style-language/schema/raw/master/csl-citation.json"}</w:instrText>
            </w:r>
            <w:r w:rsidR="009802FF" w:rsidRPr="00430EE1">
              <w:rPr>
                <w:rFonts w:eastAsia="Calibri"/>
                <w:bCs/>
                <w:color w:val="000000"/>
                <w:sz w:val="22"/>
                <w:szCs w:val="24"/>
                <w:shd w:val="clear" w:color="auto" w:fill="FFFFFF"/>
                <w:lang w:eastAsia="en-US"/>
              </w:rPr>
              <w:fldChar w:fldCharType="separate"/>
            </w:r>
            <w:r w:rsidR="00382452" w:rsidRPr="00382452">
              <w:rPr>
                <w:rFonts w:eastAsia="Calibri"/>
                <w:bCs/>
                <w:noProof/>
                <w:color w:val="000000"/>
                <w:sz w:val="22"/>
                <w:szCs w:val="24"/>
                <w:shd w:val="clear" w:color="auto" w:fill="FFFFFF"/>
                <w:lang w:eastAsia="en-US"/>
              </w:rPr>
              <w:t>[174]</w:t>
            </w:r>
            <w:r w:rsidR="009802FF" w:rsidRPr="00430EE1">
              <w:rPr>
                <w:rFonts w:eastAsia="Calibri"/>
                <w:bCs/>
                <w:color w:val="000000"/>
                <w:sz w:val="22"/>
                <w:szCs w:val="24"/>
                <w:shd w:val="clear" w:color="auto" w:fill="FFFFFF"/>
                <w:lang w:eastAsia="en-US"/>
              </w:rPr>
              <w:fldChar w:fldCharType="end"/>
            </w:r>
          </w:p>
        </w:tc>
        <w:tc>
          <w:tcPr>
            <w:tcW w:w="6538" w:type="dxa"/>
            <w:shd w:val="clear" w:color="auto" w:fill="auto"/>
            <w:vAlign w:val="center"/>
          </w:tcPr>
          <w:p w14:paraId="09DBBE09" w14:textId="77777777" w:rsidR="00152F29" w:rsidRPr="00430EE1" w:rsidRDefault="00152F29" w:rsidP="00152F2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Не рекомендуется для пациентов, не получавших АРТ. Перед использованием MVC требуется тестирование на тропизм. Данные о применении во время беременности ограничены. Можно применять во время беременности только в том случае, если ожидаемая польза для матери превышает потенциальный риск для плода.</w:t>
            </w:r>
          </w:p>
        </w:tc>
      </w:tr>
      <w:tr w:rsidR="00972629" w:rsidRPr="00430EE1" w14:paraId="0EC939AD" w14:textId="77777777" w:rsidTr="00594434">
        <w:tc>
          <w:tcPr>
            <w:tcW w:w="2807" w:type="dxa"/>
            <w:shd w:val="clear" w:color="auto" w:fill="auto"/>
            <w:vAlign w:val="center"/>
          </w:tcPr>
          <w:p w14:paraId="3FC01C39" w14:textId="0A7AF19F" w:rsidR="00BE44B2" w:rsidRPr="00430EE1" w:rsidRDefault="00152F29" w:rsidP="00972629">
            <w:pPr>
              <w:spacing w:after="0" w:line="240" w:lineRule="auto"/>
              <w:ind w:left="0"/>
              <w:jc w:val="center"/>
              <w:rPr>
                <w:rFonts w:eastAsia="Calibri"/>
                <w:bCs/>
                <w:color w:val="000000"/>
                <w:sz w:val="22"/>
                <w:szCs w:val="24"/>
                <w:shd w:val="clear" w:color="auto" w:fill="FFFFFF"/>
                <w:lang w:eastAsia="en-US"/>
              </w:rPr>
            </w:pPr>
            <w:r w:rsidRPr="00430EE1">
              <w:rPr>
                <w:rFonts w:eastAsia="Calibri"/>
                <w:bCs/>
                <w:color w:val="000000"/>
                <w:sz w:val="22"/>
                <w:szCs w:val="24"/>
                <w:shd w:val="clear" w:color="auto" w:fill="FFFFFF"/>
                <w:lang w:eastAsia="en-US"/>
              </w:rPr>
              <w:t>NVP</w:t>
            </w:r>
            <w:r w:rsidR="00A60334" w:rsidRPr="00430EE1">
              <w:rPr>
                <w:rFonts w:eastAsia="Calibri"/>
                <w:bCs/>
                <w:color w:val="000000"/>
                <w:sz w:val="22"/>
                <w:szCs w:val="24"/>
                <w:shd w:val="clear" w:color="auto" w:fill="FFFFFF"/>
                <w:lang w:val="en-US" w:eastAsia="en-US"/>
              </w:rPr>
              <w:t xml:space="preserve"> </w:t>
            </w:r>
            <w:r w:rsidR="00FD24FA" w:rsidRPr="00430EE1">
              <w:rPr>
                <w:rFonts w:eastAsia="Calibri"/>
                <w:bCs/>
                <w:color w:val="000000"/>
                <w:sz w:val="22"/>
                <w:szCs w:val="24"/>
                <w:shd w:val="clear" w:color="auto" w:fill="FFFFFF"/>
                <w:lang w:val="en-US" w:eastAsia="en-US"/>
              </w:rPr>
              <w:fldChar w:fldCharType="begin" w:fldLock="1"/>
            </w:r>
            <w:r w:rsidR="00382452">
              <w:rPr>
                <w:rFonts w:eastAsia="Calibri"/>
                <w:bCs/>
                <w:color w:val="000000"/>
                <w:sz w:val="22"/>
                <w:szCs w:val="24"/>
                <w:shd w:val="clear" w:color="auto" w:fill="FFFFFF"/>
                <w:lang w:val="en-US" w:eastAsia="en-US"/>
              </w:rPr>
              <w:instrText>ADDIN CSL_CITATION {"citationItems":[{"id":"ITEM-1","itemData":{"id":"ITEM-1","issued":{"date-parts":[["0"]]},"title":"Capparelli EV, Aweeka F, Hitti J, et al. Chronic administration of nevirapine during pregnancy: impact of pregnancy on pharmacokinetics. HIV Med. 2008;9(4):214-220. Available at: http://www.ncbi.nlm.nih.gov/pubmed/18366444.","type":"article-journal"},"uris":["http://www.mendeley.com/documents/?uuid=9e47f791-e629-4d2e-8096-7a11fb6320e4"]},{"id":"ITEM-2","itemData":{"id":"ITEM-2","issued":{"date-parts":[["0"]]},"title":"Benaboud S, Ekouevi DK, Urien S, et al. Population pharmacokinetics of nevirapine in HIV-1-infected pregnant women and their neonates. Antimicrob Agents Chemother. 2011;55(1):331-337. Available at: http://www.ncbi.nlm.nih.gov/pubmed/20956588.","type":"article-journal"},"uris":["http://www.mendeley.com/documents/?uuid=f4aa59d1-d238-4e6d-a1f7-6c7e43224cbf"]},{"id":"ITEM-3","itemData":{"id":"ITEM-3","issued":{"date-parts":[["0"]]},"title":"Lyons F, Hopkins S, Kelleher B, et al. Maternal hepatotoxicity with nevirapine as part of combination antiretroviral therapy in pregnancy. HIV Med. 2006;7(4):255-260. Available at: http://www.ncbi.nlm.nih.gov/pubmed/16630038.","type":"article-journal"},"uris":["http://www.mendeley.com/documents/?uuid=9fe5b69f-958a-41d3-8d0f-fb7c70f90b7e"]},{"id":"ITEM-4","itemData":{"id":"ITEM-4","issued":{"date-parts":[["0"]]},"title":"Ford N, Calmy A, Andrieux-Meyer I, Hargreaves S, Mills EJ, Shubber Z. Adverse events associated with nevirapine use in pregnancy: a systematic review and meta-analysis. AIDS. 2013. Available at: http://www.ncbi.nlm.nih.gov/pubmed/23299174.","type":"article-journal"},"uris":["http://www.mendeley.com/documents/?uuid=4d4f0602-6329-4c9c-b020-90bbd10addd6"]},{"id":"ITEM-5","itemData":{"id":"ITEM-5","issued":{"date-parts":[["0"]]},"title":"Kontorinis N, Dieterich DT. Toxicity of non-nucleoside analogue reverse transcriptase inhibitors. Semin Liver Dis. 2003;23(2):173-182. Available at: http://www.ncbi.nlm.nih.gov/pubmed/12800070.","type":"article-journal"},"uris":["http://www.mendeley.com/documents/?uuid=e7ebd568-6468-4b07-bd75-f037ea7c38e1"]}],"mendeley":{"formattedCitation":"[170,205–208]","plainTextFormattedCitation":"[170,205–208]","previouslyFormattedCitation":"[170,205–208]"},"properties":{"noteIndex":0},"schema":"https://github.com/citation-style-language/schema/raw/master/csl-citation.json"}</w:instrText>
            </w:r>
            <w:r w:rsidR="00FD24FA" w:rsidRPr="00430EE1">
              <w:rPr>
                <w:rFonts w:eastAsia="Calibri"/>
                <w:bCs/>
                <w:color w:val="000000"/>
                <w:sz w:val="22"/>
                <w:szCs w:val="24"/>
                <w:shd w:val="clear" w:color="auto" w:fill="FFFFFF"/>
                <w:lang w:val="en-US" w:eastAsia="en-US"/>
              </w:rPr>
              <w:fldChar w:fldCharType="separate"/>
            </w:r>
            <w:r w:rsidR="00382452" w:rsidRPr="00382452">
              <w:rPr>
                <w:rFonts w:eastAsia="Calibri"/>
                <w:bCs/>
                <w:noProof/>
                <w:color w:val="000000"/>
                <w:sz w:val="22"/>
                <w:szCs w:val="24"/>
                <w:shd w:val="clear" w:color="auto" w:fill="FFFFFF"/>
                <w:lang w:val="en-US" w:eastAsia="en-US"/>
              </w:rPr>
              <w:t>[170,205–208]</w:t>
            </w:r>
            <w:r w:rsidR="00FD24FA" w:rsidRPr="00430EE1">
              <w:rPr>
                <w:rFonts w:eastAsia="Calibri"/>
                <w:bCs/>
                <w:color w:val="000000"/>
                <w:sz w:val="22"/>
                <w:szCs w:val="24"/>
                <w:shd w:val="clear" w:color="auto" w:fill="FFFFFF"/>
                <w:lang w:val="en-US" w:eastAsia="en-US"/>
              </w:rPr>
              <w:fldChar w:fldCharType="end"/>
            </w:r>
          </w:p>
          <w:p w14:paraId="48078ED3" w14:textId="77777777" w:rsidR="00152F29" w:rsidRPr="00430EE1" w:rsidRDefault="00152F29" w:rsidP="00972629">
            <w:pPr>
              <w:spacing w:after="0" w:line="240" w:lineRule="auto"/>
              <w:ind w:left="0"/>
              <w:jc w:val="center"/>
              <w:rPr>
                <w:rFonts w:eastAsia="Calibri"/>
                <w:color w:val="000000"/>
                <w:sz w:val="22"/>
                <w:szCs w:val="24"/>
                <w:lang w:eastAsia="en-US"/>
              </w:rPr>
            </w:pPr>
          </w:p>
        </w:tc>
        <w:tc>
          <w:tcPr>
            <w:tcW w:w="6538" w:type="dxa"/>
            <w:shd w:val="clear" w:color="auto" w:fill="auto"/>
            <w:vAlign w:val="center"/>
          </w:tcPr>
          <w:p w14:paraId="64FEFF81" w14:textId="77777777" w:rsidR="00152F29" w:rsidRPr="00430EE1" w:rsidRDefault="00152F29" w:rsidP="00152F29">
            <w:pPr>
              <w:spacing w:after="0" w:line="240" w:lineRule="auto"/>
              <w:ind w:left="0"/>
              <w:rPr>
                <w:rFonts w:eastAsia="Calibri"/>
                <w:color w:val="000000"/>
                <w:sz w:val="22"/>
                <w:szCs w:val="24"/>
                <w:shd w:val="clear" w:color="auto" w:fill="FFFFFF"/>
                <w:lang w:eastAsia="en-US"/>
              </w:rPr>
            </w:pPr>
            <w:r w:rsidRPr="00430EE1">
              <w:rPr>
                <w:rFonts w:eastAsia="Calibri"/>
                <w:color w:val="000000"/>
                <w:sz w:val="22"/>
                <w:szCs w:val="24"/>
                <w:shd w:val="clear" w:color="auto" w:fill="FFFFFF"/>
                <w:lang w:eastAsia="en-US"/>
              </w:rPr>
              <w:t>Не рекомендуется из-за возможности НЯ, сложного вводного дозирования и низкого барьера резистентности. </w:t>
            </w:r>
            <w:r w:rsidRPr="00430EE1">
              <w:rPr>
                <w:rFonts w:eastAsia="Calibri"/>
                <w:color w:val="000000"/>
                <w:sz w:val="22"/>
                <w:szCs w:val="24"/>
                <w:shd w:val="clear" w:color="auto" w:fill="FFFFFF"/>
                <w:lang w:val="en-US" w:eastAsia="en-US"/>
              </w:rPr>
              <w:t>NVP</w:t>
            </w:r>
            <w:r w:rsidRPr="00430EE1">
              <w:rPr>
                <w:rFonts w:eastAsia="Calibri"/>
                <w:color w:val="000000"/>
                <w:sz w:val="22"/>
                <w:szCs w:val="24"/>
                <w:shd w:val="clear" w:color="auto" w:fill="FFFFFF"/>
                <w:lang w:eastAsia="en-US"/>
              </w:rPr>
              <w:t xml:space="preserve"> не рекомендуется применять для начала АРТ у женщин с CD4&gt;250</w:t>
            </w:r>
            <w:r w:rsidR="00972629" w:rsidRPr="00430EE1">
              <w:rPr>
                <w:rFonts w:eastAsia="Calibri"/>
                <w:color w:val="000000"/>
                <w:sz w:val="22"/>
                <w:szCs w:val="24"/>
                <w:shd w:val="clear" w:color="auto" w:fill="FFFFFF"/>
                <w:lang w:eastAsia="en-US"/>
              </w:rPr>
              <w:t>мкл</w:t>
            </w:r>
            <w:r w:rsidR="00972629" w:rsidRPr="00430EE1">
              <w:rPr>
                <w:rFonts w:eastAsia="Calibri"/>
                <w:color w:val="000000"/>
                <w:sz w:val="22"/>
                <w:szCs w:val="24"/>
                <w:shd w:val="clear" w:color="auto" w:fill="FFFFFF"/>
                <w:vertAlign w:val="superscript"/>
                <w:lang w:eastAsia="en-US"/>
              </w:rPr>
              <w:t>-1</w:t>
            </w:r>
            <w:r w:rsidRPr="00430EE1">
              <w:rPr>
                <w:rFonts w:eastAsia="Calibri"/>
                <w:color w:val="000000"/>
                <w:sz w:val="22"/>
                <w:szCs w:val="24"/>
                <w:shd w:val="clear" w:color="auto" w:fill="FFFFFF"/>
                <w:lang w:eastAsia="en-US"/>
              </w:rPr>
              <w:t>.</w:t>
            </w:r>
          </w:p>
          <w:p w14:paraId="259CE350" w14:textId="77777777" w:rsidR="00152F29" w:rsidRPr="00430EE1" w:rsidRDefault="00152F29" w:rsidP="00152F29">
            <w:pPr>
              <w:spacing w:after="0" w:line="240" w:lineRule="auto"/>
              <w:ind w:left="0"/>
              <w:rPr>
                <w:rFonts w:eastAsia="Calibri"/>
                <w:color w:val="000000"/>
                <w:sz w:val="22"/>
                <w:szCs w:val="24"/>
                <w:lang w:eastAsia="en-US"/>
              </w:rPr>
            </w:pPr>
            <w:r w:rsidRPr="00430EE1">
              <w:rPr>
                <w:rFonts w:eastAsia="Calibri"/>
                <w:color w:val="000000"/>
                <w:sz w:val="22"/>
                <w:szCs w:val="24"/>
                <w:shd w:val="clear" w:color="auto" w:fill="FFFFFF"/>
                <w:lang w:eastAsia="en-US"/>
              </w:rPr>
              <w:t xml:space="preserve">Не рекомендуется применять сочетание </w:t>
            </w:r>
            <w:r w:rsidRPr="00430EE1">
              <w:rPr>
                <w:rFonts w:eastAsia="Calibri"/>
                <w:color w:val="000000"/>
                <w:sz w:val="22"/>
                <w:szCs w:val="24"/>
                <w:shd w:val="clear" w:color="auto" w:fill="FFFFFF"/>
                <w:lang w:val="en-US" w:eastAsia="en-US"/>
              </w:rPr>
              <w:t>NVP</w:t>
            </w:r>
            <w:r w:rsidRPr="00430EE1">
              <w:rPr>
                <w:rFonts w:eastAsia="Calibri"/>
                <w:color w:val="000000"/>
                <w:sz w:val="22"/>
                <w:szCs w:val="24"/>
                <w:shd w:val="clear" w:color="auto" w:fill="FFFFFF"/>
                <w:lang w:eastAsia="en-US"/>
              </w:rPr>
              <w:t xml:space="preserve"> и ABC из-за возможной реакции гиперчувствительности на оба препарата в первые несколько недель после начала</w:t>
            </w:r>
            <w:r w:rsidR="00AF340C" w:rsidRPr="00430EE1">
              <w:rPr>
                <w:rFonts w:eastAsia="Calibri"/>
                <w:color w:val="000000"/>
                <w:sz w:val="22"/>
                <w:szCs w:val="24"/>
                <w:shd w:val="clear" w:color="auto" w:fill="FFFFFF"/>
                <w:lang w:eastAsia="en-US"/>
              </w:rPr>
              <w:t xml:space="preserve"> их приема</w:t>
            </w:r>
            <w:r w:rsidRPr="00430EE1">
              <w:rPr>
                <w:rFonts w:eastAsia="Calibri"/>
                <w:color w:val="000000"/>
                <w:sz w:val="22"/>
                <w:szCs w:val="24"/>
                <w:shd w:val="clear" w:color="auto" w:fill="FFFFFF"/>
                <w:lang w:eastAsia="en-US"/>
              </w:rPr>
              <w:t>.</w:t>
            </w:r>
            <w:r w:rsidRPr="00430EE1">
              <w:rPr>
                <w:rFonts w:ascii="Calibri" w:eastAsia="Calibri" w:hAnsi="Calibri"/>
                <w:color w:val="000000"/>
                <w:sz w:val="22"/>
                <w:lang w:eastAsia="en-US"/>
              </w:rPr>
              <w:t xml:space="preserve"> </w:t>
            </w:r>
            <w:r w:rsidRPr="00430EE1">
              <w:rPr>
                <w:rFonts w:eastAsia="Calibri"/>
                <w:color w:val="000000"/>
                <w:sz w:val="22"/>
                <w:szCs w:val="24"/>
                <w:shd w:val="clear" w:color="auto" w:fill="FFFFFF"/>
                <w:lang w:eastAsia="en-US"/>
              </w:rPr>
              <w:t>Можно применять во время беременности только в том случае, если ожидаемая польза для матери превышает потенциальный риск для плода.</w:t>
            </w:r>
          </w:p>
        </w:tc>
      </w:tr>
      <w:tr w:rsidR="00D07509" w:rsidRPr="00D07509" w14:paraId="3BDC98A8" w14:textId="77777777" w:rsidTr="00594434">
        <w:tc>
          <w:tcPr>
            <w:tcW w:w="2807" w:type="dxa"/>
            <w:shd w:val="clear" w:color="auto" w:fill="auto"/>
            <w:vAlign w:val="center"/>
          </w:tcPr>
          <w:p w14:paraId="5EBA464D" w14:textId="77777777" w:rsidR="00E97967" w:rsidRPr="000B3F4C" w:rsidRDefault="00E97967" w:rsidP="00E97967">
            <w:pPr>
              <w:spacing w:after="0" w:line="240" w:lineRule="auto"/>
              <w:ind w:left="0"/>
              <w:jc w:val="center"/>
              <w:rPr>
                <w:lang w:val="en-US"/>
              </w:rPr>
            </w:pPr>
            <w:r w:rsidRPr="000B3F4C">
              <w:rPr>
                <w:lang w:val="en-US"/>
              </w:rPr>
              <w:t>BIC/TAF/FTC</w:t>
            </w:r>
          </w:p>
          <w:p w14:paraId="0CB28B56" w14:textId="2B27E944" w:rsidR="00D07509" w:rsidRPr="000B3F4C" w:rsidRDefault="00E97967" w:rsidP="00E97967">
            <w:pPr>
              <w:spacing w:after="0" w:line="240" w:lineRule="auto"/>
              <w:ind w:left="0"/>
              <w:jc w:val="center"/>
              <w:rPr>
                <w:rFonts w:eastAsia="Calibri"/>
                <w:bCs/>
                <w:strike/>
                <w:sz w:val="22"/>
                <w:szCs w:val="24"/>
                <w:shd w:val="clear" w:color="auto" w:fill="FFFFFF"/>
                <w:lang w:eastAsia="en-US"/>
              </w:rPr>
            </w:pPr>
            <w:r w:rsidRPr="000B3F4C">
              <w:rPr>
                <w:lang w:val="en-US"/>
              </w:rPr>
              <w:t>(ФКД) [211, 218-220]</w:t>
            </w:r>
          </w:p>
        </w:tc>
        <w:tc>
          <w:tcPr>
            <w:tcW w:w="6538" w:type="dxa"/>
            <w:shd w:val="clear" w:color="auto" w:fill="auto"/>
            <w:vAlign w:val="center"/>
          </w:tcPr>
          <w:p w14:paraId="6144E437" w14:textId="7630CA15" w:rsidR="00D07509" w:rsidRPr="000B3F4C" w:rsidRDefault="00D07509" w:rsidP="00D07509">
            <w:pPr>
              <w:spacing w:after="0" w:line="240" w:lineRule="auto"/>
              <w:ind w:left="0"/>
              <w:rPr>
                <w:sz w:val="22"/>
              </w:rPr>
            </w:pPr>
            <w:r w:rsidRPr="000B3F4C">
              <w:rPr>
                <w:rFonts w:eastAsia="Calibri"/>
                <w:sz w:val="22"/>
                <w:lang w:eastAsia="en-US"/>
              </w:rPr>
              <w:t xml:space="preserve">На сегодняшний день отсутствуют или имеются ограниченные данные о применении </w:t>
            </w:r>
            <w:r w:rsidRPr="000B3F4C">
              <w:rPr>
                <w:sz w:val="22"/>
                <w:lang w:val="en-US"/>
              </w:rPr>
              <w:t>BIC</w:t>
            </w:r>
            <w:r w:rsidRPr="000B3F4C">
              <w:rPr>
                <w:sz w:val="22"/>
              </w:rPr>
              <w:t xml:space="preserve"> и </w:t>
            </w:r>
            <w:r w:rsidRPr="000B3F4C">
              <w:rPr>
                <w:sz w:val="22"/>
                <w:lang w:val="en-US"/>
              </w:rPr>
              <w:t>TAF</w:t>
            </w:r>
            <w:r w:rsidRPr="000B3F4C">
              <w:rPr>
                <w:sz w:val="22"/>
              </w:rPr>
              <w:t xml:space="preserve"> у беременных. </w:t>
            </w:r>
          </w:p>
          <w:p w14:paraId="38980AA1" w14:textId="2AF40D9D" w:rsidR="00D07509" w:rsidRPr="000B3F4C" w:rsidRDefault="00D07509" w:rsidP="00D07509">
            <w:pPr>
              <w:spacing w:after="0" w:line="240" w:lineRule="auto"/>
              <w:ind w:left="0"/>
              <w:rPr>
                <w:rFonts w:eastAsia="Calibri"/>
                <w:strike/>
                <w:sz w:val="22"/>
                <w:szCs w:val="24"/>
                <w:lang w:eastAsia="en-US"/>
              </w:rPr>
            </w:pPr>
            <w:r w:rsidRPr="000B3F4C">
              <w:rPr>
                <w:sz w:val="22"/>
                <w:lang w:val="en-US"/>
              </w:rPr>
              <w:t>BIC</w:t>
            </w:r>
            <w:r w:rsidRPr="000B3F4C">
              <w:rPr>
                <w:sz w:val="22"/>
              </w:rPr>
              <w:t>/</w:t>
            </w:r>
            <w:r w:rsidRPr="000B3F4C">
              <w:rPr>
                <w:sz w:val="22"/>
                <w:lang w:val="en-US"/>
              </w:rPr>
              <w:t>TAF</w:t>
            </w:r>
            <w:r w:rsidRPr="000B3F4C">
              <w:rPr>
                <w:sz w:val="22"/>
              </w:rPr>
              <w:t>/</w:t>
            </w:r>
            <w:r w:rsidRPr="000B3F4C">
              <w:rPr>
                <w:sz w:val="22"/>
                <w:lang w:val="en-US"/>
              </w:rPr>
              <w:t>FTC</w:t>
            </w:r>
            <w:r w:rsidRPr="000B3F4C">
              <w:rPr>
                <w:sz w:val="22"/>
              </w:rPr>
              <w:t xml:space="preserve"> следует применять во время беременности только в том случае, если ожидаемая польза превышает потенциальный риск для плода.</w:t>
            </w:r>
          </w:p>
        </w:tc>
      </w:tr>
      <w:tr w:rsidR="00D07509" w:rsidRPr="00430EE1" w14:paraId="65BBE301" w14:textId="77777777" w:rsidTr="00A0457D">
        <w:tc>
          <w:tcPr>
            <w:tcW w:w="9345" w:type="dxa"/>
            <w:gridSpan w:val="2"/>
            <w:shd w:val="clear" w:color="auto" w:fill="auto"/>
            <w:vAlign w:val="center"/>
          </w:tcPr>
          <w:p w14:paraId="0BC1B3AA" w14:textId="77777777" w:rsidR="00D07509" w:rsidRPr="00430EE1" w:rsidRDefault="00D07509" w:rsidP="00D07509">
            <w:pPr>
              <w:spacing w:after="0" w:line="240" w:lineRule="auto"/>
              <w:ind w:left="0"/>
              <w:jc w:val="center"/>
              <w:rPr>
                <w:rFonts w:eastAsia="Calibri"/>
                <w:b/>
                <w:color w:val="000000"/>
                <w:sz w:val="22"/>
                <w:szCs w:val="24"/>
                <w:lang w:eastAsia="en-US"/>
              </w:rPr>
            </w:pPr>
          </w:p>
          <w:p w14:paraId="21162733" w14:textId="77777777" w:rsidR="00D07509" w:rsidRPr="00430EE1" w:rsidRDefault="00D07509" w:rsidP="00D07509">
            <w:pPr>
              <w:spacing w:after="0" w:line="240" w:lineRule="auto"/>
              <w:ind w:left="0"/>
              <w:jc w:val="center"/>
              <w:rPr>
                <w:rFonts w:eastAsia="Calibri"/>
                <w:b/>
                <w:color w:val="000000"/>
                <w:sz w:val="22"/>
                <w:szCs w:val="24"/>
                <w:lang w:eastAsia="en-US"/>
              </w:rPr>
            </w:pPr>
            <w:r w:rsidRPr="00430EE1">
              <w:rPr>
                <w:rFonts w:eastAsia="Calibri"/>
                <w:b/>
                <w:color w:val="000000"/>
                <w:sz w:val="22"/>
                <w:szCs w:val="24"/>
                <w:lang w:eastAsia="en-US"/>
              </w:rPr>
              <w:t>Не рекомендуются во время беременности</w:t>
            </w:r>
          </w:p>
          <w:p w14:paraId="69EA89F8" w14:textId="77777777" w:rsidR="00D07509" w:rsidRPr="00430EE1" w:rsidRDefault="00D07509" w:rsidP="00D07509">
            <w:pPr>
              <w:spacing w:after="0" w:line="240" w:lineRule="auto"/>
              <w:ind w:left="0"/>
              <w:jc w:val="center"/>
              <w:rPr>
                <w:rFonts w:eastAsia="Calibri"/>
                <w:b/>
                <w:color w:val="000000"/>
                <w:sz w:val="22"/>
                <w:szCs w:val="24"/>
                <w:shd w:val="clear" w:color="auto" w:fill="F0F0F0"/>
                <w:lang w:eastAsia="en-US"/>
              </w:rPr>
            </w:pPr>
          </w:p>
        </w:tc>
      </w:tr>
      <w:tr w:rsidR="00D07509" w:rsidRPr="00430EE1" w14:paraId="73C9529E" w14:textId="77777777" w:rsidTr="00594434">
        <w:tc>
          <w:tcPr>
            <w:tcW w:w="2807" w:type="dxa"/>
            <w:shd w:val="clear" w:color="auto" w:fill="auto"/>
            <w:vAlign w:val="center"/>
          </w:tcPr>
          <w:p w14:paraId="3C83271A" w14:textId="52E4B93B" w:rsidR="00D07509" w:rsidRPr="009E7D1F" w:rsidRDefault="00D07509" w:rsidP="00D07509">
            <w:pPr>
              <w:spacing w:after="0" w:line="240" w:lineRule="auto"/>
              <w:ind w:left="0"/>
              <w:jc w:val="center"/>
              <w:rPr>
                <w:rFonts w:eastAsia="Calibri"/>
                <w:color w:val="000000"/>
                <w:sz w:val="22"/>
                <w:shd w:val="clear" w:color="auto" w:fill="F0F0F0"/>
              </w:rPr>
            </w:pPr>
            <w:r w:rsidRPr="00430EE1">
              <w:rPr>
                <w:rFonts w:eastAsia="Calibri"/>
                <w:bCs/>
                <w:color w:val="000000"/>
                <w:sz w:val="22"/>
                <w:szCs w:val="24"/>
                <w:lang w:eastAsia="en-US"/>
              </w:rPr>
              <w:t xml:space="preserve">DOR </w:t>
            </w:r>
            <w:r w:rsidRPr="00430EE1">
              <w:rPr>
                <w:rFonts w:eastAsia="Calibri"/>
                <w:bCs/>
                <w:color w:val="000000"/>
                <w:sz w:val="22"/>
                <w:szCs w:val="24"/>
                <w:lang w:eastAsia="en-US"/>
              </w:rPr>
              <w:fldChar w:fldCharType="begin" w:fldLock="1"/>
            </w:r>
            <w:r>
              <w:rPr>
                <w:rFonts w:eastAsia="Calibri"/>
                <w:bCs/>
                <w:color w:val="000000"/>
                <w:sz w:val="22"/>
                <w:szCs w:val="24"/>
                <w:lang w:eastAsia="en-US"/>
              </w:rPr>
              <w:instrText>ADDIN CSL_CITATION {"citationItems":[{"id":"ITEM-1","itemData":{"id":"ITEM-1","issued":{"date-parts":[["0"]]},"title":"Doravirine [package insert]. Food and Drug Administration. 2019. Available at: https://www.accessdata.fda.gov/drugsatfda_docs/label/2019/210806s003lbl.pdf.","type":"article-journal"},"uris":["http://www.mendeley.com/documents/?uuid=71002940-4d68-43ee-9da2-f37a5e729bbe"]}],"mendeley":{"formattedCitation":"[212]","plainTextFormattedCitation":"[212]","previouslyFormattedCitation":"[212]"},"properties":{"noteIndex":0},"schema":"https://github.com/citation-style-language/schema/raw/master/csl-citation.json"}</w:instrText>
            </w:r>
            <w:r w:rsidRPr="00430EE1">
              <w:rPr>
                <w:rFonts w:eastAsia="Calibri"/>
                <w:bCs/>
                <w:color w:val="000000"/>
                <w:sz w:val="22"/>
                <w:szCs w:val="24"/>
                <w:lang w:eastAsia="en-US"/>
              </w:rPr>
              <w:fldChar w:fldCharType="separate"/>
            </w:r>
            <w:r w:rsidRPr="00382452">
              <w:rPr>
                <w:rFonts w:eastAsia="Calibri"/>
                <w:bCs/>
                <w:noProof/>
                <w:color w:val="000000"/>
                <w:sz w:val="22"/>
                <w:szCs w:val="24"/>
                <w:lang w:eastAsia="en-US"/>
              </w:rPr>
              <w:t>[212]</w:t>
            </w:r>
            <w:r w:rsidRPr="00430EE1">
              <w:rPr>
                <w:rFonts w:eastAsia="Calibri"/>
                <w:bCs/>
                <w:color w:val="000000"/>
                <w:sz w:val="22"/>
                <w:szCs w:val="24"/>
                <w:lang w:eastAsia="en-US"/>
              </w:rPr>
              <w:fldChar w:fldCharType="end"/>
            </w:r>
          </w:p>
        </w:tc>
        <w:tc>
          <w:tcPr>
            <w:tcW w:w="6538" w:type="dxa"/>
            <w:shd w:val="clear" w:color="auto" w:fill="auto"/>
            <w:vAlign w:val="center"/>
          </w:tcPr>
          <w:p w14:paraId="0E7FDB9A" w14:textId="77777777" w:rsidR="00D07509" w:rsidRPr="00430EE1" w:rsidRDefault="00D07509" w:rsidP="00D0750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Нет данных о применении DOR при беременности.</w:t>
            </w:r>
          </w:p>
          <w:p w14:paraId="5A185D8A" w14:textId="77777777" w:rsidR="00D07509" w:rsidRPr="00430EE1" w:rsidRDefault="00D07509" w:rsidP="00D07509">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Противопоказано применение</w:t>
            </w:r>
            <w:r w:rsidRPr="00430EE1">
              <w:rPr>
                <w:rFonts w:eastAsia="Calibri"/>
                <w:bCs/>
                <w:color w:val="000000"/>
                <w:sz w:val="22"/>
                <w:szCs w:val="24"/>
                <w:lang w:eastAsia="en-US"/>
              </w:rPr>
              <w:t xml:space="preserve"> DOR</w:t>
            </w:r>
            <w:r w:rsidRPr="00430EE1">
              <w:rPr>
                <w:rFonts w:eastAsia="Calibri"/>
                <w:color w:val="000000"/>
                <w:sz w:val="22"/>
                <w:szCs w:val="24"/>
                <w:lang w:eastAsia="en-US"/>
              </w:rPr>
              <w:t xml:space="preserve"> во время беременности.</w:t>
            </w:r>
          </w:p>
        </w:tc>
      </w:tr>
      <w:tr w:rsidR="00D07509" w:rsidRPr="00430EE1" w14:paraId="2CB61B1A" w14:textId="77777777" w:rsidTr="00594434">
        <w:tc>
          <w:tcPr>
            <w:tcW w:w="2807" w:type="dxa"/>
            <w:shd w:val="clear" w:color="auto" w:fill="auto"/>
            <w:vAlign w:val="center"/>
          </w:tcPr>
          <w:p w14:paraId="0D736F4A" w14:textId="77777777" w:rsidR="00D07509" w:rsidRPr="00430EE1" w:rsidRDefault="00D07509" w:rsidP="00D07509">
            <w:pPr>
              <w:spacing w:after="0" w:line="240" w:lineRule="auto"/>
              <w:ind w:left="0"/>
              <w:jc w:val="center"/>
              <w:rPr>
                <w:rFonts w:eastAsia="Calibri"/>
                <w:bCs/>
                <w:color w:val="000000"/>
                <w:sz w:val="22"/>
                <w:szCs w:val="24"/>
                <w:shd w:val="clear" w:color="auto" w:fill="F0F0F0"/>
                <w:lang w:eastAsia="en-US"/>
              </w:rPr>
            </w:pPr>
            <w:r w:rsidRPr="00430EE1">
              <w:rPr>
                <w:rFonts w:eastAsia="Calibri"/>
                <w:bCs/>
                <w:color w:val="000000"/>
                <w:sz w:val="22"/>
                <w:szCs w:val="24"/>
                <w:lang w:val="en-US" w:eastAsia="en-US"/>
              </w:rPr>
              <w:t>ESV</w:t>
            </w:r>
          </w:p>
        </w:tc>
        <w:tc>
          <w:tcPr>
            <w:tcW w:w="6538" w:type="dxa"/>
            <w:shd w:val="clear" w:color="auto" w:fill="auto"/>
            <w:vAlign w:val="center"/>
          </w:tcPr>
          <w:p w14:paraId="20810EF9" w14:textId="77777777" w:rsidR="00D07509" w:rsidRPr="00430EE1" w:rsidRDefault="00D07509" w:rsidP="00D07509">
            <w:pPr>
              <w:spacing w:after="0" w:line="240" w:lineRule="auto"/>
              <w:ind w:left="0"/>
              <w:rPr>
                <w:rFonts w:eastAsia="Calibri"/>
                <w:color w:val="000000"/>
                <w:sz w:val="22"/>
                <w:szCs w:val="24"/>
                <w:lang w:eastAsia="en-US"/>
              </w:rPr>
            </w:pPr>
            <w:r w:rsidRPr="00430EE1">
              <w:rPr>
                <w:rFonts w:eastAsia="Calibri"/>
                <w:color w:val="000000"/>
                <w:sz w:val="22"/>
                <w:szCs w:val="24"/>
                <w:lang w:eastAsia="en-US"/>
              </w:rPr>
              <w:t xml:space="preserve">Нет данных о применении </w:t>
            </w:r>
            <w:r w:rsidRPr="00430EE1">
              <w:rPr>
                <w:rFonts w:eastAsia="Calibri"/>
                <w:bCs/>
                <w:color w:val="000000"/>
                <w:sz w:val="22"/>
                <w:szCs w:val="24"/>
                <w:lang w:val="en-US" w:eastAsia="en-US"/>
              </w:rPr>
              <w:t>ESV</w:t>
            </w:r>
            <w:r w:rsidRPr="00430EE1">
              <w:rPr>
                <w:rFonts w:eastAsia="Calibri"/>
                <w:color w:val="000000"/>
                <w:sz w:val="22"/>
                <w:szCs w:val="24"/>
                <w:lang w:eastAsia="en-US"/>
              </w:rPr>
              <w:t xml:space="preserve"> при беременности.</w:t>
            </w:r>
          </w:p>
          <w:p w14:paraId="12283CED" w14:textId="77777777" w:rsidR="00D07509" w:rsidRPr="00430EE1" w:rsidRDefault="00D07509" w:rsidP="00D07509">
            <w:pPr>
              <w:spacing w:after="0" w:line="240" w:lineRule="auto"/>
              <w:ind w:left="0"/>
              <w:rPr>
                <w:rFonts w:eastAsia="Calibri"/>
                <w:color w:val="000000"/>
                <w:sz w:val="22"/>
                <w:szCs w:val="24"/>
                <w:shd w:val="clear" w:color="auto" w:fill="F0F0F0"/>
                <w:lang w:eastAsia="en-US"/>
              </w:rPr>
            </w:pPr>
            <w:r w:rsidRPr="00430EE1">
              <w:rPr>
                <w:rFonts w:eastAsia="Calibri"/>
                <w:color w:val="000000"/>
                <w:sz w:val="22"/>
                <w:szCs w:val="24"/>
                <w:lang w:eastAsia="en-US"/>
              </w:rPr>
              <w:t>Противопоказано применение</w:t>
            </w:r>
            <w:r w:rsidRPr="00430EE1">
              <w:rPr>
                <w:rFonts w:eastAsia="Calibri"/>
                <w:bCs/>
                <w:color w:val="000000"/>
                <w:sz w:val="22"/>
                <w:szCs w:val="24"/>
                <w:lang w:eastAsia="en-US"/>
              </w:rPr>
              <w:t xml:space="preserve"> </w:t>
            </w:r>
            <w:r w:rsidRPr="00430EE1">
              <w:rPr>
                <w:rFonts w:eastAsia="Calibri"/>
                <w:bCs/>
                <w:color w:val="000000"/>
                <w:sz w:val="22"/>
                <w:szCs w:val="24"/>
                <w:lang w:val="en-US" w:eastAsia="en-US"/>
              </w:rPr>
              <w:t>ESV</w:t>
            </w:r>
            <w:r w:rsidRPr="00430EE1">
              <w:rPr>
                <w:rFonts w:eastAsia="Calibri"/>
                <w:color w:val="000000"/>
                <w:sz w:val="22"/>
                <w:szCs w:val="24"/>
                <w:lang w:eastAsia="en-US"/>
              </w:rPr>
              <w:t xml:space="preserve"> во время беременности.</w:t>
            </w:r>
            <w:r w:rsidRPr="00430EE1">
              <w:rPr>
                <w:rFonts w:eastAsia="Calibri"/>
                <w:color w:val="000000"/>
                <w:sz w:val="22"/>
                <w:szCs w:val="24"/>
                <w:shd w:val="clear" w:color="auto" w:fill="F0F0F0"/>
                <w:lang w:eastAsia="en-US"/>
              </w:rPr>
              <w:t xml:space="preserve"> </w:t>
            </w:r>
          </w:p>
        </w:tc>
      </w:tr>
      <w:tr w:rsidR="00D07509" w:rsidRPr="00430EE1" w14:paraId="4A498524" w14:textId="77777777" w:rsidTr="00594434">
        <w:tc>
          <w:tcPr>
            <w:tcW w:w="2807" w:type="dxa"/>
            <w:shd w:val="clear" w:color="auto" w:fill="auto"/>
            <w:vAlign w:val="center"/>
          </w:tcPr>
          <w:p w14:paraId="7C8DA6AC" w14:textId="77777777" w:rsidR="00D07509" w:rsidRPr="008E1223" w:rsidRDefault="00D07509" w:rsidP="00D07509">
            <w:pPr>
              <w:spacing w:after="0" w:line="240" w:lineRule="auto"/>
              <w:ind w:left="0"/>
              <w:jc w:val="center"/>
              <w:rPr>
                <w:rFonts w:eastAsia="Calibri"/>
                <w:bCs/>
                <w:color w:val="000000" w:themeColor="text1"/>
                <w:sz w:val="22"/>
                <w:szCs w:val="24"/>
                <w:shd w:val="clear" w:color="auto" w:fill="FFFFFF"/>
                <w:lang w:val="en-US" w:eastAsia="en-US"/>
              </w:rPr>
            </w:pPr>
            <w:r w:rsidRPr="00491A66">
              <w:rPr>
                <w:color w:val="000000" w:themeColor="text1"/>
                <w:lang w:val="en-US"/>
              </w:rPr>
              <w:t>COBI</w:t>
            </w:r>
            <w:r w:rsidRPr="008E1223">
              <w:rPr>
                <w:color w:val="000000" w:themeColor="text1"/>
                <w:lang w:val="en-US"/>
              </w:rPr>
              <w:t>/</w:t>
            </w:r>
            <w:r w:rsidRPr="00491A66">
              <w:rPr>
                <w:color w:val="000000" w:themeColor="text1"/>
                <w:lang w:val="en-US"/>
              </w:rPr>
              <w:t>TAF</w:t>
            </w:r>
            <w:r w:rsidRPr="008E1223">
              <w:rPr>
                <w:color w:val="000000" w:themeColor="text1"/>
                <w:lang w:val="en-US"/>
              </w:rPr>
              <w:t>/</w:t>
            </w:r>
            <w:r w:rsidRPr="00491A66">
              <w:rPr>
                <w:color w:val="000000" w:themeColor="text1"/>
                <w:lang w:val="en-US"/>
              </w:rPr>
              <w:t>EVG</w:t>
            </w:r>
            <w:r w:rsidRPr="008E1223">
              <w:rPr>
                <w:color w:val="000000" w:themeColor="text1"/>
                <w:lang w:val="en-US"/>
              </w:rPr>
              <w:t>/</w:t>
            </w:r>
            <w:r w:rsidRPr="00491A66">
              <w:rPr>
                <w:color w:val="000000" w:themeColor="text1"/>
                <w:lang w:val="en-US"/>
              </w:rPr>
              <w:t>FTC</w:t>
            </w:r>
          </w:p>
          <w:p w14:paraId="613A8777" w14:textId="048771B6" w:rsidR="00D07509" w:rsidRPr="008E1223" w:rsidRDefault="00D07509" w:rsidP="00D07509">
            <w:pPr>
              <w:spacing w:after="0" w:line="240" w:lineRule="auto"/>
              <w:ind w:left="0"/>
              <w:jc w:val="center"/>
              <w:rPr>
                <w:rFonts w:eastAsia="Calibri"/>
                <w:bCs/>
                <w:color w:val="000000"/>
                <w:sz w:val="22"/>
                <w:szCs w:val="24"/>
                <w:shd w:val="clear" w:color="auto" w:fill="FFFFFF"/>
                <w:lang w:val="en-US" w:eastAsia="en-US"/>
              </w:rPr>
            </w:pPr>
            <w:r w:rsidRPr="008E1223">
              <w:rPr>
                <w:rFonts w:eastAsia="Calibri"/>
                <w:bCs/>
                <w:color w:val="000000"/>
                <w:sz w:val="22"/>
                <w:szCs w:val="24"/>
                <w:shd w:val="clear" w:color="auto" w:fill="FFFFFF"/>
                <w:lang w:val="en-US" w:eastAsia="en-US"/>
              </w:rPr>
              <w:t xml:space="preserve"> (</w:t>
            </w:r>
            <w:r w:rsidRPr="00430EE1">
              <w:rPr>
                <w:rFonts w:eastAsia="Calibri"/>
                <w:bCs/>
                <w:color w:val="000000"/>
                <w:sz w:val="22"/>
                <w:szCs w:val="24"/>
                <w:shd w:val="clear" w:color="auto" w:fill="FFFFFF"/>
                <w:lang w:eastAsia="en-US"/>
              </w:rPr>
              <w:t>ФКД</w:t>
            </w:r>
            <w:r w:rsidRPr="008E1223">
              <w:rPr>
                <w:rFonts w:eastAsia="Calibri"/>
                <w:bCs/>
                <w:color w:val="000000"/>
                <w:sz w:val="22"/>
                <w:szCs w:val="24"/>
                <w:shd w:val="clear" w:color="auto" w:fill="FFFFFF"/>
                <w:lang w:val="en-US" w:eastAsia="en-US"/>
              </w:rPr>
              <w:t xml:space="preserve">) </w:t>
            </w:r>
            <w:r w:rsidRPr="00430EE1">
              <w:rPr>
                <w:rFonts w:eastAsia="Calibri"/>
                <w:bCs/>
                <w:color w:val="000000"/>
                <w:sz w:val="22"/>
                <w:szCs w:val="24"/>
                <w:shd w:val="clear" w:color="auto" w:fill="FFFFFF"/>
                <w:lang w:eastAsia="en-US"/>
              </w:rPr>
              <w:fldChar w:fldCharType="begin" w:fldLock="1"/>
            </w:r>
            <w:r w:rsidRPr="003E0E0B">
              <w:rPr>
                <w:rFonts w:eastAsia="Calibri"/>
                <w:bCs/>
                <w:color w:val="000000"/>
                <w:sz w:val="22"/>
                <w:szCs w:val="24"/>
                <w:shd w:val="clear" w:color="auto" w:fill="FFFFFF"/>
                <w:lang w:val="en-US" w:eastAsia="en-US"/>
              </w:rPr>
              <w:instrText>ADDIN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CSL</w:instrText>
            </w:r>
            <w:r w:rsidRPr="008E1223">
              <w:rPr>
                <w:rFonts w:eastAsia="Calibri"/>
                <w:bCs/>
                <w:color w:val="000000"/>
                <w:sz w:val="22"/>
                <w:szCs w:val="24"/>
                <w:shd w:val="clear" w:color="auto" w:fill="FFFFFF"/>
                <w:lang w:val="en-US" w:eastAsia="en-US"/>
              </w:rPr>
              <w:instrText>_</w:instrText>
            </w:r>
            <w:r w:rsidRPr="003E0E0B">
              <w:rPr>
                <w:rFonts w:eastAsia="Calibri"/>
                <w:bCs/>
                <w:color w:val="000000"/>
                <w:sz w:val="22"/>
                <w:szCs w:val="24"/>
                <w:shd w:val="clear" w:color="auto" w:fill="FFFFFF"/>
                <w:lang w:val="en-US" w:eastAsia="en-US"/>
              </w:rPr>
              <w:instrText>CITATION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citationItems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-1","</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-1","</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Best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Burchett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Li</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Pharmacokinetics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of</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tenofovir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during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pregnancy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postpartum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HIV</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Med</w:instrText>
            </w:r>
            <w:r w:rsidRPr="008E1223">
              <w:rPr>
                <w:rFonts w:eastAsia="Calibri"/>
                <w:bCs/>
                <w:color w:val="000000"/>
                <w:sz w:val="22"/>
                <w:szCs w:val="24"/>
                <w:shd w:val="clear" w:color="auto" w:fill="FFFFFF"/>
                <w:lang w:val="en-US" w:eastAsia="en-US"/>
              </w:rPr>
              <w:instrText xml:space="preserve">. 2015;16(8):502-511. </w:instrText>
            </w:r>
            <w:r w:rsidRPr="003E0E0B">
              <w:rPr>
                <w:rFonts w:eastAsia="Calibri"/>
                <w:bCs/>
                <w:color w:val="000000"/>
                <w:sz w:val="22"/>
                <w:szCs w:val="24"/>
                <w:shd w:val="clear" w:color="auto" w:fill="FFFFFF"/>
                <w:lang w:val="en-US" w:eastAsia="en-US"/>
              </w:rPr>
              <w:instrText>Available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ncbi</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nlm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nih</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gov</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pubmed</w:instrText>
            </w:r>
            <w:r w:rsidRPr="008E1223">
              <w:rPr>
                <w:rFonts w:eastAsia="Calibri"/>
                <w:bCs/>
                <w:color w:val="000000"/>
                <w:sz w:val="22"/>
                <w:szCs w:val="24"/>
                <w:shd w:val="clear" w:color="auto" w:fill="FFFFFF"/>
                <w:lang w:val="en-US" w:eastAsia="en-US"/>
              </w:rPr>
              <w:instrText>/25959631.","</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=14</w:instrText>
            </w:r>
            <w:r w:rsidRPr="003E0E0B">
              <w:rPr>
                <w:rFonts w:eastAsia="Calibri"/>
                <w:bCs/>
                <w:color w:val="000000"/>
                <w:sz w:val="22"/>
                <w:szCs w:val="24"/>
                <w:shd w:val="clear" w:color="auto" w:fill="FFFFFF"/>
                <w:lang w:val="en-US" w:eastAsia="en-US"/>
              </w:rPr>
              <w:instrText>cec</w:instrText>
            </w:r>
            <w:r w:rsidRPr="008E1223">
              <w:rPr>
                <w:rFonts w:eastAsia="Calibri"/>
                <w:bCs/>
                <w:color w:val="000000"/>
                <w:sz w:val="22"/>
                <w:szCs w:val="24"/>
                <w:shd w:val="clear" w:color="auto" w:fill="FFFFFF"/>
                <w:lang w:val="en-US" w:eastAsia="en-US"/>
              </w:rPr>
              <w:instrText>6</w:instrText>
            </w:r>
            <w:r w:rsidRPr="003E0E0B">
              <w:rPr>
                <w:rFonts w:eastAsia="Calibri"/>
                <w:bCs/>
                <w:color w:val="000000"/>
                <w:sz w:val="22"/>
                <w:szCs w:val="24"/>
                <w:shd w:val="clear" w:color="auto" w:fill="FFFFFF"/>
                <w:lang w:val="en-US" w:eastAsia="en-US"/>
              </w:rPr>
              <w:instrText>c</w:instrText>
            </w:r>
            <w:r w:rsidRPr="008E1223">
              <w:rPr>
                <w:rFonts w:eastAsia="Calibri"/>
                <w:bCs/>
                <w:color w:val="000000"/>
                <w:sz w:val="22"/>
                <w:szCs w:val="24"/>
                <w:shd w:val="clear" w:color="auto" w:fill="FFFFFF"/>
                <w:lang w:val="en-US" w:eastAsia="en-US"/>
              </w:rPr>
              <w:instrText>2-4619-41</w:instrText>
            </w:r>
            <w:r w:rsidRPr="003E0E0B">
              <w:rPr>
                <w:rFonts w:eastAsia="Calibri"/>
                <w:bCs/>
                <w:color w:val="000000"/>
                <w:sz w:val="22"/>
                <w:szCs w:val="24"/>
                <w:shd w:val="clear" w:color="auto" w:fill="FFFFFF"/>
                <w:lang w:val="en-US" w:eastAsia="en-US"/>
              </w:rPr>
              <w:instrText>ff</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dc</w:instrText>
            </w:r>
            <w:r w:rsidRPr="008E1223">
              <w:rPr>
                <w:rFonts w:eastAsia="Calibri"/>
                <w:bCs/>
                <w:color w:val="000000"/>
                <w:sz w:val="22"/>
                <w:szCs w:val="24"/>
                <w:shd w:val="clear" w:color="auto" w:fill="FFFFFF"/>
                <w:lang w:val="en-US" w:eastAsia="en-US"/>
              </w:rPr>
              <w:instrText>-60</w:instrText>
            </w:r>
            <w:r w:rsidRPr="003E0E0B">
              <w:rPr>
                <w:rFonts w:eastAsia="Calibri"/>
                <w:bCs/>
                <w:color w:val="000000"/>
                <w:sz w:val="22"/>
                <w:szCs w:val="24"/>
                <w:shd w:val="clear" w:color="auto" w:fill="FFFFFF"/>
                <w:lang w:val="en-US" w:eastAsia="en-US"/>
              </w:rPr>
              <w:instrText>bab</w:instrText>
            </w:r>
            <w:r w:rsidRPr="008E1223">
              <w:rPr>
                <w:rFonts w:eastAsia="Calibri"/>
                <w:bCs/>
                <w:color w:val="000000"/>
                <w:sz w:val="22"/>
                <w:szCs w:val="24"/>
                <w:shd w:val="clear" w:color="auto" w:fill="FFFFFF"/>
                <w:lang w:val="en-US" w:eastAsia="en-US"/>
              </w:rPr>
              <w:instrText>74</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4</w:instrText>
            </w:r>
            <w:r w:rsidRPr="003E0E0B">
              <w:rPr>
                <w:rFonts w:eastAsia="Calibri"/>
                <w:bCs/>
                <w:color w:val="000000"/>
                <w:sz w:val="22"/>
                <w:szCs w:val="24"/>
                <w:shd w:val="clear" w:color="auto" w:fill="FFFFFF"/>
                <w:lang w:val="en-US" w:eastAsia="en-US"/>
              </w:rPr>
              <w:instrText>ea</w:instrText>
            </w:r>
            <w:r w:rsidRPr="008E1223">
              <w:rPr>
                <w:rFonts w:eastAsia="Calibri"/>
                <w:bCs/>
                <w:color w:val="000000"/>
                <w:sz w:val="22"/>
                <w:szCs w:val="24"/>
                <w:shd w:val="clear" w:color="auto" w:fill="FFFFFF"/>
                <w:lang w:val="en-US" w:eastAsia="en-US"/>
              </w:rPr>
              <w:instrText>3"]},{"</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-2","</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-2","</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Colbers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AP</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Hawkins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DA</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Gingelmaier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The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pharmacokinetics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safety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efficacy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of</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tenofovir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emtricitabine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in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HIV</w:instrText>
            </w:r>
            <w:r w:rsidRPr="008E1223">
              <w:rPr>
                <w:rFonts w:eastAsia="Calibri"/>
                <w:bCs/>
                <w:color w:val="000000"/>
                <w:sz w:val="22"/>
                <w:szCs w:val="24"/>
                <w:shd w:val="clear" w:color="auto" w:fill="FFFFFF"/>
                <w:lang w:val="en-US" w:eastAsia="en-US"/>
              </w:rPr>
              <w:instrText>-1-</w:instrText>
            </w:r>
            <w:r w:rsidRPr="003E0E0B">
              <w:rPr>
                <w:rFonts w:eastAsia="Calibri"/>
                <w:bCs/>
                <w:color w:val="000000"/>
                <w:sz w:val="22"/>
                <w:szCs w:val="24"/>
                <w:shd w:val="clear" w:color="auto" w:fill="FFFFFF"/>
                <w:lang w:val="en-US" w:eastAsia="en-US"/>
              </w:rPr>
              <w:instrText>infected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women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AIDS</w:instrText>
            </w:r>
            <w:r w:rsidRPr="008E1223">
              <w:rPr>
                <w:rFonts w:eastAsia="Calibri"/>
                <w:bCs/>
                <w:color w:val="000000"/>
                <w:sz w:val="22"/>
                <w:szCs w:val="24"/>
                <w:shd w:val="clear" w:color="auto" w:fill="FFFFFF"/>
                <w:lang w:val="en-US" w:eastAsia="en-US"/>
              </w:rPr>
              <w:instrText xml:space="preserve">. 2013;27(5):739-748. </w:instrText>
            </w:r>
            <w:r w:rsidRPr="003E0E0B">
              <w:rPr>
                <w:rFonts w:eastAsia="Calibri"/>
                <w:bCs/>
                <w:color w:val="000000"/>
                <w:sz w:val="22"/>
                <w:szCs w:val="24"/>
                <w:shd w:val="clear" w:color="auto" w:fill="FFFFFF"/>
                <w:lang w:val="en-US" w:eastAsia="en-US"/>
              </w:rPr>
              <w:instrText>Available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ncbi</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nlm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nih</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gov</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pubmed</w:instrText>
            </w:r>
            <w:r w:rsidRPr="008E1223">
              <w:rPr>
                <w:rFonts w:eastAsia="Calibri"/>
                <w:bCs/>
                <w:color w:val="000000"/>
                <w:sz w:val="22"/>
                <w:szCs w:val="24"/>
                <w:shd w:val="clear" w:color="auto" w:fill="FFFFFF"/>
                <w:lang w:val="en-US" w:eastAsia="en-US"/>
              </w:rPr>
              <w:instrText>/23169329.","</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=017</w:instrText>
            </w:r>
            <w:r w:rsidRPr="003E0E0B">
              <w:rPr>
                <w:rFonts w:eastAsia="Calibri"/>
                <w:bCs/>
                <w:color w:val="000000"/>
                <w:sz w:val="22"/>
                <w:szCs w:val="24"/>
                <w:shd w:val="clear" w:color="auto" w:fill="FFFFFF"/>
                <w:lang w:val="en-US" w:eastAsia="en-US"/>
              </w:rPr>
              <w:instrText>e</w:instrText>
            </w:r>
            <w:r w:rsidRPr="008E1223">
              <w:rPr>
                <w:rFonts w:eastAsia="Calibri"/>
                <w:bCs/>
                <w:color w:val="000000"/>
                <w:sz w:val="22"/>
                <w:szCs w:val="24"/>
                <w:shd w:val="clear" w:color="auto" w:fill="FFFFFF"/>
                <w:lang w:val="en-US" w:eastAsia="en-US"/>
              </w:rPr>
              <w:instrText>23</w:instrText>
            </w:r>
            <w:r w:rsidRPr="003E0E0B">
              <w:rPr>
                <w:rFonts w:eastAsia="Calibri"/>
                <w:bCs/>
                <w:color w:val="000000"/>
                <w:sz w:val="22"/>
                <w:szCs w:val="24"/>
                <w:shd w:val="clear" w:color="auto" w:fill="FFFFFF"/>
                <w:lang w:val="en-US" w:eastAsia="en-US"/>
              </w:rPr>
              <w:instrText>ab</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e</w:instrText>
            </w:r>
            <w:r w:rsidRPr="008E1223">
              <w:rPr>
                <w:rFonts w:eastAsia="Calibri"/>
                <w:bCs/>
                <w:color w:val="000000"/>
                <w:sz w:val="22"/>
                <w:szCs w:val="24"/>
                <w:shd w:val="clear" w:color="auto" w:fill="FFFFFF"/>
                <w:lang w:val="en-US" w:eastAsia="en-US"/>
              </w:rPr>
              <w:instrText>72</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-46</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4-910</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-9721</w:instrText>
            </w:r>
            <w:r w:rsidRPr="003E0E0B">
              <w:rPr>
                <w:rFonts w:eastAsia="Calibri"/>
                <w:bCs/>
                <w:color w:val="000000"/>
                <w:sz w:val="22"/>
                <w:szCs w:val="24"/>
                <w:shd w:val="clear" w:color="auto" w:fill="FFFFFF"/>
                <w:lang w:val="en-US" w:eastAsia="en-US"/>
              </w:rPr>
              <w:instrText>ae</w:instrText>
            </w:r>
            <w:r w:rsidRPr="008E1223">
              <w:rPr>
                <w:rFonts w:eastAsia="Calibri"/>
                <w:bCs/>
                <w:color w:val="000000"/>
                <w:sz w:val="22"/>
                <w:szCs w:val="24"/>
                <w:shd w:val="clear" w:color="auto" w:fill="FFFFFF"/>
                <w:lang w:val="en-US" w:eastAsia="en-US"/>
              </w:rPr>
              <w:instrText>13</w:instrText>
            </w:r>
            <w:r w:rsidRPr="003E0E0B">
              <w:rPr>
                <w:rFonts w:eastAsia="Calibri"/>
                <w:bCs/>
                <w:color w:val="000000"/>
                <w:sz w:val="22"/>
                <w:szCs w:val="24"/>
                <w:shd w:val="clear" w:color="auto" w:fill="FFFFFF"/>
                <w:lang w:val="en-US" w:eastAsia="en-US"/>
              </w:rPr>
              <w:instrText>ab</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-3","</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-3","</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Badell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ML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Sheth</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Momplaisir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multicenter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analysis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of</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elvitegravir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use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during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pregnancy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HIV</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viral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suppression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perinatal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outcomes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Open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Forum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Infect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Dis</w:instrText>
            </w:r>
            <w:r w:rsidRPr="008E1223">
              <w:rPr>
                <w:rFonts w:eastAsia="Calibri"/>
                <w:bCs/>
                <w:color w:val="000000"/>
                <w:sz w:val="22"/>
                <w:szCs w:val="24"/>
                <w:shd w:val="clear" w:color="auto" w:fill="FFFFFF"/>
                <w:lang w:val="en-US" w:eastAsia="en-US"/>
              </w:rPr>
              <w:instrText>. 2019;6(4):</w:instrText>
            </w:r>
            <w:r w:rsidRPr="003E0E0B">
              <w:rPr>
                <w:rFonts w:eastAsia="Calibri"/>
                <w:bCs/>
                <w:color w:val="000000"/>
                <w:sz w:val="22"/>
                <w:szCs w:val="24"/>
                <w:shd w:val="clear" w:color="auto" w:fill="FFFFFF"/>
                <w:lang w:val="en-US" w:eastAsia="en-US"/>
              </w:rPr>
              <w:instrText>ofz</w:instrText>
            </w:r>
            <w:r w:rsidRPr="008E1223">
              <w:rPr>
                <w:rFonts w:eastAsia="Calibri"/>
                <w:bCs/>
                <w:color w:val="000000"/>
                <w:sz w:val="22"/>
                <w:szCs w:val="24"/>
                <w:shd w:val="clear" w:color="auto" w:fill="FFFFFF"/>
                <w:lang w:val="en-US" w:eastAsia="en-US"/>
              </w:rPr>
              <w:instrText xml:space="preserve">129. </w:instrText>
            </w:r>
            <w:r w:rsidRPr="003E0E0B">
              <w:rPr>
                <w:rFonts w:eastAsia="Calibri"/>
                <w:bCs/>
                <w:color w:val="000000"/>
                <w:sz w:val="22"/>
                <w:szCs w:val="24"/>
                <w:shd w:val="clear" w:color="auto" w:fill="FFFFFF"/>
                <w:lang w:val="en-US" w:eastAsia="en-US"/>
              </w:rPr>
              <w:instrText>Available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https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ncbi</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nlm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nih</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gov</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pubmed</w:instrText>
            </w:r>
            <w:r w:rsidRPr="008E1223">
              <w:rPr>
                <w:rFonts w:eastAsia="Calibri"/>
                <w:bCs/>
                <w:color w:val="000000"/>
                <w:sz w:val="22"/>
                <w:szCs w:val="24"/>
                <w:shd w:val="clear" w:color="auto" w:fill="FFFFFF"/>
                <w:lang w:val="en-US" w:eastAsia="en-US"/>
              </w:rPr>
              <w:instrText>/31037241.","</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=54</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14</w:instrText>
            </w:r>
            <w:r w:rsidRPr="003E0E0B">
              <w:rPr>
                <w:rFonts w:eastAsia="Calibri"/>
                <w:bCs/>
                <w:color w:val="000000"/>
                <w:sz w:val="22"/>
                <w:szCs w:val="24"/>
                <w:shd w:val="clear" w:color="auto" w:fill="FFFFFF"/>
                <w:lang w:val="en-US" w:eastAsia="en-US"/>
              </w:rPr>
              <w:instrText>dad</w:instrText>
            </w:r>
            <w:r w:rsidRPr="008E1223">
              <w:rPr>
                <w:rFonts w:eastAsia="Calibri"/>
                <w:bCs/>
                <w:color w:val="000000"/>
                <w:sz w:val="22"/>
                <w:szCs w:val="24"/>
                <w:shd w:val="clear" w:color="auto" w:fill="FFFFFF"/>
                <w:lang w:val="en-US" w:eastAsia="en-US"/>
              </w:rPr>
              <w:instrText>-1</w:instrText>
            </w:r>
            <w:r w:rsidRPr="003E0E0B">
              <w:rPr>
                <w:rFonts w:eastAsia="Calibri"/>
                <w:bCs/>
                <w:color w:val="000000"/>
                <w:sz w:val="22"/>
                <w:szCs w:val="24"/>
                <w:shd w:val="clear" w:color="auto" w:fill="FFFFFF"/>
                <w:lang w:val="en-US" w:eastAsia="en-US"/>
              </w:rPr>
              <w:instrText>ca</w:instrText>
            </w:r>
            <w:r w:rsidRPr="008E1223">
              <w:rPr>
                <w:rFonts w:eastAsia="Calibri"/>
                <w:bCs/>
                <w:color w:val="000000"/>
                <w:sz w:val="22"/>
                <w:szCs w:val="24"/>
                <w:shd w:val="clear" w:color="auto" w:fill="FFFFFF"/>
                <w:lang w:val="en-US" w:eastAsia="en-US"/>
              </w:rPr>
              <w:instrText>6-41</w:instrText>
            </w:r>
            <w:r w:rsidRPr="003E0E0B">
              <w:rPr>
                <w:rFonts w:eastAsia="Calibri"/>
                <w:bCs/>
                <w:color w:val="000000"/>
                <w:sz w:val="22"/>
                <w:szCs w:val="24"/>
                <w:shd w:val="clear" w:color="auto" w:fill="FFFFFF"/>
                <w:lang w:val="en-US" w:eastAsia="en-US"/>
              </w:rPr>
              <w:instrText>c</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583-</w:instrText>
            </w:r>
            <w:r w:rsidRPr="003E0E0B">
              <w:rPr>
                <w:rFonts w:eastAsia="Calibri"/>
                <w:bCs/>
                <w:color w:val="000000"/>
                <w:sz w:val="22"/>
                <w:szCs w:val="24"/>
                <w:shd w:val="clear" w:color="auto" w:fill="FFFFFF"/>
                <w:lang w:val="en-US" w:eastAsia="en-US"/>
              </w:rPr>
              <w:instrText>e</w:instrText>
            </w:r>
            <w:r w:rsidRPr="008E1223">
              <w:rPr>
                <w:rFonts w:eastAsia="Calibri"/>
                <w:bCs/>
                <w:color w:val="000000"/>
                <w:sz w:val="22"/>
                <w:szCs w:val="24"/>
                <w:shd w:val="clear" w:color="auto" w:fill="FFFFFF"/>
                <w:lang w:val="en-US" w:eastAsia="en-US"/>
              </w:rPr>
              <w:instrText>1825</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6</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61</w:instrText>
            </w:r>
            <w:r w:rsidRPr="003E0E0B">
              <w:rPr>
                <w:rFonts w:eastAsia="Calibri"/>
                <w:bCs/>
                <w:color w:val="000000"/>
                <w:sz w:val="22"/>
                <w:szCs w:val="24"/>
                <w:shd w:val="clear" w:color="auto" w:fill="FFFFFF"/>
                <w:lang w:val="en-US" w:eastAsia="en-US"/>
              </w:rPr>
              <w:instrText>c</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-4","</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-4","</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Momper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J</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Best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Wang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J</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Elvitegravir</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cobicistat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pharmacokinetics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in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postpartum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women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with</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HIV</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AIDS</w:instrText>
            </w:r>
            <w:r w:rsidRPr="008E1223">
              <w:rPr>
                <w:rFonts w:eastAsia="Calibri"/>
                <w:bCs/>
                <w:color w:val="000000"/>
                <w:sz w:val="22"/>
                <w:szCs w:val="24"/>
                <w:shd w:val="clear" w:color="auto" w:fill="FFFFFF"/>
                <w:lang w:val="en-US" w:eastAsia="en-US"/>
              </w:rPr>
              <w:instrText xml:space="preserve">. 2018;32(17):2507-2516. </w:instrText>
            </w:r>
            <w:r w:rsidRPr="003E0E0B">
              <w:rPr>
                <w:rFonts w:eastAsia="Calibri"/>
                <w:bCs/>
                <w:color w:val="000000"/>
                <w:sz w:val="22"/>
                <w:szCs w:val="24"/>
                <w:shd w:val="clear" w:color="auto" w:fill="FFFFFF"/>
                <w:lang w:val="en-US" w:eastAsia="en-US"/>
              </w:rPr>
              <w:instrText>Available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https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ncbi</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nlm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nih</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gov</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pubmed</w:instrText>
            </w:r>
            <w:r w:rsidRPr="008E1223">
              <w:rPr>
                <w:rFonts w:eastAsia="Calibri"/>
                <w:bCs/>
                <w:color w:val="000000"/>
                <w:sz w:val="22"/>
                <w:szCs w:val="24"/>
                <w:shd w:val="clear" w:color="auto" w:fill="FFFFFF"/>
                <w:lang w:val="en-US" w:eastAsia="en-US"/>
              </w:rPr>
              <w:instrText>/30134297.","</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4022223-1547-428</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aded</w:instrText>
            </w:r>
            <w:r w:rsidRPr="008E1223">
              <w:rPr>
                <w:rFonts w:eastAsia="Calibri"/>
                <w:bCs/>
                <w:color w:val="000000"/>
                <w:sz w:val="22"/>
                <w:szCs w:val="24"/>
                <w:shd w:val="clear" w:color="auto" w:fill="FFFFFF"/>
                <w:lang w:val="en-US" w:eastAsia="en-US"/>
              </w:rPr>
              <w:instrText>-597</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2</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7</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354</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Boyd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Sampson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MR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Viswanathan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Struble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KA</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Arya</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V</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Sherwat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AI</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Cobicistat</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containing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antiretroviral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regimens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are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not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recommended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during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pregnancy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viewpoint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AIDS</w:instrText>
            </w:r>
            <w:r w:rsidRPr="008E1223">
              <w:rPr>
                <w:rFonts w:eastAsia="Calibri"/>
                <w:bCs/>
                <w:color w:val="000000"/>
                <w:sz w:val="22"/>
                <w:szCs w:val="24"/>
                <w:shd w:val="clear" w:color="auto" w:fill="FFFFFF"/>
                <w:lang w:val="en-US" w:eastAsia="en-US"/>
              </w:rPr>
              <w:instrText xml:space="preserve">. 2019;33(6):1089-1093. </w:instrText>
            </w:r>
            <w:r w:rsidRPr="003E0E0B">
              <w:rPr>
                <w:rFonts w:eastAsia="Calibri"/>
                <w:bCs/>
                <w:color w:val="000000"/>
                <w:sz w:val="22"/>
                <w:szCs w:val="24"/>
                <w:shd w:val="clear" w:color="auto" w:fill="FFFFFF"/>
                <w:lang w:val="en-US" w:eastAsia="en-US"/>
              </w:rPr>
              <w:instrText>Available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https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ncbi</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nlm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nih</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gov</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pubmed</w:instrText>
            </w:r>
            <w:r w:rsidRPr="008E1223">
              <w:rPr>
                <w:rFonts w:eastAsia="Calibri"/>
                <w:bCs/>
                <w:color w:val="000000"/>
                <w:sz w:val="22"/>
                <w:szCs w:val="24"/>
                <w:shd w:val="clear" w:color="auto" w:fill="FFFFFF"/>
                <w:lang w:val="en-US" w:eastAsia="en-US"/>
              </w:rPr>
              <w:instrText>/30946163.","</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=4</w:instrText>
            </w:r>
            <w:r w:rsidRPr="003E0E0B">
              <w:rPr>
                <w:rFonts w:eastAsia="Calibri"/>
                <w:bCs/>
                <w:color w:val="000000"/>
                <w:sz w:val="22"/>
                <w:szCs w:val="24"/>
                <w:shd w:val="clear" w:color="auto" w:fill="FFFFFF"/>
                <w:lang w:val="en-US" w:eastAsia="en-US"/>
              </w:rPr>
              <w:instrText>fbd</w:instrText>
            </w:r>
            <w:r w:rsidRPr="008E1223">
              <w:rPr>
                <w:rFonts w:eastAsia="Calibri"/>
                <w:bCs/>
                <w:color w:val="000000"/>
                <w:sz w:val="22"/>
                <w:szCs w:val="24"/>
                <w:shd w:val="clear" w:color="auto" w:fill="FFFFFF"/>
                <w:lang w:val="en-US" w:eastAsia="en-US"/>
              </w:rPr>
              <w:instrText>3837-123</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-4</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26-</w:instrText>
            </w:r>
            <w:r w:rsidRPr="003E0E0B">
              <w:rPr>
                <w:rFonts w:eastAsia="Calibri"/>
                <w:bCs/>
                <w:color w:val="000000"/>
                <w:sz w:val="22"/>
                <w:szCs w:val="24"/>
                <w:shd w:val="clear" w:color="auto" w:fill="FFFFFF"/>
                <w:lang w:val="en-US" w:eastAsia="en-US"/>
              </w:rPr>
              <w:instrText>ad</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-90</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37</w:instrText>
            </w:r>
            <w:r w:rsidRPr="003E0E0B">
              <w:rPr>
                <w:rFonts w:eastAsia="Calibri"/>
                <w:bCs/>
                <w:color w:val="000000"/>
                <w:sz w:val="22"/>
                <w:szCs w:val="24"/>
                <w:shd w:val="clear" w:color="auto" w:fill="FFFFFF"/>
                <w:lang w:val="en-US" w:eastAsia="en-US"/>
              </w:rPr>
              <w:instrText>ad</w:instrText>
            </w:r>
            <w:r w:rsidRPr="008E1223">
              <w:rPr>
                <w:rFonts w:eastAsia="Calibri"/>
                <w:bCs/>
                <w:color w:val="000000"/>
                <w:sz w:val="22"/>
                <w:szCs w:val="24"/>
                <w:shd w:val="clear" w:color="auto" w:fill="FFFFFF"/>
                <w:lang w:val="en-US" w:eastAsia="en-US"/>
              </w:rPr>
              <w:instrText>115</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8"]},{"</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-6","</w:instrText>
            </w:r>
            <w:r w:rsidRPr="003E0E0B">
              <w:rPr>
                <w:rFonts w:eastAsia="Calibri"/>
                <w:bCs/>
                <w:color w:val="000000"/>
                <w:sz w:val="22"/>
                <w:szCs w:val="24"/>
                <w:shd w:val="clear" w:color="auto" w:fill="FFFFFF"/>
                <w:lang w:val="en-US" w:eastAsia="en-US"/>
              </w:rPr>
              <w:instrText>itemData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ITEM</w:instrText>
            </w:r>
            <w:r w:rsidRPr="008E1223">
              <w:rPr>
                <w:rFonts w:eastAsia="Calibri"/>
                <w:bCs/>
                <w:color w:val="000000"/>
                <w:sz w:val="22"/>
                <w:szCs w:val="24"/>
                <w:shd w:val="clear" w:color="auto" w:fill="FFFFFF"/>
                <w:lang w:val="en-US" w:eastAsia="en-US"/>
              </w:rPr>
              <w:instrText>-6","</w:instrText>
            </w:r>
            <w:r w:rsidRPr="003E0E0B">
              <w:rPr>
                <w:rFonts w:eastAsia="Calibri"/>
                <w:bCs/>
                <w:color w:val="000000"/>
                <w:sz w:val="22"/>
                <w:szCs w:val="24"/>
                <w:shd w:val="clear" w:color="auto" w:fill="FFFFFF"/>
                <w:lang w:val="en-US" w:eastAsia="en-US"/>
              </w:rPr>
              <w:instrText>issued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date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parts</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title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Momper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J</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Best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Wang</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J</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et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Tenofovir</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alafenamide</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pharmacokinetics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with</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without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cobicistat</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in</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pregnancy</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Presented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at</w:instrText>
            </w:r>
            <w:r w:rsidRPr="008E1223">
              <w:rPr>
                <w:rFonts w:eastAsia="Calibri"/>
                <w:bCs/>
                <w:color w:val="000000"/>
                <w:sz w:val="22"/>
                <w:szCs w:val="24"/>
                <w:shd w:val="clear" w:color="auto" w:fill="FFFFFF"/>
                <w:lang w:val="en-US" w:eastAsia="en-US"/>
              </w:rPr>
              <w:instrText>: 22</w:instrText>
            </w:r>
            <w:r w:rsidRPr="003E0E0B">
              <w:rPr>
                <w:rFonts w:eastAsia="Calibri"/>
                <w:bCs/>
                <w:color w:val="000000"/>
                <w:sz w:val="22"/>
                <w:szCs w:val="24"/>
                <w:shd w:val="clear" w:color="auto" w:fill="FFFFFF"/>
                <w:lang w:val="en-US" w:eastAsia="en-US"/>
              </w:rPr>
              <w:instrText>nd</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International</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AIDS</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Conference</w:instrText>
            </w:r>
            <w:r w:rsidRPr="008E1223">
              <w:rPr>
                <w:rFonts w:eastAsia="Calibri"/>
                <w:bCs/>
                <w:color w:val="000000"/>
                <w:sz w:val="22"/>
                <w:szCs w:val="24"/>
                <w:shd w:val="clear" w:color="auto" w:fill="FFFFFF"/>
                <w:lang w:val="en-US" w:eastAsia="en-US"/>
              </w:rPr>
              <w:instrText xml:space="preserve">. 2018. </w:instrText>
            </w:r>
            <w:r w:rsidRPr="003E0E0B">
              <w:rPr>
                <w:rFonts w:eastAsia="Calibri"/>
                <w:bCs/>
                <w:color w:val="000000"/>
                <w:sz w:val="22"/>
                <w:szCs w:val="24"/>
                <w:shd w:val="clear" w:color="auto" w:fill="FFFFFF"/>
                <w:lang w:val="en-US" w:eastAsia="en-US"/>
              </w:rPr>
              <w:instrText>Amsterdam</w:instrText>
            </w:r>
            <w:r w:rsidRPr="008E1223">
              <w:rPr>
                <w:rFonts w:eastAsia="Calibri"/>
                <w:bCs/>
                <w:color w:val="000000"/>
                <w:sz w:val="22"/>
                <w:szCs w:val="24"/>
                <w:shd w:val="clear" w:color="auto" w:fill="FFFFFF"/>
                <w:lang w:val="en-US" w:eastAsia="en-US"/>
              </w:rPr>
              <w:instrText xml:space="preserve">, </w:instrText>
            </w:r>
            <w:r w:rsidRPr="003E0E0B">
              <w:rPr>
                <w:rFonts w:eastAsia="Calibri"/>
                <w:bCs/>
                <w:color w:val="000000"/>
                <w:sz w:val="22"/>
                <w:szCs w:val="24"/>
                <w:shd w:val="clear" w:color="auto" w:fill="FFFFFF"/>
                <w:lang w:val="en-US" w:eastAsia="en-US"/>
              </w:rPr>
              <w:instrText>Netherlands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type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article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journal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uris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www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documents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uuid</w:instrText>
            </w:r>
            <w:r w:rsidRPr="008E1223">
              <w:rPr>
                <w:rFonts w:eastAsia="Calibri"/>
                <w:bCs/>
                <w:color w:val="000000"/>
                <w:sz w:val="22"/>
                <w:szCs w:val="24"/>
                <w:shd w:val="clear" w:color="auto" w:fill="FFFFFF"/>
                <w:lang w:val="en-US" w:eastAsia="en-US"/>
              </w:rPr>
              <w:instrText>=566</w:instrText>
            </w:r>
            <w:r w:rsidRPr="003E0E0B">
              <w:rPr>
                <w:rFonts w:eastAsia="Calibri"/>
                <w:bCs/>
                <w:color w:val="000000"/>
                <w:sz w:val="22"/>
                <w:szCs w:val="24"/>
                <w:shd w:val="clear" w:color="auto" w:fill="FFFFFF"/>
                <w:lang w:val="en-US" w:eastAsia="en-US"/>
              </w:rPr>
              <w:instrText>dcbd</w:instrText>
            </w:r>
            <w:r w:rsidRPr="008E1223">
              <w:rPr>
                <w:rFonts w:eastAsia="Calibri"/>
                <w:bCs/>
                <w:color w:val="000000"/>
                <w:sz w:val="22"/>
                <w:szCs w:val="24"/>
                <w:shd w:val="clear" w:color="auto" w:fill="FFFFFF"/>
                <w:lang w:val="en-US" w:eastAsia="en-US"/>
              </w:rPr>
              <w:instrText>6-4</w:instrText>
            </w:r>
            <w:r w:rsidRPr="003E0E0B">
              <w:rPr>
                <w:rFonts w:eastAsia="Calibri"/>
                <w:bCs/>
                <w:color w:val="000000"/>
                <w:sz w:val="22"/>
                <w:szCs w:val="24"/>
                <w:shd w:val="clear" w:color="auto" w:fill="FFFFFF"/>
                <w:lang w:val="en-US" w:eastAsia="en-US"/>
              </w:rPr>
              <w:instrText>a</w:instrText>
            </w:r>
            <w:r w:rsidRPr="008E1223">
              <w:rPr>
                <w:rFonts w:eastAsia="Calibri"/>
                <w:bCs/>
                <w:color w:val="000000"/>
                <w:sz w:val="22"/>
                <w:szCs w:val="24"/>
                <w:shd w:val="clear" w:color="auto" w:fill="FFFFFF"/>
                <w:lang w:val="en-US" w:eastAsia="en-US"/>
              </w:rPr>
              <w:instrText>84-49</w:instrText>
            </w:r>
            <w:r w:rsidRPr="003E0E0B">
              <w:rPr>
                <w:rFonts w:eastAsia="Calibri"/>
                <w:bCs/>
                <w:color w:val="000000"/>
                <w:sz w:val="22"/>
                <w:szCs w:val="24"/>
                <w:shd w:val="clear" w:color="auto" w:fill="FFFFFF"/>
                <w:lang w:val="en-US" w:eastAsia="en-US"/>
              </w:rPr>
              <w:instrText>f</w:instrText>
            </w:r>
            <w:r w:rsidRPr="008E1223">
              <w:rPr>
                <w:rFonts w:eastAsia="Calibri"/>
                <w:bCs/>
                <w:color w:val="000000"/>
                <w:sz w:val="22"/>
                <w:szCs w:val="24"/>
                <w:shd w:val="clear" w:color="auto" w:fill="FFFFFF"/>
                <w:lang w:val="en-US" w:eastAsia="en-US"/>
              </w:rPr>
              <w:instrText>3-</w:instrText>
            </w:r>
            <w:r w:rsidRPr="003E0E0B">
              <w:rPr>
                <w:rFonts w:eastAsia="Calibri"/>
                <w:bCs/>
                <w:color w:val="000000"/>
                <w:sz w:val="22"/>
                <w:szCs w:val="24"/>
                <w:shd w:val="clear" w:color="auto" w:fill="FFFFFF"/>
                <w:lang w:val="en-US" w:eastAsia="en-US"/>
              </w:rPr>
              <w:instrText>b</w:instrText>
            </w:r>
            <w:r w:rsidRPr="008E1223">
              <w:rPr>
                <w:rFonts w:eastAsia="Calibri"/>
                <w:bCs/>
                <w:color w:val="000000"/>
                <w:sz w:val="22"/>
                <w:szCs w:val="24"/>
                <w:shd w:val="clear" w:color="auto" w:fill="FFFFFF"/>
                <w:lang w:val="en-US" w:eastAsia="en-US"/>
              </w:rPr>
              <w:instrText>3</w:instrText>
            </w:r>
            <w:r w:rsidRPr="003E0E0B">
              <w:rPr>
                <w:rFonts w:eastAsia="Calibri"/>
                <w:bCs/>
                <w:color w:val="000000"/>
                <w:sz w:val="22"/>
                <w:szCs w:val="24"/>
                <w:shd w:val="clear" w:color="auto" w:fill="FFFFFF"/>
                <w:lang w:val="en-US" w:eastAsia="en-US"/>
              </w:rPr>
              <w:instrText>de</w:instrText>
            </w:r>
            <w:r w:rsidRPr="008E1223">
              <w:rPr>
                <w:rFonts w:eastAsia="Calibri"/>
                <w:bCs/>
                <w:color w:val="000000"/>
                <w:sz w:val="22"/>
                <w:szCs w:val="24"/>
                <w:shd w:val="clear" w:color="auto" w:fill="FFFFFF"/>
                <w:lang w:val="en-US" w:eastAsia="en-US"/>
              </w:rPr>
              <w:instrText>-50803</w:instrText>
            </w:r>
            <w:r w:rsidRPr="003E0E0B">
              <w:rPr>
                <w:rFonts w:eastAsia="Calibri"/>
                <w:bCs/>
                <w:color w:val="000000"/>
                <w:sz w:val="22"/>
                <w:szCs w:val="24"/>
                <w:shd w:val="clear" w:color="auto" w:fill="FFFFFF"/>
                <w:lang w:val="en-US" w:eastAsia="en-US"/>
              </w:rPr>
              <w:instrText>bca</w:instrText>
            </w:r>
            <w:r w:rsidRPr="008E1223">
              <w:rPr>
                <w:rFonts w:eastAsia="Calibri"/>
                <w:bCs/>
                <w:color w:val="000000"/>
                <w:sz w:val="22"/>
                <w:szCs w:val="24"/>
                <w:shd w:val="clear" w:color="auto" w:fill="FFFFFF"/>
                <w:lang w:val="en-US" w:eastAsia="en-US"/>
              </w:rPr>
              <w:instrText>9</w:instrText>
            </w:r>
            <w:r w:rsidRPr="003E0E0B">
              <w:rPr>
                <w:rFonts w:eastAsia="Calibri"/>
                <w:bCs/>
                <w:color w:val="000000"/>
                <w:sz w:val="22"/>
                <w:szCs w:val="24"/>
                <w:shd w:val="clear" w:color="auto" w:fill="FFFFFF"/>
                <w:lang w:val="en-US" w:eastAsia="en-US"/>
              </w:rPr>
              <w:instrText>e</w:instrText>
            </w:r>
            <w:r w:rsidRPr="008E1223">
              <w:rPr>
                <w:rFonts w:eastAsia="Calibri"/>
                <w:bCs/>
                <w:color w:val="000000"/>
                <w:sz w:val="22"/>
                <w:szCs w:val="24"/>
                <w:shd w:val="clear" w:color="auto" w:fill="FFFFFF"/>
                <w:lang w:val="en-US" w:eastAsia="en-US"/>
              </w:rPr>
              <w:instrText>5</w:instrText>
            </w:r>
            <w:r w:rsidRPr="003E0E0B">
              <w:rPr>
                <w:rFonts w:eastAsia="Calibri"/>
                <w:bCs/>
                <w:color w:val="000000"/>
                <w:sz w:val="22"/>
                <w:szCs w:val="24"/>
                <w:shd w:val="clear" w:color="auto" w:fill="FFFFFF"/>
                <w:lang w:val="en-US" w:eastAsia="en-US"/>
              </w:rPr>
              <w:instrText>d</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mendeley</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formattedCitation</w:instrText>
            </w:r>
            <w:r w:rsidRPr="008E1223">
              <w:rPr>
                <w:rFonts w:eastAsia="Calibri"/>
                <w:bCs/>
                <w:color w:val="000000"/>
                <w:sz w:val="22"/>
                <w:szCs w:val="24"/>
                <w:shd w:val="clear" w:color="auto" w:fill="FFFFFF"/>
                <w:lang w:val="en-US" w:eastAsia="en-US"/>
              </w:rPr>
              <w:instrText>":"[164,166,167,169,213,214]","</w:instrText>
            </w:r>
            <w:r w:rsidRPr="003E0E0B">
              <w:rPr>
                <w:rFonts w:eastAsia="Calibri"/>
                <w:bCs/>
                <w:color w:val="000000"/>
                <w:sz w:val="22"/>
                <w:szCs w:val="24"/>
                <w:shd w:val="clear" w:color="auto" w:fill="FFFFFF"/>
                <w:lang w:val="en-US" w:eastAsia="en-US"/>
              </w:rPr>
              <w:instrText>plainTextFormattedCitation</w:instrText>
            </w:r>
            <w:r w:rsidRPr="008E1223">
              <w:rPr>
                <w:rFonts w:eastAsia="Calibri"/>
                <w:bCs/>
                <w:color w:val="000000"/>
                <w:sz w:val="22"/>
                <w:szCs w:val="24"/>
                <w:shd w:val="clear" w:color="auto" w:fill="FFFFFF"/>
                <w:lang w:val="en-US" w:eastAsia="en-US"/>
              </w:rPr>
              <w:instrText>":"[164,166,167,169,213,214]","</w:instrText>
            </w:r>
            <w:r w:rsidRPr="003E0E0B">
              <w:rPr>
                <w:rFonts w:eastAsia="Calibri"/>
                <w:bCs/>
                <w:color w:val="000000"/>
                <w:sz w:val="22"/>
                <w:szCs w:val="24"/>
                <w:shd w:val="clear" w:color="auto" w:fill="FFFFFF"/>
                <w:lang w:val="en-US" w:eastAsia="en-US"/>
              </w:rPr>
              <w:instrText>previouslyFormattedCitation</w:instrText>
            </w:r>
            <w:r w:rsidRPr="008E1223">
              <w:rPr>
                <w:rFonts w:eastAsia="Calibri"/>
                <w:bCs/>
                <w:color w:val="000000"/>
                <w:sz w:val="22"/>
                <w:szCs w:val="24"/>
                <w:shd w:val="clear" w:color="auto" w:fill="FFFFFF"/>
                <w:lang w:val="en-US" w:eastAsia="en-US"/>
              </w:rPr>
              <w:instrText>":"[164,166,167,169,213,214]"},"</w:instrText>
            </w:r>
            <w:r w:rsidRPr="003E0E0B">
              <w:rPr>
                <w:rFonts w:eastAsia="Calibri"/>
                <w:bCs/>
                <w:color w:val="000000"/>
                <w:sz w:val="22"/>
                <w:szCs w:val="24"/>
                <w:shd w:val="clear" w:color="auto" w:fill="FFFFFF"/>
                <w:lang w:val="en-US" w:eastAsia="en-US"/>
              </w:rPr>
              <w:instrText>properties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noteIndex</w:instrText>
            </w:r>
            <w:r w:rsidRPr="008E1223">
              <w:rPr>
                <w:rFonts w:eastAsia="Calibri"/>
                <w:bCs/>
                <w:color w:val="000000"/>
                <w:sz w:val="22"/>
                <w:szCs w:val="24"/>
                <w:shd w:val="clear" w:color="auto" w:fill="FFFFFF"/>
                <w:lang w:val="en-US" w:eastAsia="en-US"/>
              </w:rPr>
              <w:instrText>":0},"</w:instrText>
            </w:r>
            <w:r w:rsidRPr="003E0E0B">
              <w:rPr>
                <w:rFonts w:eastAsia="Calibri"/>
                <w:bCs/>
                <w:color w:val="000000"/>
                <w:sz w:val="22"/>
                <w:szCs w:val="24"/>
                <w:shd w:val="clear" w:color="auto" w:fill="FFFFFF"/>
                <w:lang w:val="en-US" w:eastAsia="en-US"/>
              </w:rPr>
              <w:instrText>schema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https</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github</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com</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citation</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style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language</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schema</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raw</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master</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csl</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citation</w:instrText>
            </w:r>
            <w:r w:rsidRPr="008E1223">
              <w:rPr>
                <w:rFonts w:eastAsia="Calibri"/>
                <w:bCs/>
                <w:color w:val="000000"/>
                <w:sz w:val="22"/>
                <w:szCs w:val="24"/>
                <w:shd w:val="clear" w:color="auto" w:fill="FFFFFF"/>
                <w:lang w:val="en-US" w:eastAsia="en-US"/>
              </w:rPr>
              <w:instrText>.</w:instrText>
            </w:r>
            <w:r w:rsidRPr="003E0E0B">
              <w:rPr>
                <w:rFonts w:eastAsia="Calibri"/>
                <w:bCs/>
                <w:color w:val="000000"/>
                <w:sz w:val="22"/>
                <w:szCs w:val="24"/>
                <w:shd w:val="clear" w:color="auto" w:fill="FFFFFF"/>
                <w:lang w:val="en-US" w:eastAsia="en-US"/>
              </w:rPr>
              <w:instrText>json</w:instrText>
            </w:r>
            <w:r w:rsidRPr="008E1223">
              <w:rPr>
                <w:rFonts w:eastAsia="Calibri"/>
                <w:bCs/>
                <w:color w:val="000000"/>
                <w:sz w:val="22"/>
                <w:szCs w:val="24"/>
                <w:shd w:val="clear" w:color="auto" w:fill="FFFFFF"/>
                <w:lang w:val="en-US" w:eastAsia="en-US"/>
              </w:rPr>
              <w:instrText>"}</w:instrText>
            </w:r>
            <w:r w:rsidRPr="00430EE1">
              <w:rPr>
                <w:rFonts w:eastAsia="Calibri"/>
                <w:bCs/>
                <w:color w:val="000000"/>
                <w:sz w:val="22"/>
                <w:szCs w:val="24"/>
                <w:shd w:val="clear" w:color="auto" w:fill="FFFFFF"/>
                <w:lang w:eastAsia="en-US"/>
              </w:rPr>
              <w:fldChar w:fldCharType="separate"/>
            </w:r>
            <w:r w:rsidRPr="008E1223">
              <w:rPr>
                <w:rFonts w:eastAsia="Calibri"/>
                <w:bCs/>
                <w:noProof/>
                <w:color w:val="000000"/>
                <w:sz w:val="22"/>
                <w:szCs w:val="24"/>
                <w:shd w:val="clear" w:color="auto" w:fill="FFFFFF"/>
                <w:lang w:val="en-US" w:eastAsia="en-US"/>
              </w:rPr>
              <w:t>[164,166,167,169,213,214]</w:t>
            </w:r>
            <w:r w:rsidRPr="00430EE1">
              <w:rPr>
                <w:rFonts w:eastAsia="Calibri"/>
                <w:bCs/>
                <w:color w:val="000000"/>
                <w:sz w:val="22"/>
                <w:szCs w:val="24"/>
                <w:shd w:val="clear" w:color="auto" w:fill="FFFFFF"/>
                <w:lang w:eastAsia="en-US"/>
              </w:rPr>
              <w:fldChar w:fldCharType="end"/>
            </w:r>
          </w:p>
        </w:tc>
        <w:tc>
          <w:tcPr>
            <w:tcW w:w="6538" w:type="dxa"/>
            <w:shd w:val="clear" w:color="auto" w:fill="auto"/>
            <w:vAlign w:val="center"/>
          </w:tcPr>
          <w:p w14:paraId="1D6BC3F6" w14:textId="1B6EC193" w:rsidR="00D07509" w:rsidRPr="00214266" w:rsidRDefault="00D07509" w:rsidP="00D07509">
            <w:pPr>
              <w:spacing w:after="0" w:line="240" w:lineRule="auto"/>
              <w:ind w:left="0"/>
              <w:rPr>
                <w:rFonts w:eastAsia="Calibri"/>
                <w:bCs/>
                <w:color w:val="000000" w:themeColor="text1"/>
                <w:sz w:val="22"/>
                <w:szCs w:val="24"/>
                <w:shd w:val="clear" w:color="auto" w:fill="FFFFFF"/>
                <w:lang w:eastAsia="en-US"/>
              </w:rPr>
            </w:pPr>
            <w:r w:rsidRPr="00430EE1">
              <w:rPr>
                <w:rFonts w:eastAsia="Calibri"/>
                <w:color w:val="000000"/>
                <w:sz w:val="22"/>
                <w:szCs w:val="24"/>
                <w:lang w:eastAsia="en-US"/>
              </w:rPr>
              <w:t xml:space="preserve">Ограниченные данные об использовании </w:t>
            </w:r>
            <w:r w:rsidRPr="00430EE1">
              <w:rPr>
                <w:rFonts w:eastAsia="Calibri"/>
                <w:color w:val="000000"/>
                <w:sz w:val="22"/>
                <w:szCs w:val="24"/>
                <w:lang w:val="en-US" w:eastAsia="en-US"/>
              </w:rPr>
              <w:t>EVG</w:t>
            </w:r>
            <w:r w:rsidRPr="00430EE1">
              <w:rPr>
                <w:rFonts w:eastAsia="Calibri"/>
                <w:color w:val="000000"/>
                <w:sz w:val="22"/>
                <w:szCs w:val="24"/>
                <w:lang w:eastAsia="en-US"/>
              </w:rPr>
              <w:t>/</w:t>
            </w:r>
            <w:r w:rsidRPr="00430EE1">
              <w:rPr>
                <w:rFonts w:eastAsia="Calibri"/>
                <w:color w:val="000000"/>
                <w:sz w:val="22"/>
                <w:szCs w:val="24"/>
                <w:lang w:val="en-US" w:eastAsia="en-US"/>
              </w:rPr>
              <w:t>C</w:t>
            </w:r>
            <w:r w:rsidRPr="00430EE1">
              <w:rPr>
                <w:rFonts w:eastAsia="Calibri"/>
                <w:color w:val="000000"/>
                <w:sz w:val="22"/>
                <w:szCs w:val="24"/>
                <w:lang w:eastAsia="en-US"/>
              </w:rPr>
              <w:t xml:space="preserve"> и недостаточные данные об использовании </w:t>
            </w:r>
            <w:r w:rsidRPr="00430EE1">
              <w:rPr>
                <w:rFonts w:eastAsia="Calibri"/>
                <w:color w:val="000000"/>
                <w:sz w:val="22"/>
                <w:szCs w:val="24"/>
                <w:lang w:val="en-US" w:eastAsia="en-US"/>
              </w:rPr>
              <w:t>TAF</w:t>
            </w:r>
            <w:r w:rsidRPr="00430EE1">
              <w:rPr>
                <w:rFonts w:eastAsia="Calibri"/>
                <w:color w:val="000000"/>
                <w:sz w:val="22"/>
                <w:szCs w:val="24"/>
                <w:lang w:eastAsia="en-US"/>
              </w:rPr>
              <w:t xml:space="preserve"> во время беременности. Применение </w:t>
            </w:r>
            <w:r w:rsidRPr="00214266">
              <w:rPr>
                <w:color w:val="000000" w:themeColor="text1"/>
                <w:lang w:val="en-US"/>
              </w:rPr>
              <w:t>COBI</w:t>
            </w:r>
            <w:r w:rsidRPr="00214266">
              <w:rPr>
                <w:color w:val="000000" w:themeColor="text1"/>
              </w:rPr>
              <w:t>/</w:t>
            </w:r>
            <w:r w:rsidRPr="00214266">
              <w:rPr>
                <w:color w:val="000000" w:themeColor="text1"/>
                <w:lang w:val="en-US"/>
              </w:rPr>
              <w:t>TAF</w:t>
            </w:r>
            <w:r w:rsidRPr="00214266">
              <w:rPr>
                <w:color w:val="000000" w:themeColor="text1"/>
              </w:rPr>
              <w:t>/</w:t>
            </w:r>
            <w:r w:rsidRPr="00214266">
              <w:rPr>
                <w:color w:val="000000" w:themeColor="text1"/>
                <w:lang w:val="en-US"/>
              </w:rPr>
              <w:t>EVG</w:t>
            </w:r>
            <w:r w:rsidRPr="00214266">
              <w:rPr>
                <w:color w:val="000000" w:themeColor="text1"/>
              </w:rPr>
              <w:t>/</w:t>
            </w:r>
            <w:r w:rsidRPr="00214266">
              <w:rPr>
                <w:color w:val="000000" w:themeColor="text1"/>
                <w:lang w:val="en-US"/>
              </w:rPr>
              <w:t>FTC</w:t>
            </w:r>
            <w:r w:rsidRPr="00214266">
              <w:rPr>
                <w:color w:val="000000" w:themeColor="text1"/>
              </w:rPr>
              <w:t xml:space="preserve"> </w:t>
            </w:r>
            <w:r w:rsidRPr="00214266">
              <w:rPr>
                <w:rFonts w:eastAsia="Calibri"/>
                <w:color w:val="000000" w:themeColor="text1"/>
                <w:sz w:val="22"/>
                <w:szCs w:val="24"/>
                <w:lang w:eastAsia="en-US"/>
              </w:rPr>
              <w:t>противопоказано во время беременности. Женщины, которые забеременели во время терапии</w:t>
            </w:r>
            <w:r w:rsidRPr="00214266">
              <w:rPr>
                <w:rFonts w:eastAsia="Calibri"/>
                <w:bCs/>
                <w:color w:val="000000" w:themeColor="text1"/>
                <w:sz w:val="22"/>
                <w:szCs w:val="24"/>
                <w:lang w:eastAsia="en-US"/>
              </w:rPr>
              <w:t xml:space="preserve"> </w:t>
            </w:r>
            <w:r w:rsidRPr="00214266">
              <w:rPr>
                <w:color w:val="000000" w:themeColor="text1"/>
                <w:lang w:val="en-US"/>
              </w:rPr>
              <w:t>COBI</w:t>
            </w:r>
            <w:r w:rsidRPr="00214266">
              <w:rPr>
                <w:color w:val="000000" w:themeColor="text1"/>
              </w:rPr>
              <w:t>/</w:t>
            </w:r>
            <w:r w:rsidRPr="00214266">
              <w:rPr>
                <w:color w:val="000000" w:themeColor="text1"/>
                <w:lang w:val="en-US"/>
              </w:rPr>
              <w:t>TAF</w:t>
            </w:r>
            <w:r w:rsidRPr="00214266">
              <w:rPr>
                <w:color w:val="000000" w:themeColor="text1"/>
              </w:rPr>
              <w:t>/</w:t>
            </w:r>
            <w:r w:rsidRPr="00214266">
              <w:rPr>
                <w:color w:val="000000" w:themeColor="text1"/>
                <w:lang w:val="en-US"/>
              </w:rPr>
              <w:t>EVG</w:t>
            </w:r>
            <w:r w:rsidRPr="00214266">
              <w:rPr>
                <w:color w:val="000000" w:themeColor="text1"/>
              </w:rPr>
              <w:t>/</w:t>
            </w:r>
            <w:r w:rsidRPr="00214266">
              <w:rPr>
                <w:color w:val="000000" w:themeColor="text1"/>
                <w:lang w:val="en-US"/>
              </w:rPr>
              <w:t>FTC</w:t>
            </w:r>
            <w:r w:rsidR="00214266">
              <w:rPr>
                <w:rFonts w:eastAsia="Calibri"/>
                <w:bCs/>
                <w:color w:val="000000" w:themeColor="text1"/>
                <w:sz w:val="22"/>
                <w:szCs w:val="24"/>
                <w:shd w:val="clear" w:color="auto" w:fill="FFFFFF"/>
                <w:lang w:eastAsia="en-US"/>
              </w:rPr>
              <w:t xml:space="preserve"> </w:t>
            </w:r>
            <w:r w:rsidRPr="00430EE1">
              <w:rPr>
                <w:rFonts w:eastAsia="Calibri"/>
                <w:color w:val="000000"/>
                <w:sz w:val="22"/>
                <w:szCs w:val="24"/>
                <w:lang w:eastAsia="en-US"/>
              </w:rPr>
              <w:t>должны быть переведены на альтернативный режим</w:t>
            </w:r>
            <w:r>
              <w:rPr>
                <w:rFonts w:eastAsia="Calibri"/>
                <w:color w:val="000000"/>
                <w:sz w:val="22"/>
                <w:szCs w:val="24"/>
                <w:lang w:eastAsia="en-US"/>
              </w:rPr>
              <w:t xml:space="preserve"> </w:t>
            </w:r>
            <w:r w:rsidRPr="00214266">
              <w:rPr>
                <w:rFonts w:eastAsia="Calibri"/>
                <w:color w:val="000000" w:themeColor="text1"/>
                <w:sz w:val="22"/>
                <w:szCs w:val="24"/>
                <w:lang w:eastAsia="en-US"/>
              </w:rPr>
              <w:t>АРТ.</w:t>
            </w:r>
          </w:p>
        </w:tc>
      </w:tr>
    </w:tbl>
    <w:p w14:paraId="01858894" w14:textId="77777777" w:rsidR="00777F8C" w:rsidRPr="00430EE1" w:rsidRDefault="00777F8C" w:rsidP="00777F8C">
      <w:pPr>
        <w:spacing w:after="160" w:line="259" w:lineRule="auto"/>
        <w:ind w:left="0"/>
        <w:jc w:val="left"/>
        <w:rPr>
          <w:rFonts w:eastAsia="Calibri"/>
          <w:color w:val="000000"/>
          <w:szCs w:val="24"/>
          <w:lang w:eastAsia="en-US"/>
        </w:rPr>
      </w:pPr>
    </w:p>
    <w:p w14:paraId="7AD548B7" w14:textId="0FD8D29D" w:rsidR="00A85C5A" w:rsidRPr="00430EE1" w:rsidRDefault="00225EA7" w:rsidP="00A85C5A">
      <w:pPr>
        <w:pStyle w:val="1"/>
      </w:pPr>
      <w:bookmarkStart w:id="140" w:name="_Toc70451738"/>
      <w:r w:rsidRPr="00430EE1">
        <w:t xml:space="preserve">Приложение </w:t>
      </w:r>
      <w:r w:rsidR="00941A19" w:rsidRPr="00430EE1">
        <w:t>А3.</w:t>
      </w:r>
      <w:r w:rsidRPr="00430EE1">
        <w:t>7. Рекомендации по применению АРВП у ВИЧ-инфицированных беременных женщин и ВИЧ-инфицированных женщин, планирующих беременность</w:t>
      </w:r>
      <w:r w:rsidR="00A85C5A" w:rsidRPr="00430EE1">
        <w:t xml:space="preserve">  </w:t>
      </w:r>
      <w:r w:rsidR="00A85C5A" w:rsidRPr="00430EE1">
        <w:fldChar w:fldCharType="begin" w:fldLock="1"/>
      </w:r>
      <w:r w:rsidR="00382452">
        <w:instrText>ADDIN CSL_CITATION {"citationItems":[{"id":"ITEM-1","itemData":{"id":"ITEM-1","issued":{"date-parts":[["0"]]},"title":"Mirochnick, M., &amp; Capparelli, E. (2004). Pharmacokinetics of Antiretrovirals in Pregnant Women. Clinical Pharmacokinetics, 43(15), 1071–1087. doi:10.2165/00003088-200443150-00002","type":"article-journal"},"uris":["http://www.mendeley.com/documents/?uuid=86da2831-225d-43ea-b82a-286ddae4a0c2"]},{"id":"ITEM-2","itemData":{"id":"ITEM-2","issued":{"date-parts":[["0"]]},"title":"Roustit M, Jlaiel M, Leclercq P, Stanke-Labesque F. Pharmacokinetics and therapeutic drug monitoring of antiretrovirals in pregnant women. Br J Clin Pharmacol. 2008;66(2):179-195. Available at: http://www.ncbi.nlm.nih.gov/pubmed/18537960.","type":"article-journal"},"uris":["http://www.mendeley.com/documents/?uuid=d3681261-1bbd-41c4-ae8a-8d34806d8f86"]},{"id":"ITEM-3","itemData":{"id":"ITEM-3","issued":{"date-parts":[["0"]]},"title":"Watts DH. Teratogenicity risk of antiretroviral therapy in pregnancy. Curr HIV/AIDS Rep. 2007;4(3):135-140. Available at: http://www.ncbi.nlm.nih.gov/pubmed/17883999","type":"article-journal"},"uris":["http://www.mendeley.com/documents/?uuid=c82ddfc7-cc60-45cc-8b6a-22c99e40fbbb"]},{"id":"ITEM-4","itemData":{"id":"ITEM-4","issued":{"date-parts":[["0"]]},"title":"Guidelines for the use of antiretroviral agents in HIV-1-infected adults and adolescents. Developed by the panel on clinical practices for treatment of HIV infection convened by the Department of Health and Human Services (DHHS). July 14, 2016. http://www","type":"article-journal"},"uris":["http://www.mendeley.com/documents/?uuid=5983f81a-0b1a-4f05-9d0c-0b8ea18700ff"]},{"id":"ITEM-5","itemData":{"id":"ITEM-5","issued":{"date-parts":[["0"]]},"title":"Pediatric HIV/AIDS Cohort Study. Surveillance monitor of ART toxitities (SMARTT) study annual administrative report. 2017. Available at: https://phacsstudy.org/cms_uploads/Latest%20Documents/SMARTT_Annual_Administrative_Report_Apr2017_web.pdf.","type":"article-journal"},"uris":["http://www.mendeley.com/documents/?uuid=6b2d4ae3-5891-4c8e-9bf1-c856b872d15f"]},{"id":"ITEM-6","itemData":{"id":"ITEM-6","issued":{"date-parts":[["0"]]},"title":"Siemieniuk RA, Foroutan F, Mirza R, et al. Antiretroviral therapy for pregnant women living with HIV or hepatitis B: a systematic review and meta-analysis. BMJ Open. 2017;7(9):e019022. Available at: https://www.ncbi.nlm.nih.gov/pubmed/28893758.","type":"article-journal"},"uris":["http://www.mendeley.com/documents/?uuid=9f372953-1a80-4460-8cc5-a2a7a8fd6ac0"]},{"id":"ITEM-7","itemData":{"id":"ITEM-7","issued":{"date-parts":[["0"]]},"title":"Fowler MG, Qin M, Fiscus SA, et al. Benefits and risks of antiretroviral therapy for perinatal HIV prevention. N Engl J Med. 2016;375(18):1726-1737. Available at: https://www.ncbi.nlm.nih.gov/pubmed/27806243.","type":"article-journal"},"uris":["http://www.mendeley.com/documents/?uuid=bfeef50c-366d-417b-9edf-1376b1199674"]},{"id":"ITEM-8","itemData":{"id":"ITEM-8","issued":{"date-parts":[["0"]]},"title":"de Ruiter A, Taylor GP, Clayden P, et al. British HIV Association guidelines for the management of HIV infection in pregnant women 2012 (2014 interim review). HIV Med. 2014;15 Suppl 4:1-77. Available at: http://www.ncbi.nlm.nih.gov/pubmed/25604045.","type":"article-journal"},"uris":["http://www.mendeley.com/documents/?uuid=870d2573-1c2d-4620-b66c-7585ea3c438e"]},{"id":"ITEM-9","itemData":{"id":"ITEM-9","issued":{"date-parts":[["0"]]},"title":"British HIV Association. British HIV association guidelines for the management of HIV in pregnancy and postpartum 2018. HIV Med. 2019;20 Suppl 3:s2-s85. Available at: https://www.ncbi.nlm.nih.gov/pubmed/30869192.","type":"article-journal"},"uris":["http://www.mendeley.com/documents/?uuid=a8034f65-f539-47e9-aeb7-b8354261eef0"]},{"id":"ITEM-10","itemData":{"id":"ITEM-10","issued":{"date-parts":[["0"]]},"title":"European Collaborative Study, Swiss Mother Child HIV Cohort Study. Combination antiretroviral therapy and duration of pregnancy. AIDS. 2000;14(18):2913-2920. Available at: http://www.ncbi.nlm.nih.gov/pubmed/11398741.","type":"article-journal"},"uris":["http://www.mendeley.com/documents/?uuid=0b644aba-3f2a-4d1e-ba60-765e52c13f53"]},{"id":"ITEM-11","itemData":{"id":"ITEM-11","issued":{"date-parts":[["0"]]},"title":"Rudin C, Spaenhauer A, Keiser O, et al. Antiretroviral therapy during pregnancy and premature birth: analysis of Swiss data. HIV Med. 2011;12(4):228-235. Available at: http://www.ncbi.nlm.nih.gov/pubmed/20726902.","type":"article-journal"},"uris":["http://www.mendeley.com/documents/?uuid=e1a43952-132f-4773-aa74-548b40ea6228"]},{"id":"ITEM-12","itemData":{"id":"ITEM-12","issued":{"date-parts":[["0"]]},"title":"Panel on Antiretroviral Guidelines for Adults and Adolescents. Guidelines for the use of antiretroviral agents in adults and adolescents living with HIV. 2019. Available at: AdultandAdolescentGL.pdf. AdultandAdolescentGL.pdf.","type":"article-journal"},"uris":["http://www.mendeley.com/documents/?uuid=74175862-a56b-43f7-b5c7-702c5a4d64ea"]},{"id":"ITEM-13","itemData":{"id":"ITEM-13","issued":{"date-parts":[["0"]]},"title":"British HIV Association. BHIVA guidelines on the management of HIV in pregnancy and postpartum 2018 (2019 interim update). 2019. Available at: https://www.bhiva.org/pregnancy-guidelines.","type":"article-journal"},"uris":["http://www.mendeley.com/documents/?uuid=8fe0b3b4-b897-47d4-9a42-2d7226c74ed4"]},{"id":"ITEM-14","itemData":{"id":"ITEM-14","issued":{"date-parts":[["0"]]},"title":"Ellen R Cooper. Combination Antiretroviral Strategies for the Treatment of Pregnant HIV-1–Infected Women and Prevention of Perinatal HIV-1 Transmission /R. Cooper et al // J Acquir Immune Defic Syndr.- 2002 Apr.- 29 (5): 484-494","type":"article-journal"},"uris":["http://www.mendeley.com/documents/?uuid=29f3e6e5-88cb-47a7-9c0b-6ff32a81bf90"]},{"id":"ITEM-15","itemData":{"id":"ITEM-15","issued":{"date-parts":[["0"]]},"title":"Chasela CS, Hudgens MG, Jamieson DJ, et al. Maternal or infant antiretroviral drugs to reduce HIV-1 transmission. N Engl J Med. 2010;362(24):2271-2281. Available at: http://www.ncbi.nlm.nih.gov/pubmed/20554982.","type":"article-journal"},"uris":["http://www.mendeley.com/documents/?uuid=e1c6eaa5-4246-4dcb-9724-11724b923bec"]},{"id":"ITEM-16","itemData":{"id":"ITEM-16","issued":{"date-parts":[["0"]]},"title":"Williams PL, Hazra R, Van Dyke RB, et al. Antiretroviral exposure during pregnancy and adverse outcomes in HIV-exposed uninfected infants and children using a trigger-based design. AIDS. 2016;30(1):133-144. Available at: https://www.ncbi.nlm.nih.gov/pubme","type":"article-journal"},"uris":["http://www.mendeley.com/documents/?uuid=998f2990-704e-45d2-ad9a-ee3f5f2c71e7"]},{"id":"ITEM-17","itemData":{"id":"ITEM-17","issued":{"date-parts":[["0"]]},"title":"Perinatal H. I. V. Recommendations for Use of Antiretroviral Drugs in Pregnant HIV-1-Infected Women for Maternal Health and Interventions to Reduce Perinatal HIV-1 Transmission in the United States. – 2021.","type":"article-journal"},"uris":["http://www.mendeley.com/documents/?uuid=313064a6-fb9d-459d-b771-15016c866ae8"]}],"mendeley":{"formattedCitation":"[12,96,98,106,109–121]","plainTextFormattedCitation":"[12,96,98,106,109–121]","previouslyFormattedCitation":"[12,96,98,106,109–121]"},"properties":{"noteIndex":0},"schema":"https://github.com/citation-style-language/schema/raw/master/csl-citation.json"}</w:instrText>
      </w:r>
      <w:r w:rsidR="00A85C5A" w:rsidRPr="00430EE1">
        <w:fldChar w:fldCharType="separate"/>
      </w:r>
      <w:bookmarkEnd w:id="140"/>
      <w:r w:rsidR="00382452" w:rsidRPr="00382452">
        <w:rPr>
          <w:b w:val="0"/>
          <w:noProof/>
        </w:rPr>
        <w:t>[12,96,98,106,109–121]</w:t>
      </w:r>
      <w:r w:rsidR="00A85C5A" w:rsidRPr="00430EE1">
        <w:fldChar w:fldCharType="end"/>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04"/>
        <w:gridCol w:w="1600"/>
        <w:gridCol w:w="1843"/>
        <w:gridCol w:w="1701"/>
        <w:gridCol w:w="1808"/>
      </w:tblGrid>
      <w:tr w:rsidR="00972629" w:rsidRPr="00430EE1" w14:paraId="14861988" w14:textId="77777777" w:rsidTr="00D07509">
        <w:tc>
          <w:tcPr>
            <w:tcW w:w="815" w:type="dxa"/>
            <w:shd w:val="clear" w:color="auto" w:fill="auto"/>
          </w:tcPr>
          <w:p w14:paraId="6353821A"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АРВП</w:t>
            </w:r>
          </w:p>
        </w:tc>
        <w:tc>
          <w:tcPr>
            <w:tcW w:w="1804" w:type="dxa"/>
            <w:shd w:val="clear" w:color="auto" w:fill="auto"/>
          </w:tcPr>
          <w:p w14:paraId="15B2FAF0"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Беременные, ранее не получавшие АРТ</w:t>
            </w:r>
          </w:p>
        </w:tc>
        <w:tc>
          <w:tcPr>
            <w:tcW w:w="1600" w:type="dxa"/>
            <w:shd w:val="clear" w:color="auto" w:fill="auto"/>
          </w:tcPr>
          <w:p w14:paraId="0E517459"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Продолжение для беременных с эффективной схемой АРТ</w:t>
            </w:r>
          </w:p>
        </w:tc>
        <w:tc>
          <w:tcPr>
            <w:tcW w:w="1843" w:type="dxa"/>
            <w:shd w:val="clear" w:color="auto" w:fill="auto"/>
          </w:tcPr>
          <w:p w14:paraId="65E945C8"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Беременные, ранее получавшие АРТ</w:t>
            </w:r>
          </w:p>
        </w:tc>
        <w:tc>
          <w:tcPr>
            <w:tcW w:w="1701" w:type="dxa"/>
            <w:shd w:val="clear" w:color="auto" w:fill="auto"/>
          </w:tcPr>
          <w:p w14:paraId="4127067D"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Смена АРТ при низкой эффективности</w:t>
            </w:r>
          </w:p>
        </w:tc>
        <w:tc>
          <w:tcPr>
            <w:tcW w:w="1808" w:type="dxa"/>
            <w:shd w:val="clear" w:color="auto" w:fill="auto"/>
          </w:tcPr>
          <w:p w14:paraId="1130B46B"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Женщины, планирующие беременно</w:t>
            </w:r>
            <w:r w:rsidR="000B2070" w:rsidRPr="00430EE1">
              <w:rPr>
                <w:rFonts w:eastAsia="Calibri"/>
                <w:color w:val="000000"/>
                <w:sz w:val="20"/>
                <w:szCs w:val="20"/>
                <w:lang w:eastAsia="en-US"/>
              </w:rPr>
              <w:t>с</w:t>
            </w:r>
            <w:r w:rsidRPr="00430EE1">
              <w:rPr>
                <w:rFonts w:eastAsia="Calibri"/>
                <w:color w:val="000000"/>
                <w:sz w:val="20"/>
                <w:szCs w:val="20"/>
                <w:lang w:eastAsia="en-US"/>
              </w:rPr>
              <w:t>ть</w:t>
            </w:r>
          </w:p>
        </w:tc>
      </w:tr>
      <w:tr w:rsidR="00777F8C" w:rsidRPr="00430EE1" w14:paraId="256503B4" w14:textId="77777777" w:rsidTr="00D07509">
        <w:trPr>
          <w:trHeight w:val="342"/>
        </w:trPr>
        <w:tc>
          <w:tcPr>
            <w:tcW w:w="9571" w:type="dxa"/>
            <w:gridSpan w:val="6"/>
            <w:shd w:val="clear" w:color="auto" w:fill="auto"/>
          </w:tcPr>
          <w:p w14:paraId="778E33C5"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
                <w:color w:val="000000"/>
                <w:sz w:val="20"/>
                <w:szCs w:val="20"/>
                <w:lang w:eastAsia="en-US"/>
              </w:rPr>
              <w:t xml:space="preserve">ИИ </w:t>
            </w:r>
          </w:p>
        </w:tc>
      </w:tr>
      <w:tr w:rsidR="00972629" w:rsidRPr="00430EE1" w14:paraId="1311C0B5" w14:textId="77777777" w:rsidTr="00D07509">
        <w:tc>
          <w:tcPr>
            <w:tcW w:w="815" w:type="dxa"/>
            <w:shd w:val="clear" w:color="auto" w:fill="auto"/>
          </w:tcPr>
          <w:p w14:paraId="2F4BE30A"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FFFFF"/>
                <w:lang w:eastAsia="en-US"/>
              </w:rPr>
              <w:lastRenderedPageBreak/>
              <w:t>DTG </w:t>
            </w:r>
          </w:p>
        </w:tc>
        <w:tc>
          <w:tcPr>
            <w:tcW w:w="1804" w:type="dxa"/>
            <w:shd w:val="clear" w:color="auto" w:fill="auto"/>
          </w:tcPr>
          <w:p w14:paraId="0D51B786" w14:textId="77777777" w:rsidR="00777F8C" w:rsidRPr="00430EE1" w:rsidRDefault="000B2070" w:rsidP="0097262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w:t>
            </w:r>
            <w:r w:rsidR="0022480A" w:rsidRPr="00430EE1">
              <w:rPr>
                <w:rFonts w:eastAsia="Calibri"/>
                <w:color w:val="000000"/>
                <w:sz w:val="20"/>
                <w:szCs w:val="20"/>
                <w:lang w:eastAsia="en-US"/>
              </w:rPr>
              <w:t>рименение до 8</w:t>
            </w:r>
            <w:r w:rsidR="00972629" w:rsidRPr="00430EE1">
              <w:rPr>
                <w:rFonts w:eastAsia="Calibri"/>
                <w:color w:val="000000"/>
                <w:sz w:val="20"/>
                <w:szCs w:val="20"/>
                <w:lang w:eastAsia="en-US"/>
              </w:rPr>
              <w:t> </w:t>
            </w:r>
            <w:r w:rsidR="0022480A" w:rsidRPr="00430EE1">
              <w:rPr>
                <w:rFonts w:eastAsia="Calibri"/>
                <w:color w:val="000000"/>
                <w:sz w:val="20"/>
                <w:szCs w:val="20"/>
                <w:lang w:eastAsia="en-US"/>
              </w:rPr>
              <w:t>недель</w:t>
            </w:r>
            <w:r w:rsidR="001D151D" w:rsidRPr="00430EE1">
              <w:rPr>
                <w:rFonts w:eastAsia="Calibri"/>
                <w:color w:val="000000"/>
                <w:sz w:val="20"/>
                <w:szCs w:val="20"/>
                <w:lang w:eastAsia="en-US"/>
              </w:rPr>
              <w:t xml:space="preserve"> беременности противопоказано</w:t>
            </w:r>
          </w:p>
        </w:tc>
        <w:tc>
          <w:tcPr>
            <w:tcW w:w="1600" w:type="dxa"/>
            <w:shd w:val="clear" w:color="auto" w:fill="auto"/>
          </w:tcPr>
          <w:p w14:paraId="12FA4EB3"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рассмотреть возможность перехода на другую схему АРТ в связи с риском развития ДНТ плода</w:t>
            </w:r>
          </w:p>
        </w:tc>
        <w:tc>
          <w:tcPr>
            <w:tcW w:w="1843" w:type="dxa"/>
            <w:shd w:val="clear" w:color="auto" w:fill="auto"/>
          </w:tcPr>
          <w:p w14:paraId="27A9D34A"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обсудить с пациенткой риски и преимущества использования DTG</w:t>
            </w:r>
            <w:r w:rsidR="009F2516" w:rsidRPr="00430EE1">
              <w:rPr>
                <w:rFonts w:eastAsia="Calibri"/>
                <w:color w:val="000000"/>
                <w:sz w:val="20"/>
                <w:szCs w:val="20"/>
                <w:lang w:eastAsia="en-US"/>
              </w:rPr>
              <w:t xml:space="preserve">; </w:t>
            </w:r>
            <w:r w:rsidRPr="00430EE1">
              <w:rPr>
                <w:rFonts w:eastAsia="Calibri"/>
                <w:color w:val="000000"/>
                <w:sz w:val="20"/>
                <w:szCs w:val="20"/>
                <w:lang w:eastAsia="en-US"/>
              </w:rPr>
              <w:t xml:space="preserve">DTG можно </w:t>
            </w:r>
            <w:r w:rsidR="000B2070" w:rsidRPr="00430EE1">
              <w:rPr>
                <w:rFonts w:eastAsia="Calibri"/>
                <w:color w:val="000000"/>
                <w:sz w:val="20"/>
                <w:szCs w:val="20"/>
                <w:lang w:eastAsia="en-US"/>
              </w:rPr>
              <w:t>применять во время беременности только в том случае, если ожидаемая польза для матери превышает потенциальный риск для плода</w:t>
            </w:r>
          </w:p>
        </w:tc>
        <w:tc>
          <w:tcPr>
            <w:tcW w:w="1701" w:type="dxa"/>
            <w:shd w:val="clear" w:color="auto" w:fill="auto"/>
          </w:tcPr>
          <w:p w14:paraId="391B8271"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 xml:space="preserve">применение до 8 недель </w:t>
            </w:r>
            <w:r w:rsidR="000B2070" w:rsidRPr="00430EE1">
              <w:rPr>
                <w:rFonts w:eastAsia="Calibri"/>
                <w:color w:val="000000"/>
                <w:sz w:val="20"/>
                <w:szCs w:val="20"/>
                <w:lang w:eastAsia="en-US"/>
              </w:rPr>
              <w:t>беременности противопоказано</w:t>
            </w:r>
          </w:p>
        </w:tc>
        <w:tc>
          <w:tcPr>
            <w:tcW w:w="1808" w:type="dxa"/>
            <w:shd w:val="clear" w:color="auto" w:fill="auto"/>
          </w:tcPr>
          <w:p w14:paraId="6F680A9B" w14:textId="77777777" w:rsidR="000B2070" w:rsidRPr="00430EE1" w:rsidRDefault="0022480A" w:rsidP="000B2070">
            <w:pPr>
              <w:spacing w:after="0" w:line="240" w:lineRule="auto"/>
              <w:ind w:left="0"/>
              <w:rPr>
                <w:rFonts w:eastAsia="Calibri"/>
                <w:color w:val="000000"/>
                <w:sz w:val="20"/>
                <w:szCs w:val="20"/>
                <w:lang w:eastAsia="en-US"/>
              </w:rPr>
            </w:pPr>
            <w:r w:rsidRPr="00430EE1">
              <w:rPr>
                <w:rFonts w:eastAsia="Calibri"/>
                <w:color w:val="000000"/>
                <w:sz w:val="20"/>
                <w:szCs w:val="20"/>
                <w:lang w:eastAsia="en-US"/>
              </w:rPr>
              <w:t>обсудить с пациенткой риски и преимущества использования DTG</w:t>
            </w:r>
            <w:r w:rsidR="009F2516" w:rsidRPr="00430EE1">
              <w:rPr>
                <w:rFonts w:eastAsia="Calibri"/>
                <w:color w:val="000000"/>
                <w:sz w:val="20"/>
                <w:szCs w:val="20"/>
                <w:lang w:eastAsia="en-US"/>
              </w:rPr>
              <w:t xml:space="preserve">; </w:t>
            </w:r>
            <w:r w:rsidRPr="00430EE1">
              <w:rPr>
                <w:rFonts w:eastAsia="Calibri"/>
                <w:color w:val="000000"/>
                <w:sz w:val="20"/>
                <w:szCs w:val="20"/>
                <w:lang w:eastAsia="en-US"/>
              </w:rPr>
              <w:t xml:space="preserve">DTG </w:t>
            </w:r>
            <w:r w:rsidR="000B2070" w:rsidRPr="00430EE1">
              <w:rPr>
                <w:rFonts w:eastAsia="Calibri"/>
                <w:color w:val="000000"/>
                <w:sz w:val="20"/>
                <w:szCs w:val="20"/>
                <w:lang w:eastAsia="en-US"/>
              </w:rPr>
              <w:t>можно применять во время беременности только в том случае, если ожидаемая польза для матери превышает потенциальный риск для плода.</w:t>
            </w:r>
          </w:p>
          <w:p w14:paraId="056BC92F" w14:textId="77777777" w:rsidR="00777F8C" w:rsidRPr="00430EE1" w:rsidRDefault="00777F8C" w:rsidP="00D51AEA">
            <w:pPr>
              <w:spacing w:after="0" w:line="240" w:lineRule="auto"/>
              <w:ind w:left="0"/>
              <w:jc w:val="left"/>
              <w:rPr>
                <w:rFonts w:eastAsia="Calibri"/>
                <w:color w:val="000000"/>
                <w:sz w:val="20"/>
                <w:szCs w:val="20"/>
                <w:lang w:eastAsia="en-US"/>
              </w:rPr>
            </w:pPr>
          </w:p>
        </w:tc>
      </w:tr>
      <w:tr w:rsidR="00972629" w:rsidRPr="00430EE1" w14:paraId="1CEA0FE6" w14:textId="77777777" w:rsidTr="00D07509">
        <w:tc>
          <w:tcPr>
            <w:tcW w:w="815" w:type="dxa"/>
            <w:shd w:val="clear" w:color="auto" w:fill="auto"/>
          </w:tcPr>
          <w:p w14:paraId="2B1A8ECF"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bCs/>
                <w:color w:val="000000"/>
                <w:sz w:val="20"/>
                <w:szCs w:val="20"/>
                <w:lang w:eastAsia="en-US"/>
              </w:rPr>
              <w:t>RAL</w:t>
            </w:r>
          </w:p>
        </w:tc>
        <w:tc>
          <w:tcPr>
            <w:tcW w:w="1804" w:type="dxa"/>
            <w:shd w:val="clear" w:color="auto" w:fill="auto"/>
          </w:tcPr>
          <w:p w14:paraId="34E577BD"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622F4DA6"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4BC2B7CA"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08119C19"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808" w:type="dxa"/>
            <w:shd w:val="clear" w:color="auto" w:fill="auto"/>
          </w:tcPr>
          <w:p w14:paraId="269E2B26"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777F8C" w:rsidRPr="00430EE1" w14:paraId="537D2BAC" w14:textId="77777777" w:rsidTr="00D07509">
        <w:tc>
          <w:tcPr>
            <w:tcW w:w="9571" w:type="dxa"/>
            <w:gridSpan w:val="6"/>
            <w:shd w:val="clear" w:color="auto" w:fill="auto"/>
          </w:tcPr>
          <w:p w14:paraId="5A709BC8" w14:textId="77777777" w:rsidR="0022480A" w:rsidRPr="00430EE1" w:rsidRDefault="0022480A" w:rsidP="00D51AEA">
            <w:pPr>
              <w:spacing w:after="0" w:line="240" w:lineRule="auto"/>
              <w:ind w:left="0"/>
              <w:jc w:val="left"/>
              <w:rPr>
                <w:rFonts w:eastAsia="Calibri"/>
                <w:color w:val="000000"/>
                <w:sz w:val="20"/>
                <w:szCs w:val="20"/>
                <w:lang w:eastAsia="en-US"/>
              </w:rPr>
            </w:pPr>
          </w:p>
          <w:p w14:paraId="2D152E76"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
                <w:color w:val="000000"/>
                <w:sz w:val="20"/>
                <w:szCs w:val="20"/>
                <w:lang w:eastAsia="en-US"/>
              </w:rPr>
              <w:t>ИП</w:t>
            </w:r>
          </w:p>
          <w:p w14:paraId="20A42070" w14:textId="77777777" w:rsidR="0022480A" w:rsidRPr="00430EE1" w:rsidRDefault="0022480A" w:rsidP="00D51AEA">
            <w:pPr>
              <w:spacing w:after="0" w:line="240" w:lineRule="auto"/>
              <w:ind w:left="0"/>
              <w:jc w:val="left"/>
              <w:rPr>
                <w:rFonts w:eastAsia="Calibri"/>
                <w:color w:val="000000"/>
                <w:sz w:val="20"/>
                <w:szCs w:val="20"/>
                <w:lang w:eastAsia="en-US"/>
              </w:rPr>
            </w:pPr>
          </w:p>
        </w:tc>
      </w:tr>
      <w:tr w:rsidR="00972629" w:rsidRPr="00430EE1" w14:paraId="1334BAFE" w14:textId="77777777" w:rsidTr="00D07509">
        <w:trPr>
          <w:trHeight w:val="433"/>
        </w:trPr>
        <w:tc>
          <w:tcPr>
            <w:tcW w:w="815" w:type="dxa"/>
            <w:shd w:val="clear" w:color="auto" w:fill="auto"/>
          </w:tcPr>
          <w:p w14:paraId="14EA0C8D" w14:textId="0565A95B" w:rsidR="00777F8C" w:rsidRPr="00214266" w:rsidRDefault="00777F8C" w:rsidP="00D51AEA">
            <w:pPr>
              <w:spacing w:after="0" w:line="240" w:lineRule="auto"/>
              <w:ind w:left="0"/>
              <w:jc w:val="left"/>
              <w:rPr>
                <w:rFonts w:eastAsia="Calibri"/>
                <w:bCs/>
                <w:color w:val="000000" w:themeColor="text1"/>
                <w:sz w:val="20"/>
                <w:szCs w:val="20"/>
                <w:shd w:val="clear" w:color="auto" w:fill="FFFFFF"/>
                <w:lang w:eastAsia="en-US"/>
              </w:rPr>
            </w:pPr>
            <w:r w:rsidRPr="00214266">
              <w:rPr>
                <w:rFonts w:eastAsia="Calibri"/>
                <w:bCs/>
                <w:color w:val="000000" w:themeColor="text1"/>
                <w:sz w:val="20"/>
                <w:szCs w:val="20"/>
                <w:shd w:val="clear" w:color="auto" w:fill="FFFFFF"/>
                <w:lang w:eastAsia="en-US"/>
              </w:rPr>
              <w:t>DRV</w:t>
            </w:r>
            <w:r w:rsidR="00214266" w:rsidRPr="00214266">
              <w:rPr>
                <w:rFonts w:eastAsia="Calibri"/>
                <w:bCs/>
                <w:color w:val="000000" w:themeColor="text1"/>
                <w:sz w:val="20"/>
                <w:szCs w:val="20"/>
                <w:shd w:val="clear" w:color="auto" w:fill="FFFFFF"/>
                <w:lang w:eastAsia="en-US"/>
              </w:rPr>
              <w:t>++</w:t>
            </w:r>
            <w:r w:rsidRPr="00214266">
              <w:rPr>
                <w:rFonts w:eastAsia="Calibri"/>
                <w:bCs/>
                <w:color w:val="000000" w:themeColor="text1"/>
                <w:sz w:val="20"/>
                <w:szCs w:val="20"/>
                <w:shd w:val="clear" w:color="auto" w:fill="FFFFFF"/>
                <w:lang w:eastAsia="en-US"/>
              </w:rPr>
              <w:t>r</w:t>
            </w:r>
          </w:p>
          <w:p w14:paraId="04014E2A" w14:textId="6111DD5A" w:rsidR="00D07509" w:rsidRPr="00430EE1" w:rsidRDefault="00D07509" w:rsidP="00214266">
            <w:pPr>
              <w:spacing w:after="0" w:line="240" w:lineRule="auto"/>
              <w:ind w:left="0"/>
              <w:jc w:val="left"/>
              <w:rPr>
                <w:rFonts w:eastAsia="Calibri"/>
                <w:b/>
                <w:color w:val="000000"/>
                <w:sz w:val="20"/>
                <w:szCs w:val="20"/>
                <w:lang w:eastAsia="en-US"/>
              </w:rPr>
            </w:pPr>
            <w:r w:rsidRPr="00214266">
              <w:rPr>
                <w:rFonts w:eastAsia="Calibri"/>
                <w:bCs/>
                <w:color w:val="000000" w:themeColor="text1"/>
                <w:sz w:val="20"/>
                <w:szCs w:val="20"/>
                <w:shd w:val="clear" w:color="auto" w:fill="FFFFFF"/>
                <w:lang w:eastAsia="en-US"/>
              </w:rPr>
              <w:t>600мг</w:t>
            </w:r>
            <w:r w:rsidR="00214266" w:rsidRPr="00214266">
              <w:rPr>
                <w:rFonts w:eastAsia="Calibri"/>
                <w:bCs/>
                <w:color w:val="000000" w:themeColor="text1"/>
                <w:sz w:val="20"/>
                <w:szCs w:val="20"/>
                <w:shd w:val="clear" w:color="auto" w:fill="FFFFFF"/>
                <w:lang w:eastAsia="en-US"/>
              </w:rPr>
              <w:t>+</w:t>
            </w:r>
            <w:r w:rsidRPr="00214266">
              <w:rPr>
                <w:rFonts w:eastAsia="Calibri"/>
                <w:bCs/>
                <w:color w:val="000000" w:themeColor="text1"/>
                <w:sz w:val="20"/>
                <w:szCs w:val="20"/>
                <w:shd w:val="clear" w:color="auto" w:fill="FFFFFF"/>
                <w:lang w:eastAsia="en-US"/>
              </w:rPr>
              <w:t>100мг</w:t>
            </w:r>
          </w:p>
        </w:tc>
        <w:tc>
          <w:tcPr>
            <w:tcW w:w="1804" w:type="dxa"/>
            <w:shd w:val="clear" w:color="auto" w:fill="auto"/>
          </w:tcPr>
          <w:p w14:paraId="41204B38" w14:textId="77777777" w:rsidR="0022480A" w:rsidRPr="00430EE1" w:rsidRDefault="0022480A" w:rsidP="0022480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0EF27265" w14:textId="77777777" w:rsidR="00777F8C" w:rsidRPr="00430EE1" w:rsidRDefault="00777F8C" w:rsidP="0022480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061B585F" w14:textId="77777777" w:rsidR="0022480A" w:rsidRPr="00430EE1" w:rsidRDefault="0022480A" w:rsidP="0022480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6219F985" w14:textId="77777777" w:rsidR="00777F8C" w:rsidRPr="00430EE1" w:rsidRDefault="0022480A" w:rsidP="0022480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p w14:paraId="19864853" w14:textId="77777777" w:rsidR="0022480A" w:rsidRPr="00430EE1" w:rsidRDefault="0022480A" w:rsidP="0022480A">
            <w:pPr>
              <w:spacing w:after="0" w:line="240" w:lineRule="auto"/>
              <w:ind w:left="0"/>
              <w:jc w:val="left"/>
              <w:rPr>
                <w:rFonts w:eastAsia="Calibri"/>
                <w:color w:val="000000"/>
                <w:sz w:val="20"/>
                <w:szCs w:val="20"/>
                <w:lang w:eastAsia="en-US"/>
              </w:rPr>
            </w:pPr>
          </w:p>
        </w:tc>
        <w:tc>
          <w:tcPr>
            <w:tcW w:w="1808" w:type="dxa"/>
            <w:shd w:val="clear" w:color="auto" w:fill="auto"/>
          </w:tcPr>
          <w:p w14:paraId="4F9145EF" w14:textId="77777777" w:rsidR="00777F8C" w:rsidRPr="00430EE1" w:rsidRDefault="0022480A" w:rsidP="0022480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972629" w:rsidRPr="00430EE1" w14:paraId="7B2CC7D2" w14:textId="77777777" w:rsidTr="00D07509">
        <w:tc>
          <w:tcPr>
            <w:tcW w:w="815" w:type="dxa"/>
            <w:shd w:val="clear" w:color="auto" w:fill="auto"/>
          </w:tcPr>
          <w:p w14:paraId="68F65B97"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bCs/>
                <w:color w:val="000000"/>
                <w:sz w:val="20"/>
                <w:szCs w:val="20"/>
                <w:lang w:eastAsia="en-US"/>
              </w:rPr>
              <w:t>LPV/r</w:t>
            </w:r>
          </w:p>
        </w:tc>
        <w:tc>
          <w:tcPr>
            <w:tcW w:w="1804" w:type="dxa"/>
            <w:shd w:val="clear" w:color="auto" w:fill="auto"/>
          </w:tcPr>
          <w:p w14:paraId="4E24AE55" w14:textId="77777777" w:rsidR="00777F8C" w:rsidRPr="00430EE1" w:rsidRDefault="000B2070"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w:t>
            </w:r>
            <w:r w:rsidR="00777F8C" w:rsidRPr="00430EE1">
              <w:rPr>
                <w:rFonts w:eastAsia="Calibri"/>
                <w:color w:val="000000"/>
                <w:sz w:val="20"/>
                <w:szCs w:val="20"/>
                <w:lang w:eastAsia="en-US"/>
              </w:rPr>
              <w:t>льтернатив</w:t>
            </w:r>
            <w:r w:rsidRPr="00430EE1">
              <w:rPr>
                <w:rFonts w:eastAsia="Calibri"/>
                <w:color w:val="000000"/>
                <w:sz w:val="20"/>
                <w:szCs w:val="20"/>
                <w:lang w:eastAsia="en-US"/>
              </w:rPr>
              <w:t>ная схема</w:t>
            </w:r>
          </w:p>
        </w:tc>
        <w:tc>
          <w:tcPr>
            <w:tcW w:w="1600" w:type="dxa"/>
            <w:shd w:val="clear" w:color="auto" w:fill="auto"/>
          </w:tcPr>
          <w:p w14:paraId="7040E418"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047B582B" w14:textId="77777777" w:rsidR="00777F8C" w:rsidRPr="00430EE1" w:rsidRDefault="00511389"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701" w:type="dxa"/>
            <w:shd w:val="clear" w:color="auto" w:fill="auto"/>
          </w:tcPr>
          <w:p w14:paraId="0AF22F62"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808" w:type="dxa"/>
            <w:shd w:val="clear" w:color="auto" w:fill="auto"/>
          </w:tcPr>
          <w:p w14:paraId="08107A34"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r>
      <w:tr w:rsidR="00777F8C" w:rsidRPr="00430EE1" w14:paraId="4EE3353F" w14:textId="77777777" w:rsidTr="00D07509">
        <w:tc>
          <w:tcPr>
            <w:tcW w:w="9571" w:type="dxa"/>
            <w:gridSpan w:val="6"/>
            <w:shd w:val="clear" w:color="auto" w:fill="auto"/>
          </w:tcPr>
          <w:p w14:paraId="7FFAC68F" w14:textId="77777777" w:rsidR="0022480A" w:rsidRPr="00430EE1" w:rsidRDefault="0022480A" w:rsidP="00D51AEA">
            <w:pPr>
              <w:spacing w:after="0" w:line="240" w:lineRule="auto"/>
              <w:ind w:left="0"/>
              <w:jc w:val="left"/>
              <w:rPr>
                <w:rFonts w:eastAsia="Calibri"/>
                <w:color w:val="000000"/>
                <w:sz w:val="20"/>
                <w:szCs w:val="20"/>
                <w:lang w:eastAsia="en-US"/>
              </w:rPr>
            </w:pPr>
          </w:p>
          <w:p w14:paraId="52A06524"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
                <w:color w:val="000000"/>
                <w:sz w:val="20"/>
                <w:szCs w:val="20"/>
                <w:lang w:eastAsia="en-US"/>
              </w:rPr>
              <w:t>ННИОТ</w:t>
            </w:r>
          </w:p>
          <w:p w14:paraId="6E550665" w14:textId="77777777" w:rsidR="0022480A" w:rsidRPr="00430EE1" w:rsidRDefault="0022480A" w:rsidP="00D51AEA">
            <w:pPr>
              <w:spacing w:after="0" w:line="240" w:lineRule="auto"/>
              <w:ind w:left="0"/>
              <w:jc w:val="left"/>
              <w:rPr>
                <w:rFonts w:eastAsia="Calibri"/>
                <w:color w:val="000000"/>
                <w:sz w:val="20"/>
                <w:szCs w:val="20"/>
                <w:lang w:eastAsia="en-US"/>
              </w:rPr>
            </w:pPr>
          </w:p>
        </w:tc>
      </w:tr>
      <w:tr w:rsidR="00972629" w:rsidRPr="00430EE1" w14:paraId="5B750393" w14:textId="77777777" w:rsidTr="00D07509">
        <w:tc>
          <w:tcPr>
            <w:tcW w:w="815" w:type="dxa"/>
            <w:shd w:val="clear" w:color="auto" w:fill="auto"/>
          </w:tcPr>
          <w:p w14:paraId="7D7E82BB"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bCs/>
                <w:color w:val="000000"/>
                <w:sz w:val="20"/>
                <w:szCs w:val="20"/>
                <w:lang w:eastAsia="en-US"/>
              </w:rPr>
              <w:t>EFV</w:t>
            </w:r>
          </w:p>
        </w:tc>
        <w:tc>
          <w:tcPr>
            <w:tcW w:w="1804" w:type="dxa"/>
            <w:shd w:val="clear" w:color="auto" w:fill="auto"/>
          </w:tcPr>
          <w:p w14:paraId="796A3FC2" w14:textId="2E519EC2"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 xml:space="preserve">применение до </w:t>
            </w:r>
            <w:r w:rsidR="00D07509">
              <w:rPr>
                <w:rFonts w:eastAsia="Calibri"/>
                <w:color w:val="000000"/>
                <w:sz w:val="20"/>
                <w:szCs w:val="20"/>
                <w:lang w:eastAsia="en-US"/>
              </w:rPr>
              <w:t>9</w:t>
            </w:r>
            <w:r w:rsidRPr="00430EE1">
              <w:rPr>
                <w:rFonts w:eastAsia="Calibri"/>
                <w:color w:val="000000"/>
                <w:sz w:val="20"/>
                <w:szCs w:val="20"/>
                <w:lang w:eastAsia="en-US"/>
              </w:rPr>
              <w:t xml:space="preserve"> недель</w:t>
            </w:r>
            <w:r w:rsidR="0020621E" w:rsidRPr="00430EE1">
              <w:rPr>
                <w:rFonts w:eastAsia="Calibri"/>
                <w:color w:val="000000"/>
                <w:sz w:val="20"/>
                <w:szCs w:val="20"/>
                <w:lang w:eastAsia="en-US"/>
              </w:rPr>
              <w:t xml:space="preserve"> беременности не рекомендуется</w:t>
            </w:r>
          </w:p>
        </w:tc>
        <w:tc>
          <w:tcPr>
            <w:tcW w:w="1600" w:type="dxa"/>
            <w:shd w:val="clear" w:color="auto" w:fill="auto"/>
          </w:tcPr>
          <w:p w14:paraId="7C1CF12E"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7D5D6DB7"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701" w:type="dxa"/>
            <w:shd w:val="clear" w:color="auto" w:fill="auto"/>
          </w:tcPr>
          <w:p w14:paraId="0446F700"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808" w:type="dxa"/>
            <w:shd w:val="clear" w:color="auto" w:fill="auto"/>
          </w:tcPr>
          <w:p w14:paraId="317E75AC"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r>
      <w:tr w:rsidR="00D07509" w:rsidRPr="00430EE1" w14:paraId="0D055BBF" w14:textId="77777777" w:rsidTr="00D07509">
        <w:tc>
          <w:tcPr>
            <w:tcW w:w="815" w:type="dxa"/>
            <w:shd w:val="clear" w:color="auto" w:fill="auto"/>
          </w:tcPr>
          <w:p w14:paraId="3317122B" w14:textId="6FC46BD6" w:rsidR="00D07509" w:rsidRPr="009E7D1F" w:rsidRDefault="00D07509" w:rsidP="00D07509">
            <w:pPr>
              <w:spacing w:after="0" w:line="240" w:lineRule="auto"/>
              <w:ind w:left="0"/>
              <w:jc w:val="left"/>
              <w:rPr>
                <w:rFonts w:eastAsia="Calibri"/>
                <w:b/>
                <w:color w:val="000000"/>
                <w:sz w:val="20"/>
              </w:rPr>
            </w:pPr>
            <w:r w:rsidRPr="00214266">
              <w:rPr>
                <w:rFonts w:eastAsia="Calibri"/>
                <w:bCs/>
                <w:color w:val="000000" w:themeColor="text1"/>
                <w:sz w:val="20"/>
                <w:szCs w:val="20"/>
                <w:shd w:val="clear" w:color="auto" w:fill="FFFFFF"/>
                <w:lang w:eastAsia="en-US"/>
              </w:rPr>
              <w:t>RPV в составе ФКД</w:t>
            </w:r>
          </w:p>
        </w:tc>
        <w:tc>
          <w:tcPr>
            <w:tcW w:w="1804" w:type="dxa"/>
            <w:shd w:val="clear" w:color="auto" w:fill="auto"/>
          </w:tcPr>
          <w:p w14:paraId="02227952" w14:textId="77777777" w:rsidR="00D07509"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p w14:paraId="1720C774" w14:textId="281EAB80" w:rsidR="00D07509" w:rsidRPr="00430EE1" w:rsidRDefault="00D07509" w:rsidP="00D07509">
            <w:pPr>
              <w:spacing w:after="0" w:line="240" w:lineRule="auto"/>
              <w:ind w:left="0"/>
              <w:jc w:val="left"/>
              <w:rPr>
                <w:rFonts w:eastAsia="Calibri"/>
                <w:color w:val="000000"/>
                <w:sz w:val="20"/>
                <w:szCs w:val="20"/>
                <w:lang w:eastAsia="en-US"/>
              </w:rPr>
            </w:pPr>
          </w:p>
        </w:tc>
        <w:tc>
          <w:tcPr>
            <w:tcW w:w="1600" w:type="dxa"/>
            <w:shd w:val="clear" w:color="auto" w:fill="auto"/>
          </w:tcPr>
          <w:p w14:paraId="5F9059B9" w14:textId="77777777"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FCEEAF8" w14:textId="77777777"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701" w:type="dxa"/>
            <w:shd w:val="clear" w:color="auto" w:fill="auto"/>
          </w:tcPr>
          <w:p w14:paraId="001900FE" w14:textId="77777777"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808" w:type="dxa"/>
            <w:shd w:val="clear" w:color="auto" w:fill="auto"/>
          </w:tcPr>
          <w:p w14:paraId="5A47BC08" w14:textId="77777777"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r>
      <w:tr w:rsidR="00D07509" w:rsidRPr="00430EE1" w14:paraId="4377071C" w14:textId="77777777" w:rsidTr="00D07509">
        <w:tc>
          <w:tcPr>
            <w:tcW w:w="815" w:type="dxa"/>
            <w:shd w:val="clear" w:color="auto" w:fill="auto"/>
          </w:tcPr>
          <w:p w14:paraId="219D7186" w14:textId="15D4E779" w:rsidR="00D07509" w:rsidRPr="00430EE1" w:rsidRDefault="00D07509" w:rsidP="00D07509">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0F0F0"/>
                <w:lang w:eastAsia="en-US"/>
              </w:rPr>
              <w:t>DOR</w:t>
            </w:r>
          </w:p>
        </w:tc>
        <w:tc>
          <w:tcPr>
            <w:tcW w:w="1804" w:type="dxa"/>
            <w:shd w:val="clear" w:color="auto" w:fill="auto"/>
          </w:tcPr>
          <w:p w14:paraId="360A83D5"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3018F1EE" w14:textId="5D69E1E2"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600" w:type="dxa"/>
            <w:shd w:val="clear" w:color="auto" w:fill="auto"/>
          </w:tcPr>
          <w:p w14:paraId="48073B71"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4805FF8B" w14:textId="420B7FBB"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843" w:type="dxa"/>
            <w:shd w:val="clear" w:color="auto" w:fill="auto"/>
          </w:tcPr>
          <w:p w14:paraId="6949A6E6"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2929474C" w14:textId="4E300099"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701" w:type="dxa"/>
            <w:shd w:val="clear" w:color="auto" w:fill="auto"/>
          </w:tcPr>
          <w:p w14:paraId="3C560B22"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2FA0F33F" w14:textId="2293DB5B"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808" w:type="dxa"/>
            <w:shd w:val="clear" w:color="auto" w:fill="auto"/>
          </w:tcPr>
          <w:p w14:paraId="2D00170F"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4CA07A0C" w14:textId="1D52E982" w:rsidR="00D07509" w:rsidRPr="00214266" w:rsidRDefault="00D07509" w:rsidP="00D07509">
            <w:pPr>
              <w:spacing w:after="0" w:line="240" w:lineRule="auto"/>
              <w:ind w:left="0"/>
              <w:jc w:val="left"/>
              <w:rPr>
                <w:rFonts w:eastAsia="Calibri"/>
                <w:color w:val="000000" w:themeColor="text1"/>
                <w:sz w:val="20"/>
                <w:szCs w:val="20"/>
                <w:lang w:eastAsia="en-US"/>
              </w:rPr>
            </w:pPr>
          </w:p>
        </w:tc>
      </w:tr>
      <w:tr w:rsidR="00D07509" w:rsidRPr="00430EE1" w14:paraId="36F9B24A" w14:textId="77777777" w:rsidTr="00D07509">
        <w:tc>
          <w:tcPr>
            <w:tcW w:w="815" w:type="dxa"/>
            <w:shd w:val="clear" w:color="auto" w:fill="auto"/>
          </w:tcPr>
          <w:p w14:paraId="48589477" w14:textId="5CC3E499" w:rsidR="00D07509" w:rsidRPr="009E7D1F" w:rsidRDefault="00D07509" w:rsidP="00D07509">
            <w:pPr>
              <w:spacing w:after="0" w:line="240" w:lineRule="auto"/>
              <w:ind w:left="0"/>
              <w:jc w:val="left"/>
              <w:rPr>
                <w:rFonts w:eastAsia="Calibri"/>
                <w:color w:val="000000"/>
                <w:sz w:val="20"/>
                <w:shd w:val="clear" w:color="auto" w:fill="F0F0F0"/>
              </w:rPr>
            </w:pPr>
            <w:r w:rsidRPr="00430EE1">
              <w:rPr>
                <w:rFonts w:eastAsia="Calibri"/>
                <w:bCs/>
                <w:color w:val="000000"/>
                <w:sz w:val="20"/>
                <w:szCs w:val="20"/>
                <w:shd w:val="clear" w:color="auto" w:fill="F0F0F0"/>
                <w:lang w:val="en-US" w:eastAsia="en-US"/>
              </w:rPr>
              <w:t>ESV</w:t>
            </w:r>
          </w:p>
        </w:tc>
        <w:tc>
          <w:tcPr>
            <w:tcW w:w="1804" w:type="dxa"/>
            <w:shd w:val="clear" w:color="auto" w:fill="auto"/>
          </w:tcPr>
          <w:p w14:paraId="5A6611C6"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0944642A" w14:textId="10D4E397"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600" w:type="dxa"/>
            <w:shd w:val="clear" w:color="auto" w:fill="auto"/>
          </w:tcPr>
          <w:p w14:paraId="2E74AAD9"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1FC344F3" w14:textId="522BD6A5"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843" w:type="dxa"/>
            <w:shd w:val="clear" w:color="auto" w:fill="auto"/>
          </w:tcPr>
          <w:p w14:paraId="5540A459"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2138DFC4" w14:textId="76D65A05"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701" w:type="dxa"/>
            <w:shd w:val="clear" w:color="auto" w:fill="auto"/>
          </w:tcPr>
          <w:p w14:paraId="7A739090"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1DED329B" w14:textId="1848691B" w:rsidR="00D07509" w:rsidRPr="00214266" w:rsidRDefault="00D07509" w:rsidP="00D07509">
            <w:pPr>
              <w:spacing w:after="0" w:line="240" w:lineRule="auto"/>
              <w:ind w:left="0"/>
              <w:jc w:val="left"/>
              <w:rPr>
                <w:rFonts w:eastAsia="Calibri"/>
                <w:color w:val="000000" w:themeColor="text1"/>
                <w:sz w:val="20"/>
                <w:szCs w:val="20"/>
                <w:lang w:eastAsia="en-US"/>
              </w:rPr>
            </w:pPr>
          </w:p>
        </w:tc>
        <w:tc>
          <w:tcPr>
            <w:tcW w:w="1808" w:type="dxa"/>
            <w:shd w:val="clear" w:color="auto" w:fill="auto"/>
          </w:tcPr>
          <w:p w14:paraId="0ED0ED09"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противопоказано</w:t>
            </w:r>
          </w:p>
          <w:p w14:paraId="2FBB13F7" w14:textId="2CF4EAE1" w:rsidR="00D07509" w:rsidRPr="00214266" w:rsidRDefault="00D07509" w:rsidP="00D07509">
            <w:pPr>
              <w:spacing w:after="0" w:line="240" w:lineRule="auto"/>
              <w:ind w:left="0"/>
              <w:jc w:val="left"/>
              <w:rPr>
                <w:rFonts w:eastAsia="Calibri"/>
                <w:color w:val="000000" w:themeColor="text1"/>
                <w:sz w:val="20"/>
                <w:szCs w:val="20"/>
                <w:lang w:eastAsia="en-US"/>
              </w:rPr>
            </w:pPr>
          </w:p>
        </w:tc>
      </w:tr>
      <w:tr w:rsidR="00972629" w:rsidRPr="00430EE1" w14:paraId="10258A26" w14:textId="77777777" w:rsidTr="00D07509">
        <w:tc>
          <w:tcPr>
            <w:tcW w:w="815" w:type="dxa"/>
            <w:shd w:val="clear" w:color="auto" w:fill="auto"/>
          </w:tcPr>
          <w:p w14:paraId="24398645"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FFFFF"/>
                <w:lang w:eastAsia="en-US"/>
              </w:rPr>
              <w:t>ETR</w:t>
            </w:r>
          </w:p>
        </w:tc>
        <w:tc>
          <w:tcPr>
            <w:tcW w:w="1804" w:type="dxa"/>
            <w:shd w:val="clear" w:color="auto" w:fill="auto"/>
          </w:tcPr>
          <w:p w14:paraId="4DE0C02F"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w:t>
            </w:r>
          </w:p>
        </w:tc>
        <w:tc>
          <w:tcPr>
            <w:tcW w:w="1600" w:type="dxa"/>
            <w:shd w:val="clear" w:color="auto" w:fill="auto"/>
          </w:tcPr>
          <w:p w14:paraId="4239B0FA"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A4741DC"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701" w:type="dxa"/>
            <w:shd w:val="clear" w:color="auto" w:fill="auto"/>
          </w:tcPr>
          <w:p w14:paraId="5AB662FF"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808" w:type="dxa"/>
            <w:shd w:val="clear" w:color="auto" w:fill="auto"/>
          </w:tcPr>
          <w:p w14:paraId="2200B4D1" w14:textId="77777777" w:rsidR="00777F8C" w:rsidRPr="00430EE1" w:rsidRDefault="0022480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r>
      <w:tr w:rsidR="00972629" w:rsidRPr="00430EE1" w14:paraId="0CCACB41" w14:textId="77777777" w:rsidTr="00D07509">
        <w:trPr>
          <w:trHeight w:val="832"/>
        </w:trPr>
        <w:tc>
          <w:tcPr>
            <w:tcW w:w="815" w:type="dxa"/>
            <w:shd w:val="clear" w:color="auto" w:fill="auto"/>
          </w:tcPr>
          <w:p w14:paraId="0B318D94"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NVP</w:t>
            </w:r>
          </w:p>
        </w:tc>
        <w:tc>
          <w:tcPr>
            <w:tcW w:w="1804" w:type="dxa"/>
            <w:shd w:val="clear" w:color="auto" w:fill="auto"/>
          </w:tcPr>
          <w:p w14:paraId="07111BF8"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w:t>
            </w:r>
          </w:p>
        </w:tc>
        <w:tc>
          <w:tcPr>
            <w:tcW w:w="1600" w:type="dxa"/>
            <w:shd w:val="clear" w:color="auto" w:fill="auto"/>
          </w:tcPr>
          <w:p w14:paraId="366AAB39"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537710A"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701" w:type="dxa"/>
            <w:shd w:val="clear" w:color="auto" w:fill="auto"/>
          </w:tcPr>
          <w:p w14:paraId="2AF8637A"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808" w:type="dxa"/>
            <w:shd w:val="clear" w:color="auto" w:fill="auto"/>
          </w:tcPr>
          <w:p w14:paraId="160D06CE"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r>
      <w:tr w:rsidR="00777F8C" w:rsidRPr="00430EE1" w14:paraId="1EF653E3" w14:textId="77777777" w:rsidTr="00D07509">
        <w:tc>
          <w:tcPr>
            <w:tcW w:w="9571" w:type="dxa"/>
            <w:gridSpan w:val="6"/>
            <w:shd w:val="clear" w:color="auto" w:fill="auto"/>
          </w:tcPr>
          <w:p w14:paraId="5AE43BDA" w14:textId="77777777" w:rsidR="00B578FA" w:rsidRPr="00430EE1" w:rsidRDefault="00B578FA" w:rsidP="00D51AEA">
            <w:pPr>
              <w:spacing w:after="0" w:line="240" w:lineRule="auto"/>
              <w:ind w:left="0"/>
              <w:jc w:val="left"/>
              <w:rPr>
                <w:rFonts w:eastAsia="Calibri"/>
                <w:b/>
                <w:color w:val="000000"/>
                <w:sz w:val="20"/>
                <w:szCs w:val="20"/>
                <w:lang w:eastAsia="en-US"/>
              </w:rPr>
            </w:pPr>
          </w:p>
          <w:p w14:paraId="00D8FFBA"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
                <w:color w:val="000000"/>
                <w:sz w:val="20"/>
                <w:szCs w:val="20"/>
                <w:lang w:eastAsia="en-US"/>
              </w:rPr>
              <w:t>НИОТ</w:t>
            </w:r>
          </w:p>
          <w:p w14:paraId="1FD73AC5" w14:textId="77777777" w:rsidR="00B578FA" w:rsidRPr="00430EE1" w:rsidRDefault="00B578FA" w:rsidP="00D51AEA">
            <w:pPr>
              <w:spacing w:after="0" w:line="240" w:lineRule="auto"/>
              <w:ind w:left="0"/>
              <w:jc w:val="left"/>
              <w:rPr>
                <w:rFonts w:eastAsia="Calibri"/>
                <w:b/>
                <w:color w:val="000000"/>
                <w:sz w:val="20"/>
                <w:szCs w:val="20"/>
                <w:lang w:eastAsia="en-US"/>
              </w:rPr>
            </w:pPr>
          </w:p>
        </w:tc>
      </w:tr>
      <w:tr w:rsidR="00972629" w:rsidRPr="00430EE1" w14:paraId="1DE8EA00" w14:textId="77777777" w:rsidTr="00D07509">
        <w:tc>
          <w:tcPr>
            <w:tcW w:w="815" w:type="dxa"/>
            <w:shd w:val="clear" w:color="auto" w:fill="auto"/>
          </w:tcPr>
          <w:p w14:paraId="6AFCF2E8"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ABC</w:t>
            </w:r>
          </w:p>
        </w:tc>
        <w:tc>
          <w:tcPr>
            <w:tcW w:w="1804" w:type="dxa"/>
            <w:shd w:val="clear" w:color="auto" w:fill="auto"/>
          </w:tcPr>
          <w:p w14:paraId="04FFA2C3"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5E13C112"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6E2AC27"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30F31B20"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808" w:type="dxa"/>
            <w:shd w:val="clear" w:color="auto" w:fill="auto"/>
          </w:tcPr>
          <w:p w14:paraId="796474FC"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972629" w:rsidRPr="00430EE1" w14:paraId="147A7402" w14:textId="77777777" w:rsidTr="00D07509">
        <w:tc>
          <w:tcPr>
            <w:tcW w:w="815" w:type="dxa"/>
            <w:shd w:val="clear" w:color="auto" w:fill="auto"/>
          </w:tcPr>
          <w:p w14:paraId="0B65BE9F"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FTC</w:t>
            </w:r>
          </w:p>
        </w:tc>
        <w:tc>
          <w:tcPr>
            <w:tcW w:w="1804" w:type="dxa"/>
            <w:shd w:val="clear" w:color="auto" w:fill="auto"/>
          </w:tcPr>
          <w:p w14:paraId="594E8B37"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353F9253"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62DD4FB8"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5F483051"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808" w:type="dxa"/>
            <w:shd w:val="clear" w:color="auto" w:fill="auto"/>
          </w:tcPr>
          <w:p w14:paraId="6F727188"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972629" w:rsidRPr="00430EE1" w14:paraId="319AC6D2" w14:textId="77777777" w:rsidTr="00D07509">
        <w:tc>
          <w:tcPr>
            <w:tcW w:w="815" w:type="dxa"/>
            <w:shd w:val="clear" w:color="auto" w:fill="auto"/>
          </w:tcPr>
          <w:p w14:paraId="38C11F1C"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lastRenderedPageBreak/>
              <w:t>3TC</w:t>
            </w:r>
          </w:p>
        </w:tc>
        <w:tc>
          <w:tcPr>
            <w:tcW w:w="1804" w:type="dxa"/>
            <w:shd w:val="clear" w:color="auto" w:fill="auto"/>
          </w:tcPr>
          <w:p w14:paraId="63D3395B"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394C3D23"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CD242D4"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695A940F"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808" w:type="dxa"/>
            <w:shd w:val="clear" w:color="auto" w:fill="auto"/>
          </w:tcPr>
          <w:p w14:paraId="52EEE382"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972629" w:rsidRPr="00430EE1" w14:paraId="726B8196" w14:textId="77777777" w:rsidTr="00D07509">
        <w:tc>
          <w:tcPr>
            <w:tcW w:w="815" w:type="dxa"/>
            <w:shd w:val="clear" w:color="auto" w:fill="auto"/>
          </w:tcPr>
          <w:p w14:paraId="19CA42E7"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TDF</w:t>
            </w:r>
          </w:p>
        </w:tc>
        <w:tc>
          <w:tcPr>
            <w:tcW w:w="1804" w:type="dxa"/>
            <w:shd w:val="clear" w:color="auto" w:fill="auto"/>
          </w:tcPr>
          <w:p w14:paraId="7F755EDF"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600" w:type="dxa"/>
            <w:shd w:val="clear" w:color="auto" w:fill="auto"/>
          </w:tcPr>
          <w:p w14:paraId="54C591BD"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3A74DBE6"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701" w:type="dxa"/>
            <w:shd w:val="clear" w:color="auto" w:fill="auto"/>
          </w:tcPr>
          <w:p w14:paraId="3024D109"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c>
          <w:tcPr>
            <w:tcW w:w="1808" w:type="dxa"/>
            <w:shd w:val="clear" w:color="auto" w:fill="auto"/>
          </w:tcPr>
          <w:p w14:paraId="0F740EE1"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предпочтительная схема</w:t>
            </w:r>
          </w:p>
        </w:tc>
      </w:tr>
      <w:tr w:rsidR="00972629" w:rsidRPr="00430EE1" w14:paraId="13D66384" w14:textId="77777777" w:rsidTr="00D07509">
        <w:tc>
          <w:tcPr>
            <w:tcW w:w="815" w:type="dxa"/>
            <w:shd w:val="clear" w:color="auto" w:fill="auto"/>
          </w:tcPr>
          <w:p w14:paraId="21574C02" w14:textId="77777777" w:rsidR="00777F8C" w:rsidRPr="00430EE1" w:rsidRDefault="00777F8C" w:rsidP="00D51AEA">
            <w:pPr>
              <w:spacing w:after="0" w:line="240" w:lineRule="auto"/>
              <w:ind w:left="0"/>
              <w:jc w:val="left"/>
              <w:rPr>
                <w:rFonts w:eastAsia="Calibri"/>
                <w:color w:val="000000"/>
                <w:sz w:val="20"/>
                <w:szCs w:val="20"/>
                <w:lang w:val="en-US" w:eastAsia="en-US"/>
              </w:rPr>
            </w:pPr>
            <w:r w:rsidRPr="00430EE1">
              <w:rPr>
                <w:rFonts w:eastAsia="Calibri"/>
                <w:color w:val="000000"/>
                <w:sz w:val="20"/>
                <w:szCs w:val="20"/>
                <w:lang w:val="en-US" w:eastAsia="en-US"/>
              </w:rPr>
              <w:t>ZDV</w:t>
            </w:r>
          </w:p>
        </w:tc>
        <w:tc>
          <w:tcPr>
            <w:tcW w:w="1804" w:type="dxa"/>
            <w:shd w:val="clear" w:color="auto" w:fill="auto"/>
          </w:tcPr>
          <w:p w14:paraId="2D0BAD96"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600" w:type="dxa"/>
            <w:shd w:val="clear" w:color="auto" w:fill="auto"/>
          </w:tcPr>
          <w:p w14:paraId="340F2A8F"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44E08C56"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701" w:type="dxa"/>
            <w:shd w:val="clear" w:color="auto" w:fill="auto"/>
          </w:tcPr>
          <w:p w14:paraId="757497A8"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c>
          <w:tcPr>
            <w:tcW w:w="1808" w:type="dxa"/>
            <w:shd w:val="clear" w:color="auto" w:fill="auto"/>
          </w:tcPr>
          <w:p w14:paraId="14EAEEC3"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p>
        </w:tc>
      </w:tr>
      <w:tr w:rsidR="00777F8C" w:rsidRPr="00430EE1" w14:paraId="08969FBC" w14:textId="77777777" w:rsidTr="00D07509">
        <w:tc>
          <w:tcPr>
            <w:tcW w:w="9571" w:type="dxa"/>
            <w:gridSpan w:val="6"/>
            <w:shd w:val="clear" w:color="auto" w:fill="auto"/>
          </w:tcPr>
          <w:p w14:paraId="22B48D08" w14:textId="77777777" w:rsidR="00B578FA" w:rsidRPr="00214266" w:rsidRDefault="00B578FA" w:rsidP="00D51AEA">
            <w:pPr>
              <w:spacing w:after="0" w:line="240" w:lineRule="auto"/>
              <w:ind w:left="0"/>
              <w:jc w:val="left"/>
              <w:rPr>
                <w:rFonts w:eastAsia="Calibri"/>
                <w:b/>
                <w:color w:val="000000" w:themeColor="text1"/>
                <w:sz w:val="20"/>
                <w:szCs w:val="20"/>
                <w:lang w:eastAsia="en-US"/>
              </w:rPr>
            </w:pPr>
          </w:p>
          <w:p w14:paraId="3FB4726D" w14:textId="16511592" w:rsidR="00B578FA" w:rsidRPr="00430EE1" w:rsidRDefault="00D07509" w:rsidP="00D51AEA">
            <w:pPr>
              <w:spacing w:after="0" w:line="240" w:lineRule="auto"/>
              <w:ind w:left="0"/>
              <w:jc w:val="left"/>
              <w:rPr>
                <w:rFonts w:eastAsia="Calibri"/>
                <w:b/>
                <w:color w:val="000000"/>
                <w:sz w:val="20"/>
                <w:szCs w:val="20"/>
                <w:lang w:eastAsia="en-US"/>
              </w:rPr>
            </w:pPr>
            <w:r w:rsidRPr="00214266">
              <w:rPr>
                <w:rFonts w:eastAsia="Calibri"/>
                <w:b/>
                <w:color w:val="000000" w:themeColor="text1"/>
                <w:sz w:val="20"/>
                <w:szCs w:val="20"/>
                <w:lang w:eastAsia="en-US"/>
              </w:rPr>
              <w:t>Антагонист ССR5-рецепторов</w:t>
            </w:r>
          </w:p>
        </w:tc>
      </w:tr>
      <w:tr w:rsidR="00972629" w:rsidRPr="00430EE1" w14:paraId="3F0F7B06" w14:textId="77777777" w:rsidTr="00D07509">
        <w:tc>
          <w:tcPr>
            <w:tcW w:w="815" w:type="dxa"/>
            <w:shd w:val="clear" w:color="auto" w:fill="auto"/>
          </w:tcPr>
          <w:p w14:paraId="157AA480"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bCs/>
                <w:color w:val="000000"/>
                <w:sz w:val="20"/>
                <w:szCs w:val="20"/>
                <w:lang w:eastAsia="en-US"/>
              </w:rPr>
              <w:t>MVC</w:t>
            </w:r>
          </w:p>
        </w:tc>
        <w:tc>
          <w:tcPr>
            <w:tcW w:w="1804" w:type="dxa"/>
            <w:shd w:val="clear" w:color="auto" w:fill="auto"/>
          </w:tcPr>
          <w:p w14:paraId="1D0574A1"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w:t>
            </w:r>
          </w:p>
        </w:tc>
        <w:tc>
          <w:tcPr>
            <w:tcW w:w="1600" w:type="dxa"/>
            <w:shd w:val="clear" w:color="auto" w:fill="auto"/>
          </w:tcPr>
          <w:p w14:paraId="75580BD1"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4DCA4E21"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701" w:type="dxa"/>
            <w:shd w:val="clear" w:color="auto" w:fill="auto"/>
          </w:tcPr>
          <w:p w14:paraId="652435E8"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c>
          <w:tcPr>
            <w:tcW w:w="1808" w:type="dxa"/>
            <w:shd w:val="clear" w:color="auto" w:fill="auto"/>
          </w:tcPr>
          <w:p w14:paraId="3934F107" w14:textId="77777777" w:rsidR="00777F8C" w:rsidRPr="00430EE1" w:rsidRDefault="00B578FA"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не рекомендуется, за исключением особых обстоятельств</w:t>
            </w:r>
          </w:p>
        </w:tc>
      </w:tr>
      <w:tr w:rsidR="00777F8C" w:rsidRPr="00430EE1" w14:paraId="7F7700E3" w14:textId="77777777" w:rsidTr="00D07509">
        <w:tc>
          <w:tcPr>
            <w:tcW w:w="9571" w:type="dxa"/>
            <w:gridSpan w:val="6"/>
            <w:shd w:val="clear" w:color="auto" w:fill="auto"/>
          </w:tcPr>
          <w:p w14:paraId="3F7B13C3" w14:textId="77777777" w:rsidR="00B578FA" w:rsidRPr="00430EE1" w:rsidRDefault="00B578FA" w:rsidP="00B578FA">
            <w:pPr>
              <w:spacing w:after="0" w:line="240" w:lineRule="auto"/>
              <w:ind w:left="0"/>
              <w:jc w:val="left"/>
              <w:rPr>
                <w:rFonts w:eastAsia="Calibri"/>
                <w:bCs/>
                <w:color w:val="000000"/>
                <w:sz w:val="20"/>
                <w:szCs w:val="20"/>
                <w:lang w:eastAsia="en-US"/>
              </w:rPr>
            </w:pPr>
          </w:p>
          <w:p w14:paraId="6FB1EE70" w14:textId="77777777" w:rsidR="00B578FA" w:rsidRPr="00430EE1" w:rsidRDefault="00B578FA" w:rsidP="00B578FA">
            <w:pPr>
              <w:spacing w:after="0" w:line="240" w:lineRule="auto"/>
              <w:ind w:left="0"/>
              <w:jc w:val="left"/>
              <w:rPr>
                <w:rFonts w:eastAsia="Calibri"/>
                <w:b/>
                <w:bCs/>
                <w:color w:val="000000"/>
                <w:sz w:val="20"/>
                <w:szCs w:val="20"/>
                <w:lang w:eastAsia="en-US"/>
              </w:rPr>
            </w:pPr>
            <w:r w:rsidRPr="00430EE1">
              <w:rPr>
                <w:rFonts w:eastAsia="Calibri"/>
                <w:b/>
                <w:bCs/>
                <w:color w:val="000000"/>
                <w:sz w:val="20"/>
                <w:szCs w:val="20"/>
                <w:lang w:eastAsia="en-US"/>
              </w:rPr>
              <w:t>Схемы ФКД</w:t>
            </w:r>
          </w:p>
          <w:p w14:paraId="18152D49" w14:textId="77777777" w:rsidR="00777F8C" w:rsidRPr="00430EE1" w:rsidRDefault="00777F8C" w:rsidP="00B578FA">
            <w:pPr>
              <w:spacing w:after="0" w:line="240" w:lineRule="auto"/>
              <w:ind w:left="0"/>
              <w:jc w:val="left"/>
              <w:rPr>
                <w:rFonts w:eastAsia="Calibri"/>
                <w:color w:val="000000"/>
                <w:sz w:val="20"/>
                <w:szCs w:val="20"/>
                <w:lang w:eastAsia="en-US"/>
              </w:rPr>
            </w:pPr>
          </w:p>
        </w:tc>
      </w:tr>
      <w:tr w:rsidR="00972629" w:rsidRPr="00430EE1" w14:paraId="5C0CDEFE" w14:textId="77777777" w:rsidTr="00D07509">
        <w:tc>
          <w:tcPr>
            <w:tcW w:w="815" w:type="dxa"/>
            <w:shd w:val="clear" w:color="auto" w:fill="auto"/>
          </w:tcPr>
          <w:p w14:paraId="136A0D96" w14:textId="77777777" w:rsidR="00777F8C" w:rsidRPr="00430EE1" w:rsidRDefault="00777F8C" w:rsidP="00D51AEA">
            <w:pPr>
              <w:spacing w:after="0" w:line="240" w:lineRule="auto"/>
              <w:ind w:left="0"/>
              <w:jc w:val="left"/>
              <w:rPr>
                <w:rFonts w:eastAsia="Calibri"/>
                <w:bCs/>
                <w:color w:val="000000"/>
                <w:sz w:val="20"/>
                <w:szCs w:val="20"/>
                <w:shd w:val="clear" w:color="auto" w:fill="FFFFFF"/>
                <w:lang w:eastAsia="en-US"/>
              </w:rPr>
            </w:pPr>
            <w:r w:rsidRPr="00430EE1">
              <w:rPr>
                <w:rFonts w:eastAsia="Calibri"/>
                <w:bCs/>
                <w:color w:val="000000"/>
                <w:sz w:val="20"/>
                <w:szCs w:val="20"/>
                <w:shd w:val="clear" w:color="auto" w:fill="FFFFFF"/>
                <w:lang w:eastAsia="en-US"/>
              </w:rPr>
              <w:t>EFV</w:t>
            </w:r>
          </w:p>
          <w:p w14:paraId="6697F68D" w14:textId="77777777" w:rsidR="00777F8C" w:rsidRPr="00430EE1" w:rsidRDefault="00AA6D30" w:rsidP="00D51AEA">
            <w:pPr>
              <w:spacing w:after="0" w:line="240" w:lineRule="auto"/>
              <w:ind w:left="0"/>
              <w:jc w:val="left"/>
              <w:rPr>
                <w:rFonts w:eastAsia="Calibri"/>
                <w:bCs/>
                <w:color w:val="000000"/>
                <w:sz w:val="20"/>
                <w:szCs w:val="20"/>
                <w:shd w:val="clear" w:color="auto" w:fill="FFFFFF"/>
                <w:lang w:eastAsia="en-US"/>
              </w:rPr>
            </w:pPr>
            <w:r w:rsidRPr="00430EE1">
              <w:rPr>
                <w:rFonts w:eastAsia="Calibri"/>
                <w:bCs/>
                <w:color w:val="000000"/>
                <w:sz w:val="20"/>
                <w:szCs w:val="20"/>
                <w:shd w:val="clear" w:color="auto" w:fill="FFFFFF"/>
                <w:lang w:val="en-US" w:eastAsia="en-US"/>
              </w:rPr>
              <w:t>FTC</w:t>
            </w:r>
          </w:p>
          <w:p w14:paraId="6EDA6EDD"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FFFFF"/>
                <w:lang w:eastAsia="en-US"/>
              </w:rPr>
              <w:t>TDF</w:t>
            </w:r>
          </w:p>
        </w:tc>
        <w:tc>
          <w:tcPr>
            <w:tcW w:w="1804" w:type="dxa"/>
            <w:shd w:val="clear" w:color="auto" w:fill="auto"/>
          </w:tcPr>
          <w:p w14:paraId="4CDC06DA" w14:textId="77777777" w:rsidR="00777F8C" w:rsidRPr="00430EE1" w:rsidRDefault="007A6C77"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(EFV)</w:t>
            </w:r>
          </w:p>
        </w:tc>
        <w:tc>
          <w:tcPr>
            <w:tcW w:w="1600" w:type="dxa"/>
            <w:shd w:val="clear" w:color="auto" w:fill="auto"/>
          </w:tcPr>
          <w:p w14:paraId="2FFFA8B2"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7DF783C9" w14:textId="77777777" w:rsidR="00777F8C" w:rsidRPr="00430EE1" w:rsidRDefault="007A6C77"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(EFV)</w:t>
            </w:r>
          </w:p>
        </w:tc>
        <w:tc>
          <w:tcPr>
            <w:tcW w:w="1701" w:type="dxa"/>
            <w:shd w:val="clear" w:color="auto" w:fill="auto"/>
          </w:tcPr>
          <w:p w14:paraId="1B87AF08" w14:textId="77777777" w:rsidR="00777F8C" w:rsidRPr="00430EE1" w:rsidRDefault="007A6C77"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(EFV)</w:t>
            </w:r>
          </w:p>
        </w:tc>
        <w:tc>
          <w:tcPr>
            <w:tcW w:w="1808" w:type="dxa"/>
            <w:shd w:val="clear" w:color="auto" w:fill="auto"/>
          </w:tcPr>
          <w:p w14:paraId="3F5286DF" w14:textId="77777777" w:rsidR="00777F8C" w:rsidRPr="00430EE1" w:rsidRDefault="007A6C77"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(EFV)</w:t>
            </w:r>
          </w:p>
        </w:tc>
      </w:tr>
      <w:tr w:rsidR="00972629" w:rsidRPr="00430EE1" w14:paraId="6402B245" w14:textId="77777777" w:rsidTr="00D07509">
        <w:tc>
          <w:tcPr>
            <w:tcW w:w="815" w:type="dxa"/>
            <w:shd w:val="clear" w:color="auto" w:fill="auto"/>
          </w:tcPr>
          <w:p w14:paraId="74D3A923" w14:textId="77777777" w:rsidR="007A6C77" w:rsidRPr="00430EE1" w:rsidRDefault="007A6C77" w:rsidP="007A6C77">
            <w:pPr>
              <w:spacing w:after="0" w:line="240" w:lineRule="auto"/>
              <w:ind w:left="0"/>
              <w:jc w:val="left"/>
              <w:rPr>
                <w:rFonts w:eastAsia="Calibri"/>
                <w:bCs/>
                <w:color w:val="000000"/>
                <w:sz w:val="20"/>
                <w:szCs w:val="20"/>
                <w:lang w:eastAsia="en-US"/>
              </w:rPr>
            </w:pPr>
            <w:r w:rsidRPr="00430EE1">
              <w:rPr>
                <w:rFonts w:eastAsia="Calibri"/>
                <w:bCs/>
                <w:color w:val="000000"/>
                <w:sz w:val="20"/>
                <w:szCs w:val="20"/>
                <w:lang w:eastAsia="en-US"/>
              </w:rPr>
              <w:t>FTC</w:t>
            </w:r>
          </w:p>
          <w:p w14:paraId="770C8F02" w14:textId="77777777" w:rsidR="007A6C77" w:rsidRPr="00430EE1" w:rsidRDefault="007A6C77" w:rsidP="007A6C77">
            <w:pPr>
              <w:spacing w:after="0" w:line="240" w:lineRule="auto"/>
              <w:ind w:left="0"/>
              <w:jc w:val="left"/>
              <w:rPr>
                <w:rFonts w:eastAsia="Calibri"/>
                <w:bCs/>
                <w:color w:val="000000"/>
                <w:sz w:val="20"/>
                <w:szCs w:val="20"/>
                <w:lang w:eastAsia="en-US"/>
              </w:rPr>
            </w:pPr>
            <w:r w:rsidRPr="00430EE1">
              <w:rPr>
                <w:rFonts w:eastAsia="Calibri"/>
                <w:bCs/>
                <w:color w:val="000000"/>
                <w:sz w:val="20"/>
                <w:szCs w:val="20"/>
                <w:lang w:eastAsia="en-US"/>
              </w:rPr>
              <w:t>RPV</w:t>
            </w:r>
          </w:p>
          <w:p w14:paraId="37D74420" w14:textId="77777777" w:rsidR="00777F8C" w:rsidRPr="00430EE1" w:rsidRDefault="007A6C77" w:rsidP="007A6C77">
            <w:pPr>
              <w:spacing w:after="0" w:line="240" w:lineRule="auto"/>
              <w:ind w:left="0"/>
              <w:jc w:val="left"/>
              <w:rPr>
                <w:rFonts w:eastAsia="Calibri"/>
                <w:b/>
                <w:color w:val="000000"/>
                <w:sz w:val="20"/>
                <w:szCs w:val="20"/>
                <w:lang w:eastAsia="en-US"/>
              </w:rPr>
            </w:pPr>
            <w:r w:rsidRPr="00430EE1">
              <w:rPr>
                <w:rFonts w:eastAsia="Calibri"/>
                <w:bCs/>
                <w:color w:val="000000"/>
                <w:sz w:val="20"/>
                <w:szCs w:val="20"/>
                <w:lang w:eastAsia="en-US"/>
              </w:rPr>
              <w:t>TDF</w:t>
            </w:r>
          </w:p>
        </w:tc>
        <w:tc>
          <w:tcPr>
            <w:tcW w:w="1804" w:type="dxa"/>
            <w:shd w:val="clear" w:color="auto" w:fill="auto"/>
          </w:tcPr>
          <w:p w14:paraId="585D57F7" w14:textId="77777777" w:rsidR="007A6C77" w:rsidRPr="00430EE1" w:rsidRDefault="003B7AAD" w:rsidP="007A6C77">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w:t>
            </w:r>
            <w:r w:rsidR="007A6C77" w:rsidRPr="00430EE1">
              <w:rPr>
                <w:rFonts w:eastAsia="Calibri"/>
                <w:color w:val="000000"/>
                <w:sz w:val="20"/>
                <w:szCs w:val="20"/>
                <w:lang w:eastAsia="en-US"/>
              </w:rPr>
              <w:t xml:space="preserve"> (</w:t>
            </w:r>
            <w:r w:rsidR="007A6C77" w:rsidRPr="00430EE1">
              <w:rPr>
                <w:rFonts w:eastAsia="Calibri"/>
                <w:bCs/>
                <w:color w:val="000000"/>
                <w:sz w:val="20"/>
                <w:szCs w:val="20"/>
                <w:lang w:eastAsia="en-US"/>
              </w:rPr>
              <w:t>RPV)</w:t>
            </w:r>
          </w:p>
          <w:p w14:paraId="10047E7E" w14:textId="77777777" w:rsidR="00777F8C" w:rsidRPr="00430EE1" w:rsidRDefault="00777F8C" w:rsidP="007A6C77">
            <w:pPr>
              <w:spacing w:after="0" w:line="240" w:lineRule="auto"/>
              <w:ind w:left="0"/>
              <w:jc w:val="left"/>
              <w:rPr>
                <w:rFonts w:eastAsia="Calibri"/>
                <w:color w:val="000000"/>
                <w:sz w:val="20"/>
                <w:szCs w:val="20"/>
                <w:lang w:eastAsia="en-US"/>
              </w:rPr>
            </w:pPr>
          </w:p>
        </w:tc>
        <w:tc>
          <w:tcPr>
            <w:tcW w:w="1600" w:type="dxa"/>
            <w:shd w:val="clear" w:color="auto" w:fill="auto"/>
          </w:tcPr>
          <w:p w14:paraId="1775607F"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продолжать</w:t>
            </w:r>
          </w:p>
        </w:tc>
        <w:tc>
          <w:tcPr>
            <w:tcW w:w="1843" w:type="dxa"/>
            <w:shd w:val="clear" w:color="auto" w:fill="auto"/>
          </w:tcPr>
          <w:p w14:paraId="0D03AEDF" w14:textId="77777777" w:rsidR="003B7AAD" w:rsidRPr="00430EE1" w:rsidRDefault="003B7AAD" w:rsidP="003B7AAD">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w:t>
            </w:r>
            <w:r w:rsidRPr="00430EE1">
              <w:rPr>
                <w:rFonts w:eastAsia="Calibri"/>
                <w:bCs/>
                <w:color w:val="000000"/>
                <w:sz w:val="20"/>
                <w:szCs w:val="20"/>
                <w:lang w:eastAsia="en-US"/>
              </w:rPr>
              <w:t>RPV)</w:t>
            </w:r>
          </w:p>
          <w:p w14:paraId="61586678" w14:textId="77777777" w:rsidR="00777F8C" w:rsidRPr="00430EE1" w:rsidRDefault="00777F8C" w:rsidP="003B7AAD">
            <w:pPr>
              <w:spacing w:after="0" w:line="240" w:lineRule="auto"/>
              <w:ind w:left="0"/>
              <w:jc w:val="left"/>
              <w:rPr>
                <w:rFonts w:eastAsia="Calibri"/>
                <w:color w:val="000000"/>
                <w:sz w:val="20"/>
                <w:szCs w:val="20"/>
                <w:lang w:eastAsia="en-US"/>
              </w:rPr>
            </w:pPr>
          </w:p>
        </w:tc>
        <w:tc>
          <w:tcPr>
            <w:tcW w:w="1701" w:type="dxa"/>
            <w:shd w:val="clear" w:color="auto" w:fill="auto"/>
          </w:tcPr>
          <w:p w14:paraId="175FF20C" w14:textId="77777777" w:rsidR="003B7AAD" w:rsidRPr="00430EE1" w:rsidRDefault="003B7AAD" w:rsidP="003B7AAD">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w:t>
            </w:r>
            <w:r w:rsidRPr="00430EE1">
              <w:rPr>
                <w:rFonts w:eastAsia="Calibri"/>
                <w:bCs/>
                <w:color w:val="000000"/>
                <w:sz w:val="20"/>
                <w:szCs w:val="20"/>
                <w:lang w:eastAsia="en-US"/>
              </w:rPr>
              <w:t>RPV)</w:t>
            </w:r>
          </w:p>
          <w:p w14:paraId="56D571C7" w14:textId="77777777" w:rsidR="00777F8C" w:rsidRPr="00430EE1" w:rsidRDefault="00777F8C" w:rsidP="003B7AAD">
            <w:pPr>
              <w:spacing w:after="0" w:line="240" w:lineRule="auto"/>
              <w:ind w:left="0"/>
              <w:jc w:val="left"/>
              <w:rPr>
                <w:rFonts w:eastAsia="Calibri"/>
                <w:color w:val="000000"/>
                <w:sz w:val="20"/>
                <w:szCs w:val="20"/>
                <w:lang w:eastAsia="en-US"/>
              </w:rPr>
            </w:pPr>
          </w:p>
        </w:tc>
        <w:tc>
          <w:tcPr>
            <w:tcW w:w="1808" w:type="dxa"/>
            <w:shd w:val="clear" w:color="auto" w:fill="auto"/>
          </w:tcPr>
          <w:p w14:paraId="557ABAB4" w14:textId="77777777" w:rsidR="003B7AAD" w:rsidRPr="00430EE1" w:rsidRDefault="003B7AAD" w:rsidP="003B7AAD">
            <w:pPr>
              <w:spacing w:after="0" w:line="240" w:lineRule="auto"/>
              <w:ind w:left="0"/>
              <w:jc w:val="left"/>
              <w:rPr>
                <w:rFonts w:eastAsia="Calibri"/>
                <w:color w:val="000000"/>
                <w:sz w:val="20"/>
                <w:szCs w:val="20"/>
                <w:lang w:eastAsia="en-US"/>
              </w:rPr>
            </w:pPr>
            <w:r w:rsidRPr="00430EE1">
              <w:rPr>
                <w:rFonts w:eastAsia="Calibri"/>
                <w:color w:val="000000"/>
                <w:sz w:val="20"/>
                <w:szCs w:val="20"/>
                <w:lang w:eastAsia="en-US"/>
              </w:rPr>
              <w:t>альтернативная схема (</w:t>
            </w:r>
            <w:r w:rsidRPr="00430EE1">
              <w:rPr>
                <w:rFonts w:eastAsia="Calibri"/>
                <w:bCs/>
                <w:color w:val="000000"/>
                <w:sz w:val="20"/>
                <w:szCs w:val="20"/>
                <w:lang w:eastAsia="en-US"/>
              </w:rPr>
              <w:t>RPV)</w:t>
            </w:r>
          </w:p>
          <w:p w14:paraId="60597C4E" w14:textId="77777777" w:rsidR="00777F8C" w:rsidRPr="00430EE1" w:rsidRDefault="00777F8C" w:rsidP="003B7AAD">
            <w:pPr>
              <w:spacing w:after="0" w:line="240" w:lineRule="auto"/>
              <w:ind w:left="0"/>
              <w:jc w:val="left"/>
              <w:rPr>
                <w:rFonts w:eastAsia="Calibri"/>
                <w:color w:val="000000"/>
                <w:sz w:val="20"/>
                <w:szCs w:val="20"/>
                <w:lang w:eastAsia="en-US"/>
              </w:rPr>
            </w:pPr>
          </w:p>
        </w:tc>
      </w:tr>
      <w:tr w:rsidR="00D07509" w:rsidRPr="00430EE1" w14:paraId="1EE051C2" w14:textId="77777777" w:rsidTr="00D07509">
        <w:tc>
          <w:tcPr>
            <w:tcW w:w="815" w:type="dxa"/>
            <w:shd w:val="clear" w:color="auto" w:fill="auto"/>
          </w:tcPr>
          <w:p w14:paraId="05CEE905" w14:textId="77777777" w:rsidR="00D07509" w:rsidRPr="00430EE1" w:rsidRDefault="00D07509" w:rsidP="00D07509">
            <w:pPr>
              <w:spacing w:after="0" w:line="240" w:lineRule="auto"/>
              <w:ind w:left="0"/>
              <w:jc w:val="left"/>
              <w:rPr>
                <w:rFonts w:eastAsia="Calibri"/>
                <w:bCs/>
                <w:color w:val="000000"/>
                <w:sz w:val="20"/>
                <w:szCs w:val="20"/>
                <w:shd w:val="clear" w:color="auto" w:fill="FFFFFF"/>
                <w:lang w:eastAsia="en-US"/>
              </w:rPr>
            </w:pPr>
            <w:r w:rsidRPr="00430EE1">
              <w:rPr>
                <w:rFonts w:eastAsia="Calibri"/>
                <w:bCs/>
                <w:color w:val="000000"/>
                <w:sz w:val="20"/>
                <w:szCs w:val="20"/>
                <w:shd w:val="clear" w:color="auto" w:fill="FFFFFF"/>
                <w:lang w:eastAsia="en-US"/>
              </w:rPr>
              <w:t>BIC</w:t>
            </w:r>
          </w:p>
          <w:p w14:paraId="6DCE1F56" w14:textId="77777777" w:rsidR="00D07509" w:rsidRPr="00430EE1" w:rsidRDefault="00D07509" w:rsidP="00D07509">
            <w:pPr>
              <w:spacing w:after="0" w:line="240" w:lineRule="auto"/>
              <w:ind w:left="0"/>
              <w:jc w:val="left"/>
              <w:rPr>
                <w:rFonts w:eastAsia="Calibri"/>
                <w:bCs/>
                <w:color w:val="000000"/>
                <w:sz w:val="20"/>
                <w:szCs w:val="20"/>
                <w:shd w:val="clear" w:color="auto" w:fill="FFFFFF"/>
                <w:lang w:eastAsia="en-US"/>
              </w:rPr>
            </w:pPr>
            <w:r w:rsidRPr="00430EE1">
              <w:rPr>
                <w:rFonts w:eastAsia="Calibri"/>
                <w:bCs/>
                <w:color w:val="000000"/>
                <w:sz w:val="20"/>
                <w:szCs w:val="20"/>
                <w:shd w:val="clear" w:color="auto" w:fill="FFFFFF"/>
                <w:lang w:eastAsia="en-US"/>
              </w:rPr>
              <w:t>FTC</w:t>
            </w:r>
          </w:p>
          <w:p w14:paraId="076DCE85" w14:textId="179511C2" w:rsidR="00D07509" w:rsidRPr="00430EE1" w:rsidRDefault="00D07509" w:rsidP="00D07509">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FFFFF"/>
                <w:lang w:eastAsia="en-US"/>
              </w:rPr>
              <w:t>TAF</w:t>
            </w:r>
          </w:p>
        </w:tc>
        <w:tc>
          <w:tcPr>
            <w:tcW w:w="1804" w:type="dxa"/>
            <w:shd w:val="clear" w:color="auto" w:fill="auto"/>
          </w:tcPr>
          <w:p w14:paraId="6EAEBB3D" w14:textId="77777777" w:rsidR="00D07509" w:rsidRPr="00430EE1" w:rsidRDefault="00D07509" w:rsidP="00D07509">
            <w:pPr>
              <w:spacing w:after="0" w:line="240" w:lineRule="auto"/>
              <w:ind w:left="0"/>
              <w:jc w:val="left"/>
              <w:rPr>
                <w:rFonts w:eastAsia="Calibri"/>
                <w:color w:val="000000"/>
                <w:sz w:val="20"/>
                <w:szCs w:val="20"/>
                <w:shd w:val="clear" w:color="auto" w:fill="FFFFFF"/>
                <w:lang w:eastAsia="en-US"/>
              </w:rPr>
            </w:pPr>
            <w:r w:rsidRPr="00430EE1">
              <w:rPr>
                <w:rFonts w:eastAsia="Calibri"/>
                <w:color w:val="000000"/>
                <w:sz w:val="20"/>
                <w:szCs w:val="20"/>
                <w:shd w:val="clear" w:color="auto" w:fill="FFFFFF"/>
                <w:lang w:eastAsia="en-US"/>
              </w:rPr>
              <w:t>недостаточно данных</w:t>
            </w:r>
          </w:p>
          <w:p w14:paraId="40520C05" w14:textId="77777777" w:rsidR="00D07509" w:rsidRDefault="00D07509" w:rsidP="00D07509">
            <w:pPr>
              <w:spacing w:after="0" w:line="240" w:lineRule="auto"/>
              <w:ind w:left="0"/>
              <w:jc w:val="left"/>
              <w:rPr>
                <w:rFonts w:eastAsia="Calibri"/>
                <w:color w:val="000000"/>
                <w:sz w:val="20"/>
                <w:szCs w:val="20"/>
                <w:shd w:val="clear" w:color="auto" w:fill="FFFFFF"/>
                <w:lang w:eastAsia="en-US"/>
              </w:rPr>
            </w:pPr>
            <w:r w:rsidRPr="00430EE1">
              <w:rPr>
                <w:rFonts w:eastAsia="Calibri"/>
                <w:color w:val="000000"/>
                <w:sz w:val="20"/>
                <w:szCs w:val="20"/>
                <w:shd w:val="clear" w:color="auto" w:fill="FFFFFF"/>
                <w:lang w:eastAsia="en-US"/>
              </w:rPr>
              <w:t xml:space="preserve"> (BIC, TAF)</w:t>
            </w:r>
          </w:p>
          <w:p w14:paraId="676C0A94" w14:textId="4CD6FCD8" w:rsidR="00D07509" w:rsidRPr="00430EE1" w:rsidRDefault="00D07509" w:rsidP="00D07509">
            <w:pPr>
              <w:spacing w:after="0" w:line="240" w:lineRule="auto"/>
              <w:ind w:left="0"/>
              <w:jc w:val="left"/>
              <w:rPr>
                <w:rFonts w:eastAsia="Calibri"/>
                <w:color w:val="000000"/>
                <w:sz w:val="20"/>
                <w:szCs w:val="20"/>
                <w:lang w:eastAsia="en-US"/>
              </w:rPr>
            </w:pPr>
          </w:p>
        </w:tc>
        <w:tc>
          <w:tcPr>
            <w:tcW w:w="1600" w:type="dxa"/>
            <w:shd w:val="clear" w:color="auto" w:fill="auto"/>
          </w:tcPr>
          <w:p w14:paraId="7B02C07A" w14:textId="77777777" w:rsidR="00D07509" w:rsidRPr="00214266" w:rsidRDefault="00D07509" w:rsidP="00D07509">
            <w:pPr>
              <w:spacing w:after="0" w:line="240" w:lineRule="auto"/>
              <w:ind w:left="0"/>
              <w:jc w:val="left"/>
              <w:rPr>
                <w:rFonts w:eastAsia="Calibri"/>
                <w:color w:val="000000" w:themeColor="text1"/>
                <w:sz w:val="20"/>
                <w:szCs w:val="20"/>
                <w:shd w:val="clear" w:color="auto" w:fill="FFFFFF"/>
                <w:lang w:eastAsia="en-US"/>
              </w:rPr>
            </w:pPr>
            <w:r w:rsidRPr="00214266">
              <w:rPr>
                <w:rFonts w:eastAsia="Calibri"/>
                <w:color w:val="000000" w:themeColor="text1"/>
                <w:sz w:val="20"/>
                <w:szCs w:val="20"/>
                <w:shd w:val="clear" w:color="auto" w:fill="FFFFFF"/>
                <w:lang w:eastAsia="en-US"/>
              </w:rPr>
              <w:t>недостаточно данных</w:t>
            </w:r>
          </w:p>
          <w:p w14:paraId="19F4B043" w14:textId="339EFA70"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shd w:val="clear" w:color="auto" w:fill="FFFFFF"/>
                <w:lang w:eastAsia="en-US"/>
              </w:rPr>
              <w:t xml:space="preserve"> (BIC, TAF),</w:t>
            </w:r>
            <w:r w:rsidRPr="00214266">
              <w:rPr>
                <w:color w:val="000000" w:themeColor="text1"/>
                <w:sz w:val="20"/>
                <w:szCs w:val="20"/>
              </w:rPr>
              <w:t xml:space="preserve"> следует применять во время беременности только в том случае, если ожидаемая польза превышает потенциальный риск для плода</w:t>
            </w:r>
          </w:p>
        </w:tc>
        <w:tc>
          <w:tcPr>
            <w:tcW w:w="1843" w:type="dxa"/>
            <w:shd w:val="clear" w:color="auto" w:fill="auto"/>
          </w:tcPr>
          <w:p w14:paraId="45444883" w14:textId="77777777" w:rsidR="00D07509" w:rsidRPr="00214266" w:rsidRDefault="00D07509" w:rsidP="00D07509">
            <w:pPr>
              <w:spacing w:after="0" w:line="240" w:lineRule="auto"/>
              <w:ind w:left="0"/>
              <w:jc w:val="left"/>
              <w:rPr>
                <w:rFonts w:eastAsia="Calibri"/>
                <w:color w:val="000000" w:themeColor="text1"/>
                <w:sz w:val="20"/>
                <w:szCs w:val="20"/>
                <w:shd w:val="clear" w:color="auto" w:fill="FFFFFF"/>
                <w:lang w:eastAsia="en-US"/>
              </w:rPr>
            </w:pPr>
            <w:r w:rsidRPr="00214266">
              <w:rPr>
                <w:rFonts w:eastAsia="Calibri"/>
                <w:color w:val="000000" w:themeColor="text1"/>
                <w:sz w:val="20"/>
                <w:szCs w:val="20"/>
                <w:shd w:val="clear" w:color="auto" w:fill="FFFFFF"/>
                <w:lang w:eastAsia="en-US"/>
              </w:rPr>
              <w:t xml:space="preserve">недостаточно данных </w:t>
            </w:r>
          </w:p>
          <w:p w14:paraId="679E9A23" w14:textId="77777777" w:rsidR="00D07509" w:rsidRPr="00214266" w:rsidRDefault="00D07509" w:rsidP="00D07509">
            <w:pPr>
              <w:spacing w:after="0" w:line="240" w:lineRule="auto"/>
              <w:ind w:left="0"/>
              <w:jc w:val="left"/>
              <w:rPr>
                <w:rFonts w:eastAsia="Calibri"/>
                <w:color w:val="000000" w:themeColor="text1"/>
                <w:sz w:val="20"/>
                <w:szCs w:val="20"/>
                <w:shd w:val="clear" w:color="auto" w:fill="FFFFFF"/>
                <w:lang w:eastAsia="en-US"/>
              </w:rPr>
            </w:pPr>
            <w:r w:rsidRPr="00214266">
              <w:rPr>
                <w:rFonts w:eastAsia="Calibri"/>
                <w:color w:val="000000" w:themeColor="text1"/>
                <w:sz w:val="20"/>
                <w:szCs w:val="20"/>
                <w:shd w:val="clear" w:color="auto" w:fill="FFFFFF"/>
                <w:lang w:eastAsia="en-US"/>
              </w:rPr>
              <w:t>(BIC, TAF),</w:t>
            </w:r>
          </w:p>
          <w:p w14:paraId="2E33E6EE" w14:textId="4A8C14AB"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color w:val="000000" w:themeColor="text1"/>
                <w:sz w:val="20"/>
                <w:szCs w:val="20"/>
              </w:rPr>
              <w:t>следует применять во время беременности только в том случае, если ожидаемая польза превышает потенциальный риск для плода</w:t>
            </w:r>
          </w:p>
        </w:tc>
        <w:tc>
          <w:tcPr>
            <w:tcW w:w="1701" w:type="dxa"/>
            <w:shd w:val="clear" w:color="auto" w:fill="auto"/>
          </w:tcPr>
          <w:p w14:paraId="0EA7839C" w14:textId="77777777" w:rsidR="00D07509" w:rsidRPr="00430EE1" w:rsidRDefault="00D07509" w:rsidP="00D07509">
            <w:pPr>
              <w:spacing w:after="0" w:line="240" w:lineRule="auto"/>
              <w:ind w:left="0"/>
              <w:jc w:val="left"/>
              <w:rPr>
                <w:rFonts w:eastAsia="Calibri"/>
                <w:color w:val="000000"/>
                <w:sz w:val="20"/>
                <w:szCs w:val="20"/>
                <w:shd w:val="clear" w:color="auto" w:fill="FFFFFF"/>
                <w:lang w:eastAsia="en-US"/>
              </w:rPr>
            </w:pPr>
            <w:r w:rsidRPr="00430EE1">
              <w:rPr>
                <w:rFonts w:eastAsia="Calibri"/>
                <w:color w:val="000000"/>
                <w:sz w:val="20"/>
                <w:szCs w:val="20"/>
                <w:shd w:val="clear" w:color="auto" w:fill="FFFFFF"/>
                <w:lang w:eastAsia="en-US"/>
              </w:rPr>
              <w:t>недостаточно данных</w:t>
            </w:r>
          </w:p>
          <w:p w14:paraId="5D76ECD4" w14:textId="4B70ABBF"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 xml:space="preserve"> (BIC, TAF)</w:t>
            </w:r>
          </w:p>
        </w:tc>
        <w:tc>
          <w:tcPr>
            <w:tcW w:w="1808" w:type="dxa"/>
            <w:shd w:val="clear" w:color="auto" w:fill="auto"/>
          </w:tcPr>
          <w:p w14:paraId="21334AD6" w14:textId="77777777" w:rsidR="00D07509" w:rsidRPr="00430EE1" w:rsidRDefault="00D07509" w:rsidP="00D07509">
            <w:pPr>
              <w:spacing w:after="0" w:line="240" w:lineRule="auto"/>
              <w:ind w:left="0"/>
              <w:jc w:val="left"/>
              <w:rPr>
                <w:rFonts w:eastAsia="Calibri"/>
                <w:color w:val="000000"/>
                <w:sz w:val="20"/>
                <w:szCs w:val="20"/>
                <w:shd w:val="clear" w:color="auto" w:fill="FFFFFF"/>
                <w:lang w:eastAsia="en-US"/>
              </w:rPr>
            </w:pPr>
            <w:r w:rsidRPr="00430EE1">
              <w:rPr>
                <w:rFonts w:eastAsia="Calibri"/>
                <w:color w:val="000000"/>
                <w:sz w:val="20"/>
                <w:szCs w:val="20"/>
                <w:shd w:val="clear" w:color="auto" w:fill="FFFFFF"/>
                <w:lang w:eastAsia="en-US"/>
              </w:rPr>
              <w:t xml:space="preserve">недостаточно данных </w:t>
            </w:r>
          </w:p>
          <w:p w14:paraId="5F88D1AA" w14:textId="47CAC4F7" w:rsidR="00D07509" w:rsidRPr="00430EE1" w:rsidRDefault="00D07509" w:rsidP="00D07509">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(BIC, TAF)</w:t>
            </w:r>
          </w:p>
        </w:tc>
      </w:tr>
      <w:tr w:rsidR="00214266" w:rsidRPr="00214266" w14:paraId="078C0A18" w14:textId="77777777" w:rsidTr="00D07509">
        <w:tc>
          <w:tcPr>
            <w:tcW w:w="815" w:type="dxa"/>
            <w:shd w:val="clear" w:color="auto" w:fill="auto"/>
          </w:tcPr>
          <w:p w14:paraId="2F606670" w14:textId="77777777" w:rsidR="00D07509" w:rsidRPr="00214266" w:rsidRDefault="00D07509" w:rsidP="00D07509">
            <w:pPr>
              <w:spacing w:after="0" w:line="240" w:lineRule="auto"/>
              <w:ind w:left="0"/>
              <w:jc w:val="left"/>
              <w:rPr>
                <w:rFonts w:eastAsia="Calibri"/>
                <w:bCs/>
                <w:color w:val="000000" w:themeColor="text1"/>
                <w:sz w:val="20"/>
                <w:szCs w:val="20"/>
                <w:lang w:eastAsia="en-US"/>
              </w:rPr>
            </w:pPr>
            <w:r w:rsidRPr="00214266">
              <w:rPr>
                <w:rFonts w:eastAsia="Calibri"/>
                <w:bCs/>
                <w:color w:val="000000" w:themeColor="text1"/>
                <w:sz w:val="20"/>
                <w:szCs w:val="20"/>
                <w:lang w:eastAsia="en-US"/>
              </w:rPr>
              <w:t>DOR</w:t>
            </w:r>
          </w:p>
          <w:p w14:paraId="2046A032" w14:textId="77777777" w:rsidR="00D07509" w:rsidRPr="00214266" w:rsidRDefault="00D07509" w:rsidP="00D07509">
            <w:pPr>
              <w:spacing w:after="0" w:line="240" w:lineRule="auto"/>
              <w:ind w:left="0"/>
              <w:jc w:val="left"/>
              <w:rPr>
                <w:rFonts w:eastAsia="Calibri"/>
                <w:bCs/>
                <w:color w:val="000000" w:themeColor="text1"/>
                <w:sz w:val="20"/>
                <w:szCs w:val="20"/>
                <w:lang w:eastAsia="en-US"/>
              </w:rPr>
            </w:pPr>
            <w:r w:rsidRPr="00214266">
              <w:rPr>
                <w:rFonts w:eastAsia="Calibri"/>
                <w:bCs/>
                <w:color w:val="000000" w:themeColor="text1"/>
                <w:sz w:val="20"/>
                <w:szCs w:val="20"/>
                <w:lang w:eastAsia="en-US"/>
              </w:rPr>
              <w:t>3TC</w:t>
            </w:r>
          </w:p>
          <w:p w14:paraId="0064C507" w14:textId="507C58E8" w:rsidR="00D07509" w:rsidRPr="00214266" w:rsidRDefault="00D07509" w:rsidP="00D07509">
            <w:pPr>
              <w:spacing w:after="0" w:line="240" w:lineRule="auto"/>
              <w:ind w:left="0"/>
              <w:jc w:val="left"/>
              <w:rPr>
                <w:rFonts w:eastAsia="Calibri"/>
                <w:b/>
                <w:color w:val="000000" w:themeColor="text1"/>
                <w:sz w:val="20"/>
                <w:szCs w:val="20"/>
                <w:lang w:eastAsia="en-US"/>
              </w:rPr>
            </w:pPr>
            <w:r w:rsidRPr="00214266">
              <w:rPr>
                <w:rFonts w:eastAsia="Calibri"/>
                <w:bCs/>
                <w:color w:val="000000" w:themeColor="text1"/>
                <w:sz w:val="20"/>
                <w:szCs w:val="20"/>
                <w:lang w:eastAsia="en-US"/>
              </w:rPr>
              <w:t>TDF</w:t>
            </w:r>
          </w:p>
        </w:tc>
        <w:tc>
          <w:tcPr>
            <w:tcW w:w="1804" w:type="dxa"/>
            <w:shd w:val="clear" w:color="auto" w:fill="auto"/>
          </w:tcPr>
          <w:p w14:paraId="35C0DA09"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w:t>
            </w:r>
          </w:p>
          <w:p w14:paraId="34E7422F" w14:textId="3FB54ADF"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 xml:space="preserve"> (DOR)</w:t>
            </w:r>
          </w:p>
        </w:tc>
        <w:tc>
          <w:tcPr>
            <w:tcW w:w="1600" w:type="dxa"/>
            <w:shd w:val="clear" w:color="auto" w:fill="auto"/>
          </w:tcPr>
          <w:p w14:paraId="3C9F53C2"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w:t>
            </w:r>
          </w:p>
          <w:p w14:paraId="26E2D819" w14:textId="290615C5"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 xml:space="preserve"> (DOR)</w:t>
            </w:r>
          </w:p>
        </w:tc>
        <w:tc>
          <w:tcPr>
            <w:tcW w:w="1843" w:type="dxa"/>
            <w:shd w:val="clear" w:color="auto" w:fill="auto"/>
          </w:tcPr>
          <w:p w14:paraId="6A538EF4"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w:t>
            </w:r>
          </w:p>
          <w:p w14:paraId="678902D5" w14:textId="697DE85A"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 xml:space="preserve"> (DOR)</w:t>
            </w:r>
          </w:p>
        </w:tc>
        <w:tc>
          <w:tcPr>
            <w:tcW w:w="1701" w:type="dxa"/>
            <w:shd w:val="clear" w:color="auto" w:fill="auto"/>
          </w:tcPr>
          <w:p w14:paraId="62639BD4"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w:t>
            </w:r>
          </w:p>
          <w:p w14:paraId="0E3E97B9" w14:textId="1E47B0F8"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 xml:space="preserve"> (DOR)</w:t>
            </w:r>
          </w:p>
        </w:tc>
        <w:tc>
          <w:tcPr>
            <w:tcW w:w="1808" w:type="dxa"/>
            <w:shd w:val="clear" w:color="auto" w:fill="auto"/>
          </w:tcPr>
          <w:p w14:paraId="656EDE8B" w14:textId="77777777"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противопоказан</w:t>
            </w:r>
          </w:p>
          <w:p w14:paraId="124F4EBB" w14:textId="3F5CDFA1" w:rsidR="00D07509" w:rsidRPr="00214266" w:rsidRDefault="00D07509" w:rsidP="00D07509">
            <w:pPr>
              <w:spacing w:after="0" w:line="240" w:lineRule="auto"/>
              <w:ind w:left="0"/>
              <w:jc w:val="left"/>
              <w:rPr>
                <w:rFonts w:eastAsia="Calibri"/>
                <w:color w:val="000000" w:themeColor="text1"/>
                <w:sz w:val="20"/>
                <w:szCs w:val="20"/>
                <w:lang w:eastAsia="en-US"/>
              </w:rPr>
            </w:pPr>
            <w:r w:rsidRPr="00214266">
              <w:rPr>
                <w:rFonts w:eastAsia="Calibri"/>
                <w:color w:val="000000" w:themeColor="text1"/>
                <w:sz w:val="20"/>
                <w:szCs w:val="20"/>
                <w:lang w:eastAsia="en-US"/>
              </w:rPr>
              <w:t xml:space="preserve"> (DOR)</w:t>
            </w:r>
          </w:p>
        </w:tc>
      </w:tr>
      <w:tr w:rsidR="008E1223" w:rsidRPr="008E1223" w14:paraId="2DF57D31" w14:textId="77777777" w:rsidTr="00D07509">
        <w:tc>
          <w:tcPr>
            <w:tcW w:w="815" w:type="dxa"/>
            <w:shd w:val="clear" w:color="auto" w:fill="auto"/>
          </w:tcPr>
          <w:p w14:paraId="04648DF6" w14:textId="77777777" w:rsidR="00D07509" w:rsidRPr="008E1223" w:rsidRDefault="00D07509" w:rsidP="00D07509">
            <w:pPr>
              <w:spacing w:after="0" w:line="240" w:lineRule="auto"/>
              <w:ind w:left="0"/>
              <w:jc w:val="left"/>
              <w:rPr>
                <w:rFonts w:eastAsia="Calibri"/>
                <w:bCs/>
                <w:sz w:val="20"/>
                <w:szCs w:val="20"/>
                <w:lang w:val="en-US" w:eastAsia="en-US"/>
              </w:rPr>
            </w:pPr>
            <w:r w:rsidRPr="008E1223">
              <w:rPr>
                <w:rFonts w:eastAsia="Calibri"/>
                <w:bCs/>
                <w:sz w:val="20"/>
                <w:szCs w:val="20"/>
                <w:lang w:val="en-US" w:eastAsia="en-US"/>
              </w:rPr>
              <w:t>EVG</w:t>
            </w:r>
          </w:p>
          <w:p w14:paraId="20A6C127" w14:textId="77777777" w:rsidR="00D07509" w:rsidRPr="008E1223" w:rsidRDefault="00D07509" w:rsidP="00D07509">
            <w:pPr>
              <w:spacing w:after="0" w:line="240" w:lineRule="auto"/>
              <w:ind w:left="0"/>
              <w:jc w:val="left"/>
              <w:rPr>
                <w:rFonts w:eastAsia="Calibri"/>
                <w:bCs/>
                <w:sz w:val="20"/>
                <w:szCs w:val="20"/>
                <w:lang w:val="en-US" w:eastAsia="en-US"/>
              </w:rPr>
            </w:pPr>
            <w:r w:rsidRPr="008E1223">
              <w:rPr>
                <w:rFonts w:eastAsia="Calibri"/>
                <w:bCs/>
                <w:sz w:val="20"/>
                <w:szCs w:val="20"/>
                <w:lang w:val="en-US" w:eastAsia="en-US"/>
              </w:rPr>
              <w:t>COBI FTC</w:t>
            </w:r>
          </w:p>
          <w:p w14:paraId="1D545242" w14:textId="384CC425" w:rsidR="00D07509" w:rsidRPr="008E1223" w:rsidRDefault="00D07509" w:rsidP="00D07509">
            <w:pPr>
              <w:spacing w:after="0" w:line="240" w:lineRule="auto"/>
              <w:ind w:left="0"/>
              <w:jc w:val="left"/>
              <w:rPr>
                <w:rFonts w:eastAsia="Calibri"/>
                <w:b/>
                <w:sz w:val="20"/>
                <w:szCs w:val="20"/>
                <w:lang w:val="en-US" w:eastAsia="en-US"/>
              </w:rPr>
            </w:pPr>
            <w:r w:rsidRPr="008E1223">
              <w:rPr>
                <w:rFonts w:eastAsia="Calibri"/>
                <w:bCs/>
                <w:sz w:val="20"/>
                <w:szCs w:val="20"/>
                <w:lang w:val="en-US" w:eastAsia="en-US"/>
              </w:rPr>
              <w:t>TDF</w:t>
            </w:r>
            <w:r w:rsidRPr="008E1223">
              <w:rPr>
                <w:rFonts w:eastAsia="Calibri"/>
                <w:b/>
                <w:bCs/>
                <w:sz w:val="20"/>
                <w:szCs w:val="20"/>
                <w:lang w:val="en-US" w:eastAsia="en-US"/>
              </w:rPr>
              <w:t> </w:t>
            </w:r>
          </w:p>
        </w:tc>
        <w:tc>
          <w:tcPr>
            <w:tcW w:w="1804" w:type="dxa"/>
            <w:shd w:val="clear" w:color="auto" w:fill="auto"/>
          </w:tcPr>
          <w:p w14:paraId="4593954C" w14:textId="77777777" w:rsidR="00D07509" w:rsidRPr="008E1223" w:rsidRDefault="00D07509" w:rsidP="00D07509">
            <w:pPr>
              <w:spacing w:after="0" w:line="240" w:lineRule="auto"/>
              <w:ind w:left="0"/>
              <w:jc w:val="left"/>
              <w:rPr>
                <w:rFonts w:eastAsia="Calibri"/>
                <w:sz w:val="20"/>
                <w:szCs w:val="20"/>
                <w:lang w:eastAsia="en-US"/>
              </w:rPr>
            </w:pPr>
            <w:r w:rsidRPr="008E1223">
              <w:rPr>
                <w:rFonts w:eastAsia="Calibri"/>
                <w:sz w:val="20"/>
                <w:szCs w:val="20"/>
                <w:lang w:eastAsia="en-US"/>
              </w:rPr>
              <w:t>противопоказан</w:t>
            </w:r>
          </w:p>
          <w:p w14:paraId="46E46739" w14:textId="62DFB895" w:rsidR="00D07509" w:rsidRPr="008E1223" w:rsidRDefault="00D07509" w:rsidP="00D07509">
            <w:pPr>
              <w:spacing w:after="0" w:line="240" w:lineRule="auto"/>
              <w:ind w:left="0"/>
              <w:jc w:val="left"/>
              <w:rPr>
                <w:rFonts w:eastAsia="Calibri"/>
                <w:sz w:val="20"/>
                <w:szCs w:val="20"/>
                <w:lang w:eastAsia="en-US"/>
              </w:rPr>
            </w:pPr>
          </w:p>
        </w:tc>
        <w:tc>
          <w:tcPr>
            <w:tcW w:w="1600" w:type="dxa"/>
            <w:shd w:val="clear" w:color="auto" w:fill="auto"/>
          </w:tcPr>
          <w:p w14:paraId="17ED2C6D" w14:textId="77777777" w:rsidR="00D07509" w:rsidRPr="008E1223" w:rsidRDefault="00D07509" w:rsidP="00D07509">
            <w:pPr>
              <w:spacing w:after="0" w:line="240" w:lineRule="auto"/>
              <w:ind w:left="0"/>
              <w:jc w:val="left"/>
              <w:rPr>
                <w:rFonts w:eastAsia="Calibri"/>
                <w:sz w:val="20"/>
                <w:szCs w:val="20"/>
                <w:shd w:val="clear" w:color="auto" w:fill="F0F0F0"/>
                <w:lang w:eastAsia="en-US"/>
              </w:rPr>
            </w:pPr>
            <w:r w:rsidRPr="008E1223">
              <w:rPr>
                <w:rFonts w:eastAsia="Calibri"/>
                <w:sz w:val="20"/>
                <w:szCs w:val="20"/>
                <w:shd w:val="clear" w:color="auto" w:fill="F0F0F0"/>
                <w:lang w:eastAsia="en-US"/>
              </w:rPr>
              <w:t>противопоказан</w:t>
            </w:r>
          </w:p>
          <w:p w14:paraId="4358C6DB" w14:textId="3BB905D2" w:rsidR="00D07509" w:rsidRPr="008E1223" w:rsidRDefault="00D07509" w:rsidP="00D07509">
            <w:pPr>
              <w:spacing w:after="0" w:line="240" w:lineRule="auto"/>
              <w:ind w:left="0"/>
              <w:jc w:val="left"/>
              <w:rPr>
                <w:rFonts w:eastAsia="Calibri"/>
                <w:sz w:val="20"/>
                <w:szCs w:val="20"/>
                <w:shd w:val="clear" w:color="auto" w:fill="F0F0F0"/>
                <w:lang w:eastAsia="en-US"/>
              </w:rPr>
            </w:pPr>
          </w:p>
        </w:tc>
        <w:tc>
          <w:tcPr>
            <w:tcW w:w="1843" w:type="dxa"/>
            <w:shd w:val="clear" w:color="auto" w:fill="auto"/>
          </w:tcPr>
          <w:p w14:paraId="0E167C00" w14:textId="77777777" w:rsidR="00D07509" w:rsidRPr="008E1223" w:rsidRDefault="00D07509" w:rsidP="00D07509">
            <w:pPr>
              <w:spacing w:after="0" w:line="240" w:lineRule="auto"/>
              <w:ind w:left="0"/>
              <w:jc w:val="left"/>
              <w:rPr>
                <w:rFonts w:eastAsia="Calibri"/>
                <w:sz w:val="20"/>
                <w:szCs w:val="20"/>
                <w:lang w:eastAsia="en-US"/>
              </w:rPr>
            </w:pPr>
            <w:r w:rsidRPr="008E1223">
              <w:rPr>
                <w:rFonts w:eastAsia="Calibri"/>
                <w:sz w:val="20"/>
                <w:szCs w:val="20"/>
                <w:lang w:eastAsia="en-US"/>
              </w:rPr>
              <w:t>противопоказан</w:t>
            </w:r>
          </w:p>
          <w:p w14:paraId="3FD18E89" w14:textId="44210D06" w:rsidR="00D07509" w:rsidRPr="008E1223" w:rsidRDefault="00D07509" w:rsidP="00D07509">
            <w:pPr>
              <w:spacing w:after="0" w:line="240" w:lineRule="auto"/>
              <w:ind w:left="0"/>
              <w:jc w:val="left"/>
              <w:rPr>
                <w:rFonts w:eastAsia="Calibri"/>
                <w:sz w:val="20"/>
                <w:szCs w:val="20"/>
                <w:lang w:eastAsia="en-US"/>
              </w:rPr>
            </w:pPr>
          </w:p>
        </w:tc>
        <w:tc>
          <w:tcPr>
            <w:tcW w:w="1701" w:type="dxa"/>
            <w:shd w:val="clear" w:color="auto" w:fill="auto"/>
          </w:tcPr>
          <w:p w14:paraId="014228CD" w14:textId="77777777" w:rsidR="00D07509" w:rsidRPr="008E1223" w:rsidRDefault="00D07509" w:rsidP="00D07509">
            <w:pPr>
              <w:spacing w:after="0" w:line="240" w:lineRule="auto"/>
              <w:ind w:left="0"/>
              <w:jc w:val="left"/>
              <w:rPr>
                <w:rFonts w:eastAsia="Calibri"/>
                <w:sz w:val="20"/>
                <w:szCs w:val="20"/>
                <w:lang w:eastAsia="en-US"/>
              </w:rPr>
            </w:pPr>
            <w:r w:rsidRPr="008E1223">
              <w:rPr>
                <w:rFonts w:eastAsia="Calibri"/>
                <w:sz w:val="20"/>
                <w:szCs w:val="20"/>
                <w:lang w:eastAsia="en-US"/>
              </w:rPr>
              <w:t>противопоказан</w:t>
            </w:r>
          </w:p>
          <w:p w14:paraId="6555E27A" w14:textId="42FD80D0" w:rsidR="00D07509" w:rsidRPr="008E1223" w:rsidRDefault="00D07509" w:rsidP="00D07509">
            <w:pPr>
              <w:spacing w:after="0" w:line="240" w:lineRule="auto"/>
              <w:ind w:left="0"/>
              <w:jc w:val="left"/>
              <w:rPr>
                <w:rFonts w:eastAsia="Calibri"/>
                <w:sz w:val="20"/>
                <w:szCs w:val="20"/>
                <w:lang w:eastAsia="en-US"/>
              </w:rPr>
            </w:pPr>
          </w:p>
        </w:tc>
        <w:tc>
          <w:tcPr>
            <w:tcW w:w="1808" w:type="dxa"/>
            <w:shd w:val="clear" w:color="auto" w:fill="auto"/>
          </w:tcPr>
          <w:p w14:paraId="6EF7F56E" w14:textId="77777777" w:rsidR="00D07509" w:rsidRPr="008E1223" w:rsidRDefault="00D07509" w:rsidP="00D07509">
            <w:pPr>
              <w:spacing w:after="0" w:line="240" w:lineRule="auto"/>
              <w:ind w:left="0"/>
              <w:jc w:val="left"/>
              <w:rPr>
                <w:rFonts w:eastAsia="Calibri"/>
                <w:sz w:val="20"/>
                <w:szCs w:val="20"/>
                <w:lang w:eastAsia="en-US"/>
              </w:rPr>
            </w:pPr>
            <w:r w:rsidRPr="008E1223">
              <w:rPr>
                <w:rFonts w:eastAsia="Calibri"/>
                <w:sz w:val="20"/>
                <w:szCs w:val="20"/>
                <w:lang w:eastAsia="en-US"/>
              </w:rPr>
              <w:t>противопоказан</w:t>
            </w:r>
          </w:p>
          <w:p w14:paraId="2ADE51D1" w14:textId="1243790B" w:rsidR="00D07509" w:rsidRPr="008E1223" w:rsidRDefault="00D07509" w:rsidP="00D07509">
            <w:pPr>
              <w:spacing w:after="0" w:line="240" w:lineRule="auto"/>
              <w:ind w:left="0"/>
              <w:jc w:val="left"/>
              <w:rPr>
                <w:rFonts w:eastAsia="Calibri"/>
                <w:sz w:val="20"/>
                <w:szCs w:val="20"/>
                <w:lang w:eastAsia="en-US"/>
              </w:rPr>
            </w:pPr>
          </w:p>
        </w:tc>
      </w:tr>
      <w:tr w:rsidR="00972629" w:rsidRPr="00430EE1" w14:paraId="33D534CC" w14:textId="77777777" w:rsidTr="00D07509">
        <w:tc>
          <w:tcPr>
            <w:tcW w:w="815" w:type="dxa"/>
            <w:shd w:val="clear" w:color="auto" w:fill="auto"/>
          </w:tcPr>
          <w:p w14:paraId="3DD09878" w14:textId="77777777" w:rsidR="00777F8C" w:rsidRPr="00430EE1" w:rsidRDefault="00777F8C" w:rsidP="00D51AEA">
            <w:pPr>
              <w:spacing w:after="0" w:line="240" w:lineRule="auto"/>
              <w:ind w:left="0"/>
              <w:jc w:val="left"/>
              <w:rPr>
                <w:rFonts w:eastAsia="Calibri"/>
                <w:bCs/>
                <w:color w:val="000000"/>
                <w:sz w:val="20"/>
                <w:szCs w:val="20"/>
                <w:shd w:val="clear" w:color="auto" w:fill="FFFFFF"/>
                <w:lang w:eastAsia="en-US"/>
              </w:rPr>
            </w:pPr>
            <w:r w:rsidRPr="00430EE1">
              <w:rPr>
                <w:rFonts w:eastAsia="Calibri"/>
                <w:bCs/>
                <w:color w:val="000000"/>
                <w:sz w:val="20"/>
                <w:szCs w:val="20"/>
                <w:shd w:val="clear" w:color="auto" w:fill="FFFFFF"/>
                <w:lang w:eastAsia="en-US"/>
              </w:rPr>
              <w:t xml:space="preserve">DTG </w:t>
            </w:r>
          </w:p>
          <w:p w14:paraId="0675FB01" w14:textId="77777777" w:rsidR="00777F8C" w:rsidRPr="00430EE1" w:rsidRDefault="00777F8C" w:rsidP="00D51AEA">
            <w:pPr>
              <w:spacing w:after="0" w:line="240" w:lineRule="auto"/>
              <w:ind w:left="0"/>
              <w:jc w:val="left"/>
              <w:rPr>
                <w:rFonts w:eastAsia="Calibri"/>
                <w:b/>
                <w:color w:val="000000"/>
                <w:sz w:val="20"/>
                <w:szCs w:val="20"/>
                <w:lang w:eastAsia="en-US"/>
              </w:rPr>
            </w:pPr>
            <w:r w:rsidRPr="00430EE1">
              <w:rPr>
                <w:rFonts w:eastAsia="Calibri"/>
                <w:bCs/>
                <w:color w:val="000000"/>
                <w:sz w:val="20"/>
                <w:szCs w:val="20"/>
                <w:shd w:val="clear" w:color="auto" w:fill="FFFFFF"/>
                <w:lang w:eastAsia="en-US"/>
              </w:rPr>
              <w:t>3TC</w:t>
            </w:r>
            <w:r w:rsidRPr="00430EE1">
              <w:rPr>
                <w:rFonts w:eastAsia="Calibri"/>
                <w:b/>
                <w:color w:val="000000"/>
                <w:sz w:val="20"/>
                <w:szCs w:val="20"/>
                <w:lang w:eastAsia="en-US"/>
              </w:rPr>
              <w:br/>
            </w:r>
            <w:r w:rsidR="00AA6D30" w:rsidRPr="00430EE1">
              <w:rPr>
                <w:rFonts w:eastAsia="Calibri"/>
                <w:bCs/>
                <w:color w:val="000000"/>
                <w:sz w:val="20"/>
                <w:szCs w:val="20"/>
                <w:lang w:val="en-US" w:eastAsia="en-US"/>
              </w:rPr>
              <w:t>(2</w:t>
            </w:r>
            <w:r w:rsidR="00AA6D30" w:rsidRPr="00430EE1">
              <w:rPr>
                <w:rFonts w:eastAsia="Calibri"/>
                <w:bCs/>
                <w:color w:val="000000"/>
                <w:sz w:val="20"/>
                <w:szCs w:val="20"/>
                <w:lang w:eastAsia="en-US"/>
              </w:rPr>
              <w:t>КР)</w:t>
            </w:r>
          </w:p>
        </w:tc>
        <w:tc>
          <w:tcPr>
            <w:tcW w:w="1804" w:type="dxa"/>
            <w:shd w:val="clear" w:color="auto" w:fill="auto"/>
          </w:tcPr>
          <w:p w14:paraId="772B0CCF"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не рекомендуется</w:t>
            </w:r>
          </w:p>
        </w:tc>
        <w:tc>
          <w:tcPr>
            <w:tcW w:w="1600" w:type="dxa"/>
            <w:shd w:val="clear" w:color="auto" w:fill="auto"/>
          </w:tcPr>
          <w:p w14:paraId="49974AEC" w14:textId="77777777" w:rsidR="00777F8C" w:rsidRPr="00430EE1" w:rsidRDefault="00777F8C" w:rsidP="00D51AEA">
            <w:pPr>
              <w:spacing w:after="0" w:line="240" w:lineRule="auto"/>
              <w:ind w:left="0"/>
              <w:jc w:val="left"/>
              <w:rPr>
                <w:rFonts w:eastAsia="Calibri"/>
                <w:color w:val="000000"/>
                <w:sz w:val="20"/>
                <w:szCs w:val="20"/>
                <w:shd w:val="clear" w:color="auto" w:fill="FFFFFF"/>
                <w:lang w:eastAsia="en-US"/>
              </w:rPr>
            </w:pPr>
            <w:r w:rsidRPr="00430EE1">
              <w:rPr>
                <w:rFonts w:eastAsia="Calibri"/>
                <w:color w:val="000000"/>
                <w:sz w:val="20"/>
                <w:szCs w:val="20"/>
                <w:shd w:val="clear" w:color="auto" w:fill="FFFFFF"/>
                <w:lang w:eastAsia="en-US"/>
              </w:rPr>
              <w:t>не рекомендуется; </w:t>
            </w:r>
          </w:p>
          <w:p w14:paraId="4C2224F6"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сменить схему АРТ или добавить дополнительный АРВП</w:t>
            </w:r>
          </w:p>
        </w:tc>
        <w:tc>
          <w:tcPr>
            <w:tcW w:w="1843" w:type="dxa"/>
            <w:shd w:val="clear" w:color="auto" w:fill="auto"/>
          </w:tcPr>
          <w:p w14:paraId="54F0DA6A"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не рекомендуется</w:t>
            </w:r>
          </w:p>
        </w:tc>
        <w:tc>
          <w:tcPr>
            <w:tcW w:w="1701" w:type="dxa"/>
            <w:shd w:val="clear" w:color="auto" w:fill="auto"/>
          </w:tcPr>
          <w:p w14:paraId="36F807AC"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не рекомендуется</w:t>
            </w:r>
          </w:p>
        </w:tc>
        <w:tc>
          <w:tcPr>
            <w:tcW w:w="1808" w:type="dxa"/>
            <w:shd w:val="clear" w:color="auto" w:fill="auto"/>
          </w:tcPr>
          <w:p w14:paraId="644B324A" w14:textId="77777777" w:rsidR="00777F8C" w:rsidRPr="00430EE1" w:rsidRDefault="00777F8C" w:rsidP="00D51AEA">
            <w:pPr>
              <w:spacing w:after="0" w:line="240" w:lineRule="auto"/>
              <w:ind w:left="0"/>
              <w:jc w:val="left"/>
              <w:rPr>
                <w:rFonts w:eastAsia="Calibri"/>
                <w:color w:val="000000"/>
                <w:sz w:val="20"/>
                <w:szCs w:val="20"/>
                <w:lang w:eastAsia="en-US"/>
              </w:rPr>
            </w:pPr>
            <w:r w:rsidRPr="00430EE1">
              <w:rPr>
                <w:rFonts w:eastAsia="Calibri"/>
                <w:color w:val="000000"/>
                <w:sz w:val="20"/>
                <w:szCs w:val="20"/>
                <w:shd w:val="clear" w:color="auto" w:fill="FFFFFF"/>
                <w:lang w:eastAsia="en-US"/>
              </w:rPr>
              <w:t>не рекомендуется</w:t>
            </w:r>
          </w:p>
        </w:tc>
      </w:tr>
    </w:tbl>
    <w:p w14:paraId="15574FE0" w14:textId="77777777" w:rsidR="00B115E5" w:rsidRPr="00430EE1" w:rsidRDefault="00B115E5" w:rsidP="00EF620E">
      <w:pPr>
        <w:spacing w:after="0" w:line="259" w:lineRule="auto"/>
        <w:ind w:left="0"/>
        <w:jc w:val="left"/>
        <w:rPr>
          <w:rFonts w:ascii="Calibri" w:eastAsia="Calibri" w:hAnsi="Calibri"/>
          <w:color w:val="000000"/>
          <w:sz w:val="22"/>
          <w:lang w:eastAsia="en-US"/>
        </w:rPr>
      </w:pPr>
    </w:p>
    <w:p w14:paraId="51A00F14" w14:textId="4D154F4B" w:rsidR="00EF620E" w:rsidRPr="009E7D1F" w:rsidRDefault="00225EA7" w:rsidP="00BC6526">
      <w:pPr>
        <w:pStyle w:val="CustomContentNormal"/>
      </w:pPr>
      <w:bookmarkStart w:id="141" w:name="_Toc70451739"/>
      <w:bookmarkStart w:id="142" w:name="_Hlk70074642"/>
      <w:r w:rsidRPr="009E7D1F">
        <w:rPr>
          <w:sz w:val="24"/>
        </w:rPr>
        <w:t xml:space="preserve">Приложение </w:t>
      </w:r>
      <w:r w:rsidR="00941A19" w:rsidRPr="00430EE1">
        <w:t>А3.</w:t>
      </w:r>
      <w:r w:rsidRPr="00430EE1">
        <w:t xml:space="preserve">8. </w:t>
      </w:r>
      <w:r w:rsidR="00EF620E" w:rsidRPr="009E7D1F">
        <w:t>Регламент о</w:t>
      </w:r>
      <w:r w:rsidR="00890AC9" w:rsidRPr="009E7D1F">
        <w:t xml:space="preserve">сновных осмотров и обследований </w:t>
      </w:r>
      <w:r w:rsidR="00EF620E" w:rsidRPr="009E7D1F">
        <w:t>ВИЧ-инфицированных беременных при диспансерном наблюдении в территориальном центре профилактики и борьбы со СПИДом</w:t>
      </w:r>
      <w:bookmarkEnd w:id="141"/>
    </w:p>
    <w:p w14:paraId="046F4FC8" w14:textId="77777777" w:rsidR="00795907" w:rsidRPr="00430EE1" w:rsidRDefault="00795907" w:rsidP="00EF620E">
      <w:pPr>
        <w:spacing w:after="0" w:line="259" w:lineRule="auto"/>
        <w:ind w:left="0"/>
        <w:jc w:val="left"/>
        <w:rPr>
          <w:rFonts w:eastAsia="Calibri"/>
          <w:b/>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199"/>
        <w:gridCol w:w="4419"/>
      </w:tblGrid>
      <w:tr w:rsidR="009E7D1F" w:rsidRPr="00430EE1" w14:paraId="647986D2" w14:textId="77777777" w:rsidTr="00EC374F">
        <w:tc>
          <w:tcPr>
            <w:tcW w:w="2972" w:type="dxa"/>
            <w:shd w:val="clear" w:color="auto" w:fill="D9D9D9"/>
          </w:tcPr>
          <w:p w14:paraId="3D545325" w14:textId="77777777" w:rsidR="00EF620E" w:rsidRPr="00430EE1" w:rsidRDefault="00B06219"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lastRenderedPageBreak/>
              <w:t>Врачи-специалисты</w:t>
            </w:r>
          </w:p>
        </w:tc>
        <w:tc>
          <w:tcPr>
            <w:tcW w:w="2410" w:type="dxa"/>
            <w:shd w:val="clear" w:color="auto" w:fill="D9D9D9"/>
          </w:tcPr>
          <w:p w14:paraId="670681B7" w14:textId="77777777" w:rsidR="00EF620E" w:rsidRPr="00430EE1" w:rsidRDefault="00B06219"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t>Кратность обследования</w:t>
            </w:r>
          </w:p>
        </w:tc>
        <w:tc>
          <w:tcPr>
            <w:tcW w:w="5097" w:type="dxa"/>
            <w:shd w:val="clear" w:color="auto" w:fill="D9D9D9"/>
          </w:tcPr>
          <w:p w14:paraId="7FAB2A0F" w14:textId="77777777" w:rsidR="00EF620E" w:rsidRPr="00430EE1" w:rsidRDefault="00EF620E"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t>Дополнительные сведения</w:t>
            </w:r>
          </w:p>
        </w:tc>
      </w:tr>
      <w:tr w:rsidR="00EF620E" w:rsidRPr="00430EE1" w14:paraId="25872E74" w14:textId="77777777" w:rsidTr="009E7D1F">
        <w:tc>
          <w:tcPr>
            <w:tcW w:w="10479" w:type="dxa"/>
            <w:gridSpan w:val="3"/>
          </w:tcPr>
          <w:p w14:paraId="25360C6B" w14:textId="77777777" w:rsidR="00EF620E" w:rsidRPr="00430EE1" w:rsidRDefault="00EF620E"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t>Консультации врачей-специалистов обязательные</w:t>
            </w:r>
          </w:p>
        </w:tc>
      </w:tr>
      <w:tr w:rsidR="00EF620E" w:rsidRPr="00430EE1" w14:paraId="64A3F4CC" w14:textId="77777777" w:rsidTr="00D805F7">
        <w:trPr>
          <w:trHeight w:val="211"/>
        </w:trPr>
        <w:tc>
          <w:tcPr>
            <w:tcW w:w="2972" w:type="dxa"/>
          </w:tcPr>
          <w:p w14:paraId="4E0DD9DA"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врач-инфекционист</w:t>
            </w:r>
          </w:p>
        </w:tc>
        <w:tc>
          <w:tcPr>
            <w:tcW w:w="2410" w:type="dxa"/>
          </w:tcPr>
          <w:p w14:paraId="2721A928" w14:textId="0F000DA6" w:rsidR="00EF620E" w:rsidRPr="00D07509" w:rsidRDefault="00D07509" w:rsidP="0024654B">
            <w:pPr>
              <w:spacing w:after="160" w:line="259" w:lineRule="auto"/>
              <w:ind w:left="0"/>
              <w:jc w:val="left"/>
              <w:rPr>
                <w:rFonts w:eastAsia="Calibri"/>
                <w:sz w:val="18"/>
                <w:szCs w:val="18"/>
                <w:lang w:eastAsia="en-US"/>
              </w:rPr>
            </w:pPr>
            <w:r w:rsidRPr="00D07509">
              <w:rPr>
                <w:rFonts w:eastAsia="Calibri"/>
                <w:sz w:val="18"/>
                <w:szCs w:val="18"/>
                <w:lang w:eastAsia="en-US"/>
              </w:rPr>
              <w:t>1 раз в 4 недели до снижения ВН ниже уровня определения, затем 1 раз в 12 недел</w:t>
            </w:r>
            <w:r w:rsidR="00C50552">
              <w:rPr>
                <w:rFonts w:eastAsia="Calibri"/>
                <w:sz w:val="18"/>
                <w:szCs w:val="18"/>
                <w:lang w:eastAsia="en-US"/>
              </w:rPr>
              <w:t>ь</w:t>
            </w:r>
          </w:p>
        </w:tc>
        <w:tc>
          <w:tcPr>
            <w:tcW w:w="5097" w:type="dxa"/>
          </w:tcPr>
          <w:p w14:paraId="51632C36"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при назначении обследования, по его результатам (назначение АРТ), для оценки переносимости АРТ</w:t>
            </w:r>
          </w:p>
        </w:tc>
      </w:tr>
      <w:tr w:rsidR="00EF620E" w:rsidRPr="00430EE1" w14:paraId="2965BBE2" w14:textId="77777777" w:rsidTr="009E7D1F">
        <w:tc>
          <w:tcPr>
            <w:tcW w:w="2972" w:type="dxa"/>
          </w:tcPr>
          <w:p w14:paraId="00F32682"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врач-терапевт</w:t>
            </w:r>
          </w:p>
        </w:tc>
        <w:tc>
          <w:tcPr>
            <w:tcW w:w="2410" w:type="dxa"/>
          </w:tcPr>
          <w:p w14:paraId="0B18E807" w14:textId="548632E6" w:rsidR="00EF620E" w:rsidRPr="00430EE1" w:rsidRDefault="00872136" w:rsidP="00972AE4">
            <w:pPr>
              <w:spacing w:after="160" w:line="259" w:lineRule="auto"/>
              <w:ind w:left="0"/>
              <w:jc w:val="left"/>
              <w:rPr>
                <w:rFonts w:eastAsia="Calibri"/>
                <w:color w:val="000000"/>
                <w:sz w:val="18"/>
                <w:szCs w:val="18"/>
                <w:lang w:eastAsia="en-US"/>
              </w:rPr>
            </w:pPr>
            <w:r>
              <w:rPr>
                <w:rFonts w:eastAsia="Calibri"/>
                <w:color w:val="000000"/>
                <w:sz w:val="18"/>
                <w:szCs w:val="18"/>
                <w:lang w:eastAsia="en-US"/>
              </w:rPr>
              <w:t>однократно</w:t>
            </w:r>
          </w:p>
        </w:tc>
        <w:tc>
          <w:tcPr>
            <w:tcW w:w="5097" w:type="dxa"/>
          </w:tcPr>
          <w:p w14:paraId="5589FAC2" w14:textId="77777777" w:rsidR="00EF620E" w:rsidRPr="00430EE1" w:rsidRDefault="00972AE4"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EF620E" w:rsidRPr="00430EE1" w14:paraId="50D2166F" w14:textId="77777777" w:rsidTr="009E7D1F">
        <w:tc>
          <w:tcPr>
            <w:tcW w:w="2972" w:type="dxa"/>
          </w:tcPr>
          <w:p w14:paraId="3EE58F57"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врач-офтальмолог</w:t>
            </w:r>
          </w:p>
        </w:tc>
        <w:tc>
          <w:tcPr>
            <w:tcW w:w="2410" w:type="dxa"/>
          </w:tcPr>
          <w:p w14:paraId="07B8C5F7" w14:textId="77777777" w:rsidR="00EF620E" w:rsidRPr="00430EE1" w:rsidRDefault="00080CB3"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5097" w:type="dxa"/>
          </w:tcPr>
          <w:p w14:paraId="568F4189"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16817767" w14:textId="77777777" w:rsidTr="009E7D1F">
        <w:tc>
          <w:tcPr>
            <w:tcW w:w="2972" w:type="dxa"/>
          </w:tcPr>
          <w:p w14:paraId="26B38F38" w14:textId="77777777" w:rsidR="00EF620E" w:rsidRPr="00430EE1" w:rsidRDefault="00795907"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w:t>
            </w:r>
            <w:r w:rsidR="00EF620E" w:rsidRPr="00430EE1">
              <w:rPr>
                <w:rFonts w:eastAsia="Calibri"/>
                <w:color w:val="000000"/>
                <w:sz w:val="18"/>
                <w:szCs w:val="18"/>
                <w:lang w:eastAsia="en-US"/>
              </w:rPr>
              <w:t>оториноларинголог</w:t>
            </w:r>
          </w:p>
        </w:tc>
        <w:tc>
          <w:tcPr>
            <w:tcW w:w="2410" w:type="dxa"/>
          </w:tcPr>
          <w:p w14:paraId="518A2A97" w14:textId="77777777" w:rsidR="00EF620E" w:rsidRPr="00430EE1" w:rsidRDefault="00080CB3"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5097" w:type="dxa"/>
          </w:tcPr>
          <w:p w14:paraId="3C90B521"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1C93D81E" w14:textId="77777777" w:rsidTr="009E7D1F">
        <w:tc>
          <w:tcPr>
            <w:tcW w:w="2972" w:type="dxa"/>
          </w:tcPr>
          <w:p w14:paraId="7FCE57AC"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врач-невролог</w:t>
            </w:r>
          </w:p>
        </w:tc>
        <w:tc>
          <w:tcPr>
            <w:tcW w:w="2410" w:type="dxa"/>
          </w:tcPr>
          <w:p w14:paraId="2A065699" w14:textId="77777777" w:rsidR="00EF620E" w:rsidRPr="00430EE1" w:rsidRDefault="00080CB3"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5097" w:type="dxa"/>
          </w:tcPr>
          <w:p w14:paraId="503501D3"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16A8BE7C" w14:textId="77777777" w:rsidTr="009E7D1F">
        <w:tc>
          <w:tcPr>
            <w:tcW w:w="2972" w:type="dxa"/>
          </w:tcPr>
          <w:p w14:paraId="6ED6AFEB"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 стоматолог-терапевт</w:t>
            </w:r>
          </w:p>
        </w:tc>
        <w:tc>
          <w:tcPr>
            <w:tcW w:w="2410" w:type="dxa"/>
          </w:tcPr>
          <w:p w14:paraId="3D27ACFA" w14:textId="77777777" w:rsidR="00EF620E" w:rsidRPr="00430EE1" w:rsidRDefault="00080CB3"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5097" w:type="dxa"/>
          </w:tcPr>
          <w:p w14:paraId="3623CE29"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72A7C396" w14:textId="77777777" w:rsidTr="00BC6526">
        <w:trPr>
          <w:trHeight w:val="1148"/>
        </w:trPr>
        <w:tc>
          <w:tcPr>
            <w:tcW w:w="2972" w:type="dxa"/>
          </w:tcPr>
          <w:p w14:paraId="62A04860"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 акушер-гинеколог</w:t>
            </w:r>
          </w:p>
        </w:tc>
        <w:tc>
          <w:tcPr>
            <w:tcW w:w="2410" w:type="dxa"/>
          </w:tcPr>
          <w:p w14:paraId="3A0586F5" w14:textId="2D6628CF" w:rsidR="00EF620E" w:rsidRPr="00430EE1" w:rsidRDefault="0024654B" w:rsidP="00BC6526">
            <w:pPr>
              <w:ind w:left="0"/>
              <w:rPr>
                <w:rFonts w:eastAsia="Calibri"/>
                <w:color w:val="000000"/>
                <w:sz w:val="18"/>
                <w:szCs w:val="18"/>
                <w:lang w:eastAsia="en-US"/>
              </w:rPr>
            </w:pPr>
            <w:r w:rsidRPr="0024654B">
              <w:rPr>
                <w:rFonts w:eastAsia="Calibri"/>
                <w:color w:val="000000"/>
                <w:sz w:val="18"/>
                <w:szCs w:val="18"/>
                <w:lang w:eastAsia="en-US"/>
              </w:rPr>
              <w:t xml:space="preserve">1 раз </w:t>
            </w:r>
            <w:r w:rsidR="00C50552">
              <w:rPr>
                <w:rFonts w:eastAsia="Calibri"/>
                <w:color w:val="000000"/>
                <w:sz w:val="18"/>
                <w:szCs w:val="18"/>
                <w:lang w:eastAsia="en-US"/>
              </w:rPr>
              <w:t>в 4 недели</w:t>
            </w:r>
            <w:r w:rsidRPr="0024654B">
              <w:rPr>
                <w:rFonts w:eastAsia="Calibri"/>
                <w:color w:val="000000"/>
                <w:sz w:val="18"/>
                <w:szCs w:val="18"/>
                <w:lang w:eastAsia="en-US"/>
              </w:rPr>
              <w:t xml:space="preserve"> до снижения ВН ниже уровня определения, затем 1 раз в </w:t>
            </w:r>
            <w:r w:rsidR="00C50552">
              <w:rPr>
                <w:rFonts w:eastAsia="Calibri"/>
                <w:color w:val="000000"/>
                <w:sz w:val="18"/>
                <w:szCs w:val="18"/>
                <w:lang w:eastAsia="en-US"/>
              </w:rPr>
              <w:t>12 недель</w:t>
            </w:r>
          </w:p>
        </w:tc>
        <w:tc>
          <w:tcPr>
            <w:tcW w:w="5097" w:type="dxa"/>
          </w:tcPr>
          <w:p w14:paraId="0117370E"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осмотр врачом акушером-гинекологом предшествует осмотру врачом</w:t>
            </w:r>
            <w:r w:rsidR="00972AE4" w:rsidRPr="00430EE1">
              <w:rPr>
                <w:rFonts w:eastAsia="Calibri"/>
                <w:color w:val="000000"/>
                <w:sz w:val="18"/>
                <w:szCs w:val="18"/>
                <w:lang w:eastAsia="en-US"/>
              </w:rPr>
              <w:t>-</w:t>
            </w:r>
            <w:r w:rsidRPr="00430EE1">
              <w:rPr>
                <w:rFonts w:eastAsia="Calibri"/>
                <w:color w:val="000000"/>
                <w:sz w:val="18"/>
                <w:szCs w:val="18"/>
                <w:lang w:eastAsia="en-US"/>
              </w:rPr>
              <w:t>инфекционистом с целью более точного установления срока</w:t>
            </w:r>
            <w:r w:rsidR="00972AE4" w:rsidRPr="00430EE1">
              <w:rPr>
                <w:rFonts w:eastAsia="Calibri"/>
                <w:color w:val="000000"/>
                <w:sz w:val="18"/>
                <w:szCs w:val="18"/>
                <w:lang w:eastAsia="en-US"/>
              </w:rPr>
              <w:t xml:space="preserve"> беременности</w:t>
            </w:r>
          </w:p>
        </w:tc>
      </w:tr>
      <w:tr w:rsidR="00EF620E" w:rsidRPr="00430EE1" w14:paraId="5BEEB1C1" w14:textId="77777777" w:rsidTr="009E7D1F">
        <w:tc>
          <w:tcPr>
            <w:tcW w:w="2972" w:type="dxa"/>
          </w:tcPr>
          <w:p w14:paraId="290757D7" w14:textId="77777777" w:rsidR="00EF620E" w:rsidRPr="00872136" w:rsidRDefault="00EF620E" w:rsidP="00EC374F">
            <w:pPr>
              <w:spacing w:after="160" w:line="259" w:lineRule="auto"/>
              <w:ind w:left="0"/>
              <w:jc w:val="left"/>
              <w:rPr>
                <w:rFonts w:eastAsia="Calibri"/>
                <w:color w:val="000000"/>
                <w:sz w:val="18"/>
                <w:szCs w:val="18"/>
                <w:lang w:eastAsia="en-US"/>
              </w:rPr>
            </w:pPr>
            <w:r w:rsidRPr="00872136">
              <w:rPr>
                <w:rFonts w:eastAsia="Calibri"/>
                <w:color w:val="000000"/>
                <w:sz w:val="18"/>
                <w:szCs w:val="18"/>
                <w:lang w:eastAsia="en-US"/>
              </w:rPr>
              <w:t>врач-фтизиатр</w:t>
            </w:r>
          </w:p>
        </w:tc>
        <w:tc>
          <w:tcPr>
            <w:tcW w:w="2410" w:type="dxa"/>
          </w:tcPr>
          <w:p w14:paraId="19C1AC59" w14:textId="3FD8E085" w:rsidR="00EF620E" w:rsidRPr="00872136" w:rsidRDefault="00872136" w:rsidP="00EC374F">
            <w:pPr>
              <w:spacing w:after="160" w:line="259" w:lineRule="auto"/>
              <w:ind w:left="0"/>
              <w:jc w:val="left"/>
              <w:rPr>
                <w:rFonts w:eastAsia="Calibri"/>
                <w:color w:val="000000"/>
                <w:sz w:val="18"/>
                <w:szCs w:val="18"/>
                <w:lang w:eastAsia="en-US"/>
              </w:rPr>
            </w:pPr>
            <w:r w:rsidRPr="00BC6526">
              <w:rPr>
                <w:rFonts w:eastAsia="Calibri"/>
                <w:color w:val="000000"/>
                <w:sz w:val="18"/>
                <w:szCs w:val="18"/>
                <w:lang w:eastAsia="en-US"/>
              </w:rPr>
              <w:t>однократно</w:t>
            </w:r>
          </w:p>
        </w:tc>
        <w:tc>
          <w:tcPr>
            <w:tcW w:w="5097" w:type="dxa"/>
          </w:tcPr>
          <w:p w14:paraId="35FD929F" w14:textId="3509B649" w:rsidR="00EF620E" w:rsidRPr="00430EE1" w:rsidRDefault="000D2633" w:rsidP="00EC374F">
            <w:pPr>
              <w:spacing w:after="160" w:line="259" w:lineRule="auto"/>
              <w:ind w:left="0"/>
              <w:jc w:val="left"/>
              <w:rPr>
                <w:rFonts w:eastAsia="Calibri"/>
                <w:color w:val="000000"/>
                <w:sz w:val="18"/>
                <w:szCs w:val="18"/>
                <w:lang w:eastAsia="en-US"/>
              </w:rPr>
            </w:pPr>
            <w:r w:rsidRPr="000D2633">
              <w:rPr>
                <w:rFonts w:eastAsia="Calibri"/>
                <w:color w:val="000000"/>
                <w:sz w:val="18"/>
                <w:szCs w:val="18"/>
                <w:lang w:eastAsia="en-US"/>
              </w:rPr>
              <w:t>дополнительно по показаниям</w:t>
            </w:r>
          </w:p>
        </w:tc>
      </w:tr>
      <w:tr w:rsidR="00EF620E" w:rsidRPr="00430EE1" w14:paraId="394BDA71" w14:textId="77777777" w:rsidTr="009E7D1F">
        <w:tc>
          <w:tcPr>
            <w:tcW w:w="2972" w:type="dxa"/>
          </w:tcPr>
          <w:p w14:paraId="6F262AB4" w14:textId="77777777" w:rsidR="00EF620E" w:rsidRPr="00430EE1" w:rsidRDefault="00EF620E" w:rsidP="00EC374F">
            <w:pPr>
              <w:spacing w:after="160" w:line="259" w:lineRule="auto"/>
              <w:ind w:left="0"/>
              <w:jc w:val="left"/>
              <w:rPr>
                <w:rFonts w:eastAsia="Calibri"/>
                <w:i/>
                <w:color w:val="000000"/>
                <w:sz w:val="18"/>
                <w:szCs w:val="18"/>
                <w:lang w:eastAsia="en-US"/>
              </w:rPr>
            </w:pPr>
            <w:r w:rsidRPr="00430EE1">
              <w:rPr>
                <w:rFonts w:eastAsia="Calibri"/>
                <w:i/>
                <w:color w:val="000000"/>
                <w:sz w:val="18"/>
                <w:szCs w:val="18"/>
                <w:lang w:eastAsia="en-US"/>
              </w:rPr>
              <w:t>дополнительные консультации специалистами</w:t>
            </w:r>
          </w:p>
        </w:tc>
        <w:tc>
          <w:tcPr>
            <w:tcW w:w="2410" w:type="dxa"/>
          </w:tcPr>
          <w:p w14:paraId="26412351"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p w14:paraId="2BF4B1DE" w14:textId="77777777" w:rsidR="00EF620E" w:rsidRPr="00430EE1" w:rsidRDefault="00EF620E" w:rsidP="00EC374F">
            <w:pPr>
              <w:spacing w:after="160" w:line="259" w:lineRule="auto"/>
              <w:ind w:left="0"/>
              <w:jc w:val="left"/>
              <w:rPr>
                <w:rFonts w:eastAsia="Calibri"/>
                <w:color w:val="000000"/>
                <w:sz w:val="18"/>
                <w:szCs w:val="18"/>
                <w:lang w:eastAsia="en-US"/>
              </w:rPr>
            </w:pPr>
          </w:p>
        </w:tc>
        <w:tc>
          <w:tcPr>
            <w:tcW w:w="5097" w:type="dxa"/>
          </w:tcPr>
          <w:p w14:paraId="65586A83"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врач-психиатр (психотерапевт, нарколог), психолог, социальный работник</w:t>
            </w:r>
          </w:p>
          <w:p w14:paraId="0BFB0DC4" w14:textId="77777777" w:rsidR="00EF620E" w:rsidRPr="00430EE1" w:rsidRDefault="00EF620E" w:rsidP="00EC374F">
            <w:pPr>
              <w:spacing w:after="160" w:line="259" w:lineRule="auto"/>
              <w:ind w:left="0"/>
              <w:jc w:val="left"/>
              <w:rPr>
                <w:rFonts w:eastAsia="Calibri"/>
                <w:color w:val="000000"/>
                <w:sz w:val="18"/>
                <w:szCs w:val="18"/>
                <w:lang w:eastAsia="en-US"/>
              </w:rPr>
            </w:pPr>
          </w:p>
        </w:tc>
      </w:tr>
    </w:tbl>
    <w:p w14:paraId="2E07EA68" w14:textId="77777777" w:rsidR="00EF620E" w:rsidRPr="00430EE1" w:rsidRDefault="00EF620E" w:rsidP="00EF620E">
      <w:pPr>
        <w:spacing w:after="0" w:line="259" w:lineRule="auto"/>
        <w:ind w:left="0"/>
        <w:jc w:val="left"/>
        <w:rPr>
          <w:rFonts w:eastAsia="Calibri"/>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2569"/>
        <w:gridCol w:w="1866"/>
      </w:tblGrid>
      <w:tr w:rsidR="00EF620E" w:rsidRPr="00430EE1" w14:paraId="3DEBDDF2" w14:textId="77777777" w:rsidTr="0064559F">
        <w:tc>
          <w:tcPr>
            <w:tcW w:w="9345" w:type="dxa"/>
            <w:gridSpan w:val="3"/>
            <w:shd w:val="clear" w:color="auto" w:fill="D9D9D9"/>
          </w:tcPr>
          <w:p w14:paraId="00B86AF5" w14:textId="77777777" w:rsidR="00EF620E" w:rsidRPr="00430EE1" w:rsidRDefault="00EF620E" w:rsidP="00EC374F">
            <w:pPr>
              <w:spacing w:after="160" w:line="259" w:lineRule="auto"/>
              <w:ind w:left="0"/>
              <w:jc w:val="center"/>
              <w:rPr>
                <w:rFonts w:eastAsia="Calibri"/>
                <w:color w:val="000000"/>
                <w:sz w:val="18"/>
                <w:szCs w:val="18"/>
                <w:lang w:eastAsia="en-US"/>
              </w:rPr>
            </w:pPr>
            <w:r w:rsidRPr="00430EE1">
              <w:rPr>
                <w:rFonts w:eastAsia="Calibri"/>
                <w:color w:val="000000"/>
                <w:sz w:val="18"/>
                <w:szCs w:val="18"/>
                <w:lang w:eastAsia="en-US"/>
              </w:rPr>
              <w:t>Лабораторная диагностика обязательная</w:t>
            </w:r>
          </w:p>
        </w:tc>
      </w:tr>
      <w:tr w:rsidR="00AC001B" w:rsidRPr="00430EE1" w14:paraId="5127EFCD" w14:textId="77777777" w:rsidTr="0064559F">
        <w:tc>
          <w:tcPr>
            <w:tcW w:w="4910" w:type="dxa"/>
          </w:tcPr>
          <w:p w14:paraId="1CAE5573" w14:textId="7E2A19C4" w:rsidR="00EF620E" w:rsidRPr="00430EE1" w:rsidRDefault="00D805F7" w:rsidP="00D805F7">
            <w:pPr>
              <w:spacing w:after="160" w:line="259" w:lineRule="auto"/>
              <w:ind w:left="0"/>
              <w:jc w:val="left"/>
              <w:rPr>
                <w:rFonts w:eastAsia="Calibri"/>
                <w:color w:val="000000"/>
                <w:sz w:val="18"/>
                <w:szCs w:val="18"/>
                <w:lang w:eastAsia="en-US"/>
              </w:rPr>
            </w:pPr>
            <w:r>
              <w:rPr>
                <w:rFonts w:eastAsia="Calibri"/>
                <w:color w:val="000000"/>
                <w:sz w:val="18"/>
                <w:szCs w:val="18"/>
                <w:lang w:eastAsia="en-US"/>
              </w:rPr>
              <w:t xml:space="preserve">Общий (клинический) </w:t>
            </w:r>
            <w:r w:rsidRPr="00430EE1">
              <w:rPr>
                <w:rFonts w:eastAsia="Calibri"/>
                <w:color w:val="000000"/>
                <w:sz w:val="18"/>
                <w:szCs w:val="18"/>
                <w:lang w:eastAsia="en-US"/>
              </w:rPr>
              <w:t xml:space="preserve">анализ </w:t>
            </w:r>
            <w:r w:rsidR="00EF620E" w:rsidRPr="00430EE1">
              <w:rPr>
                <w:rFonts w:eastAsia="Calibri"/>
                <w:color w:val="000000"/>
                <w:sz w:val="18"/>
                <w:szCs w:val="18"/>
                <w:lang w:eastAsia="en-US"/>
              </w:rPr>
              <w:t xml:space="preserve">крови </w:t>
            </w:r>
          </w:p>
        </w:tc>
        <w:tc>
          <w:tcPr>
            <w:tcW w:w="2569" w:type="dxa"/>
          </w:tcPr>
          <w:p w14:paraId="6710D51F" w14:textId="045C837E" w:rsidR="00EF620E" w:rsidRPr="00430EE1" w:rsidRDefault="00C50552" w:rsidP="008E1223">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 xml:space="preserve">до начала </w:t>
            </w:r>
            <w:r w:rsidRPr="008E1223">
              <w:rPr>
                <w:rFonts w:eastAsia="Calibri"/>
                <w:sz w:val="18"/>
                <w:szCs w:val="18"/>
                <w:lang w:eastAsia="en-US"/>
              </w:rPr>
              <w:t xml:space="preserve">АРТ, через 4 и 12 недель от начала АРТ, далее 1 раз в </w:t>
            </w:r>
            <w:r w:rsidR="008E1223" w:rsidRPr="008E1223">
              <w:rPr>
                <w:rFonts w:eastAsia="Calibri"/>
                <w:sz w:val="18"/>
                <w:szCs w:val="18"/>
                <w:lang w:eastAsia="en-US"/>
              </w:rPr>
              <w:t>12 недель.</w:t>
            </w:r>
          </w:p>
        </w:tc>
        <w:tc>
          <w:tcPr>
            <w:tcW w:w="1866" w:type="dxa"/>
          </w:tcPr>
          <w:p w14:paraId="0BCCF6E2" w14:textId="77777777" w:rsidR="00EF620E" w:rsidRPr="00430EE1" w:rsidRDefault="00972AE4"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64559F" w:rsidRPr="00430EE1" w14:paraId="23B5F8B6" w14:textId="77777777" w:rsidTr="0064559F">
        <w:tc>
          <w:tcPr>
            <w:tcW w:w="4910" w:type="dxa"/>
          </w:tcPr>
          <w:p w14:paraId="0427720E" w14:textId="302B7109" w:rsidR="0064559F" w:rsidRPr="00430EE1" w:rsidRDefault="0064559F" w:rsidP="0064559F">
            <w:pPr>
              <w:spacing w:after="160" w:line="259" w:lineRule="auto"/>
              <w:ind w:left="0"/>
              <w:jc w:val="left"/>
              <w:rPr>
                <w:rFonts w:eastAsia="Calibri"/>
                <w:color w:val="000000"/>
                <w:sz w:val="18"/>
                <w:szCs w:val="18"/>
                <w:lang w:eastAsia="en-US"/>
              </w:rPr>
            </w:pPr>
            <w:r>
              <w:rPr>
                <w:rFonts w:eastAsia="Calibri"/>
                <w:color w:val="000000"/>
                <w:sz w:val="18"/>
                <w:szCs w:val="18"/>
                <w:lang w:eastAsia="en-US"/>
              </w:rPr>
              <w:t xml:space="preserve">Общий (клинический) </w:t>
            </w:r>
            <w:r w:rsidRPr="00430EE1">
              <w:rPr>
                <w:rFonts w:eastAsia="Calibri"/>
                <w:color w:val="000000"/>
                <w:sz w:val="18"/>
                <w:szCs w:val="18"/>
                <w:lang w:eastAsia="en-US"/>
              </w:rPr>
              <w:t xml:space="preserve">анализ мочи </w:t>
            </w:r>
          </w:p>
        </w:tc>
        <w:tc>
          <w:tcPr>
            <w:tcW w:w="2569" w:type="dxa"/>
          </w:tcPr>
          <w:p w14:paraId="784F29BF" w14:textId="0313D23B" w:rsidR="0064559F" w:rsidRPr="00430EE1" w:rsidRDefault="0064559F" w:rsidP="0064559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 xml:space="preserve">до начала АРТ, через </w:t>
            </w:r>
            <w:r w:rsidRPr="008E1223">
              <w:rPr>
                <w:rFonts w:eastAsia="Calibri"/>
                <w:sz w:val="18"/>
                <w:szCs w:val="18"/>
                <w:lang w:eastAsia="en-US"/>
              </w:rPr>
              <w:t xml:space="preserve">4 и 12 недель от начала АРТ, далее 1 раз в 12 недель </w:t>
            </w:r>
          </w:p>
        </w:tc>
        <w:tc>
          <w:tcPr>
            <w:tcW w:w="1866" w:type="dxa"/>
          </w:tcPr>
          <w:p w14:paraId="10017A1A" w14:textId="77777777" w:rsidR="0064559F" w:rsidRPr="00430EE1" w:rsidRDefault="0064559F" w:rsidP="0064559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64559F" w:rsidRPr="00430EE1" w14:paraId="3078D944" w14:textId="77777777" w:rsidTr="0064559F">
        <w:tc>
          <w:tcPr>
            <w:tcW w:w="4910" w:type="dxa"/>
          </w:tcPr>
          <w:p w14:paraId="1713199D" w14:textId="1EA12AB3" w:rsidR="0064559F" w:rsidRPr="00430EE1" w:rsidRDefault="0064559F" w:rsidP="0064559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Анализ крови биохимический</w:t>
            </w:r>
            <w:r>
              <w:rPr>
                <w:rFonts w:eastAsia="Calibri"/>
                <w:color w:val="000000"/>
                <w:sz w:val="18"/>
                <w:szCs w:val="18"/>
                <w:lang w:eastAsia="en-US"/>
              </w:rPr>
              <w:t xml:space="preserve"> общетерапевтический</w:t>
            </w:r>
          </w:p>
        </w:tc>
        <w:tc>
          <w:tcPr>
            <w:tcW w:w="2569" w:type="dxa"/>
          </w:tcPr>
          <w:p w14:paraId="52CA580D" w14:textId="5E74E7B0" w:rsidR="0064559F" w:rsidRPr="00430EE1" w:rsidRDefault="0064559F" w:rsidP="0064559F">
            <w:pPr>
              <w:spacing w:after="160" w:line="259" w:lineRule="auto"/>
              <w:ind w:left="0"/>
              <w:jc w:val="left"/>
              <w:rPr>
                <w:rFonts w:eastAsia="Calibri"/>
                <w:color w:val="000000"/>
                <w:sz w:val="18"/>
                <w:szCs w:val="18"/>
                <w:lang w:eastAsia="en-US"/>
              </w:rPr>
            </w:pPr>
            <w:r w:rsidRPr="008E1223">
              <w:rPr>
                <w:rFonts w:eastAsia="Calibri"/>
                <w:sz w:val="18"/>
                <w:szCs w:val="18"/>
                <w:lang w:eastAsia="en-US"/>
              </w:rPr>
              <w:t>до начала АРТ, через 4 и 12 недель от начала АРТ, далее 1 раз в 12 недель</w:t>
            </w:r>
            <w:r w:rsidRPr="008E1223">
              <w:rPr>
                <w:rFonts w:eastAsia="Calibri"/>
                <w:strike/>
                <w:sz w:val="18"/>
                <w:szCs w:val="18"/>
                <w:lang w:eastAsia="en-US"/>
              </w:rPr>
              <w:t>.</w:t>
            </w:r>
          </w:p>
        </w:tc>
        <w:tc>
          <w:tcPr>
            <w:tcW w:w="1866" w:type="dxa"/>
          </w:tcPr>
          <w:p w14:paraId="37A0D785" w14:textId="77777777" w:rsidR="0064559F" w:rsidRPr="00430EE1" w:rsidRDefault="0064559F" w:rsidP="0064559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AC001B" w:rsidRPr="00430EE1" w14:paraId="3C8D2163" w14:textId="77777777" w:rsidTr="0064559F">
        <w:tc>
          <w:tcPr>
            <w:tcW w:w="4910" w:type="dxa"/>
          </w:tcPr>
          <w:p w14:paraId="2733D847"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лабораторное обследование на наличие заболеваний, передающихся половым путём</w:t>
            </w:r>
          </w:p>
        </w:tc>
        <w:tc>
          <w:tcPr>
            <w:tcW w:w="2569" w:type="dxa"/>
          </w:tcPr>
          <w:p w14:paraId="0AFCD5B7"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1 (при постановке на учёт)</w:t>
            </w:r>
          </w:p>
          <w:p w14:paraId="209F909E" w14:textId="77777777" w:rsidR="00EF620E" w:rsidRPr="00430EE1" w:rsidRDefault="00EF620E" w:rsidP="00EC374F">
            <w:pPr>
              <w:spacing w:after="160" w:line="259" w:lineRule="auto"/>
              <w:ind w:left="0"/>
              <w:jc w:val="left"/>
              <w:rPr>
                <w:rFonts w:eastAsia="Calibri"/>
                <w:color w:val="000000"/>
                <w:sz w:val="18"/>
                <w:szCs w:val="18"/>
                <w:lang w:eastAsia="en-US"/>
              </w:rPr>
            </w:pPr>
          </w:p>
        </w:tc>
        <w:tc>
          <w:tcPr>
            <w:tcW w:w="1866" w:type="dxa"/>
          </w:tcPr>
          <w:p w14:paraId="247BCDA6" w14:textId="77777777" w:rsidR="00EF620E" w:rsidRPr="00430EE1" w:rsidRDefault="00972AE4"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3B7AAD" w:rsidRPr="00430EE1" w14:paraId="3F1D896F" w14:textId="77777777" w:rsidTr="0064559F">
        <w:tc>
          <w:tcPr>
            <w:tcW w:w="4910" w:type="dxa"/>
          </w:tcPr>
          <w:p w14:paraId="0D46A2C4" w14:textId="0D9C316D" w:rsidR="003B7AAD" w:rsidRPr="00430EE1" w:rsidRDefault="00D805F7" w:rsidP="00EC374F">
            <w:pPr>
              <w:spacing w:after="160" w:line="259" w:lineRule="auto"/>
              <w:ind w:left="0"/>
              <w:jc w:val="left"/>
              <w:rPr>
                <w:rFonts w:eastAsia="Calibri"/>
                <w:color w:val="000000"/>
                <w:sz w:val="18"/>
                <w:szCs w:val="18"/>
                <w:lang w:eastAsia="en-US"/>
              </w:rPr>
            </w:pPr>
            <w:r w:rsidRPr="00D805F7">
              <w:rPr>
                <w:rFonts w:eastAsia="Calibri"/>
                <w:color w:val="000000"/>
                <w:sz w:val="18"/>
                <w:szCs w:val="18"/>
                <w:lang w:eastAsia="en-US"/>
              </w:rPr>
              <w:t>Количественное определение РНК ВИЧ-1 в плазме крови методом ПЦР</w:t>
            </w:r>
          </w:p>
        </w:tc>
        <w:tc>
          <w:tcPr>
            <w:tcW w:w="2569" w:type="dxa"/>
          </w:tcPr>
          <w:p w14:paraId="69DEFDD6" w14:textId="77777777" w:rsidR="003B7AAD" w:rsidRPr="00430EE1" w:rsidRDefault="00972AE4" w:rsidP="003B7AAD">
            <w:pPr>
              <w:spacing w:after="0" w:line="240" w:lineRule="auto"/>
              <w:ind w:left="0"/>
              <w:contextualSpacing/>
              <w:jc w:val="left"/>
              <w:rPr>
                <w:rFonts w:eastAsia="Calibri"/>
                <w:color w:val="000000"/>
                <w:sz w:val="18"/>
                <w:szCs w:val="18"/>
                <w:lang w:eastAsia="en-US"/>
              </w:rPr>
            </w:pPr>
            <w:r w:rsidRPr="00430EE1">
              <w:rPr>
                <w:rFonts w:eastAsia="Calibri"/>
                <w:color w:val="000000"/>
                <w:sz w:val="18"/>
                <w:szCs w:val="18"/>
                <w:lang w:eastAsia="en-US"/>
              </w:rPr>
              <w:t xml:space="preserve">до начала АРТ, </w:t>
            </w:r>
            <w:r w:rsidR="003B7AAD" w:rsidRPr="00430EE1">
              <w:rPr>
                <w:rFonts w:eastAsia="Calibri"/>
                <w:color w:val="000000"/>
                <w:sz w:val="18"/>
                <w:szCs w:val="18"/>
                <w:lang w:eastAsia="en-US"/>
              </w:rPr>
              <w:t xml:space="preserve">через 4 недели от начала или смены АРТ, далее </w:t>
            </w:r>
            <w:r w:rsidRPr="00430EE1">
              <w:rPr>
                <w:rFonts w:eastAsia="Calibri"/>
                <w:color w:val="000000"/>
                <w:sz w:val="18"/>
                <w:szCs w:val="18"/>
                <w:lang w:eastAsia="en-US"/>
              </w:rPr>
              <w:t xml:space="preserve">1 раз в 4 недели до снижения РНК </w:t>
            </w:r>
            <w:r w:rsidR="003B7AAD" w:rsidRPr="00430EE1">
              <w:rPr>
                <w:rFonts w:eastAsia="Calibri"/>
                <w:color w:val="000000"/>
                <w:sz w:val="18"/>
                <w:szCs w:val="18"/>
                <w:lang w:eastAsia="en-US"/>
              </w:rPr>
              <w:t>ВИЧ до неопределяемых значений, далее не реже 1 раза в 12 недель и на 36 неделе беременности</w:t>
            </w:r>
          </w:p>
          <w:p w14:paraId="2ABCE345" w14:textId="77777777" w:rsidR="003B7AAD" w:rsidRPr="00430EE1" w:rsidRDefault="003B7AAD" w:rsidP="00EC374F">
            <w:pPr>
              <w:spacing w:after="160" w:line="259" w:lineRule="auto"/>
              <w:ind w:left="0"/>
              <w:jc w:val="left"/>
              <w:rPr>
                <w:rFonts w:eastAsia="Calibri"/>
                <w:color w:val="000000"/>
                <w:sz w:val="18"/>
                <w:szCs w:val="18"/>
                <w:lang w:eastAsia="en-US"/>
              </w:rPr>
            </w:pPr>
          </w:p>
        </w:tc>
        <w:tc>
          <w:tcPr>
            <w:tcW w:w="1866" w:type="dxa"/>
          </w:tcPr>
          <w:p w14:paraId="2B679074" w14:textId="77777777" w:rsidR="003B7AAD" w:rsidRPr="00430EE1" w:rsidRDefault="00972AE4"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r w:rsidR="003B7AAD" w:rsidRPr="00430EE1" w14:paraId="2ECE6773" w14:textId="77777777" w:rsidTr="0064559F">
        <w:tc>
          <w:tcPr>
            <w:tcW w:w="4910" w:type="dxa"/>
          </w:tcPr>
          <w:p w14:paraId="6B2E3240" w14:textId="76D4A543" w:rsidR="003B7AAD" w:rsidRPr="00430EE1" w:rsidRDefault="00D805F7" w:rsidP="00D805F7">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 xml:space="preserve">Анализ </w:t>
            </w:r>
            <w:r w:rsidR="00972AE4" w:rsidRPr="00430EE1">
              <w:rPr>
                <w:rFonts w:eastAsia="Calibri"/>
                <w:color w:val="000000"/>
                <w:sz w:val="18"/>
                <w:szCs w:val="18"/>
                <w:lang w:eastAsia="en-US"/>
              </w:rPr>
              <w:t xml:space="preserve">на </w:t>
            </w:r>
            <w:r w:rsidR="00E006AF" w:rsidRPr="00430EE1">
              <w:rPr>
                <w:rFonts w:eastAsia="Calibri"/>
                <w:color w:val="000000"/>
                <w:sz w:val="18"/>
                <w:szCs w:val="18"/>
                <w:lang w:eastAsia="en-US"/>
              </w:rPr>
              <w:t>ИС</w:t>
            </w:r>
            <w:r w:rsidR="00972AE4" w:rsidRPr="00430EE1">
              <w:rPr>
                <w:rFonts w:eastAsia="Calibri"/>
                <w:color w:val="000000"/>
                <w:sz w:val="18"/>
                <w:szCs w:val="18"/>
                <w:lang w:eastAsia="en-US"/>
              </w:rPr>
              <w:t xml:space="preserve"> (</w:t>
            </w:r>
            <w:r>
              <w:rPr>
                <w:rFonts w:eastAsia="Calibri"/>
                <w:color w:val="000000"/>
                <w:sz w:val="18"/>
                <w:szCs w:val="18"/>
                <w:lang w:eastAsia="en-US"/>
              </w:rPr>
              <w:t>и</w:t>
            </w:r>
            <w:r w:rsidRPr="00BC6526">
              <w:rPr>
                <w:rFonts w:eastAsia="Calibri"/>
                <w:color w:val="000000"/>
                <w:sz w:val="18"/>
                <w:szCs w:val="18"/>
                <w:lang w:eastAsia="en-US"/>
              </w:rPr>
              <w:t xml:space="preserve">сследование </w:t>
            </w:r>
            <w:r w:rsidRPr="00D805F7">
              <w:rPr>
                <w:rFonts w:eastAsia="Calibri"/>
                <w:color w:val="000000"/>
                <w:sz w:val="18"/>
                <w:szCs w:val="18"/>
                <w:lang w:val="en-US" w:eastAsia="en-US"/>
              </w:rPr>
              <w:t>CD</w:t>
            </w:r>
            <w:r w:rsidRPr="00BC6526">
              <w:rPr>
                <w:rFonts w:eastAsia="Calibri"/>
                <w:color w:val="000000"/>
                <w:sz w:val="18"/>
                <w:szCs w:val="18"/>
                <w:lang w:eastAsia="en-US"/>
              </w:rPr>
              <w:t>4,</w:t>
            </w:r>
            <w:r>
              <w:rPr>
                <w:rFonts w:eastAsia="Calibri"/>
                <w:color w:val="000000"/>
                <w:sz w:val="18"/>
                <w:szCs w:val="18"/>
                <w:lang w:eastAsia="en-US"/>
              </w:rPr>
              <w:t xml:space="preserve"> </w:t>
            </w:r>
            <w:r>
              <w:rPr>
                <w:rFonts w:eastAsia="Calibri"/>
                <w:color w:val="000000"/>
                <w:sz w:val="18"/>
                <w:szCs w:val="18"/>
                <w:lang w:val="en-US" w:eastAsia="en-US"/>
              </w:rPr>
              <w:t>CD</w:t>
            </w:r>
            <w:r w:rsidRPr="00D805F7">
              <w:rPr>
                <w:rFonts w:eastAsia="Calibri"/>
                <w:color w:val="000000"/>
                <w:sz w:val="18"/>
                <w:szCs w:val="18"/>
                <w:lang w:eastAsia="en-US"/>
              </w:rPr>
              <w:t>8,</w:t>
            </w:r>
            <w:r w:rsidRPr="00BC6526">
              <w:rPr>
                <w:rFonts w:eastAsia="Calibri"/>
                <w:color w:val="000000"/>
                <w:sz w:val="18"/>
                <w:szCs w:val="18"/>
                <w:lang w:eastAsia="en-US"/>
              </w:rPr>
              <w:t xml:space="preserve"> ИРИ по соотношению</w:t>
            </w:r>
            <w:r w:rsidR="00972AE4" w:rsidRPr="00430EE1">
              <w:rPr>
                <w:rFonts w:eastAsia="Calibri"/>
                <w:color w:val="000000"/>
                <w:sz w:val="18"/>
                <w:szCs w:val="18"/>
                <w:lang w:eastAsia="en-US"/>
              </w:rPr>
              <w:t xml:space="preserve">, </w:t>
            </w:r>
            <w:r w:rsidR="00972AE4" w:rsidRPr="00430EE1">
              <w:rPr>
                <w:rFonts w:eastAsia="Calibri"/>
                <w:color w:val="000000"/>
                <w:sz w:val="18"/>
                <w:szCs w:val="18"/>
                <w:lang w:val="en-US" w:eastAsia="en-US"/>
              </w:rPr>
              <w:t>CD</w:t>
            </w:r>
            <w:r w:rsidR="00972AE4" w:rsidRPr="00430EE1">
              <w:rPr>
                <w:rFonts w:eastAsia="Calibri"/>
                <w:color w:val="000000"/>
                <w:sz w:val="18"/>
                <w:szCs w:val="18"/>
                <w:lang w:eastAsia="en-US"/>
              </w:rPr>
              <w:t>4/</w:t>
            </w:r>
            <w:r w:rsidR="00972AE4" w:rsidRPr="00430EE1">
              <w:rPr>
                <w:rFonts w:eastAsia="Calibri"/>
                <w:color w:val="000000"/>
                <w:sz w:val="18"/>
                <w:szCs w:val="18"/>
                <w:lang w:val="en-US" w:eastAsia="en-US"/>
              </w:rPr>
              <w:t>CD</w:t>
            </w:r>
            <w:r w:rsidR="00972AE4" w:rsidRPr="00430EE1">
              <w:rPr>
                <w:rFonts w:eastAsia="Calibri"/>
                <w:color w:val="000000"/>
                <w:sz w:val="18"/>
                <w:szCs w:val="18"/>
                <w:lang w:eastAsia="en-US"/>
              </w:rPr>
              <w:t>8)</w:t>
            </w:r>
          </w:p>
        </w:tc>
        <w:tc>
          <w:tcPr>
            <w:tcW w:w="2569" w:type="dxa"/>
          </w:tcPr>
          <w:p w14:paraId="664AB3AA" w14:textId="77777777" w:rsidR="00972AE4" w:rsidRPr="00430EE1" w:rsidRDefault="00972AE4" w:rsidP="00972AE4">
            <w:pPr>
              <w:spacing w:after="0" w:line="240" w:lineRule="auto"/>
              <w:ind w:left="0"/>
              <w:contextualSpacing/>
              <w:jc w:val="left"/>
              <w:rPr>
                <w:rFonts w:eastAsia="Calibri"/>
                <w:color w:val="000000"/>
                <w:sz w:val="18"/>
                <w:szCs w:val="18"/>
                <w:lang w:eastAsia="en-US"/>
              </w:rPr>
            </w:pPr>
            <w:r w:rsidRPr="00430EE1">
              <w:rPr>
                <w:rFonts w:eastAsia="Calibri"/>
                <w:color w:val="000000"/>
                <w:sz w:val="18"/>
                <w:szCs w:val="18"/>
                <w:lang w:eastAsia="en-US"/>
              </w:rPr>
              <w:t xml:space="preserve">через 4 и 12 недель от начала АРТ, далее 1 раз в 12 недель; </w:t>
            </w:r>
          </w:p>
          <w:p w14:paraId="5ADB68AF" w14:textId="77777777" w:rsidR="003B7AAD" w:rsidRPr="00430EE1" w:rsidRDefault="003B7AAD" w:rsidP="00EC374F">
            <w:pPr>
              <w:spacing w:after="160" w:line="259" w:lineRule="auto"/>
              <w:ind w:left="0"/>
              <w:jc w:val="left"/>
              <w:rPr>
                <w:rFonts w:eastAsia="Calibri"/>
                <w:color w:val="000000"/>
                <w:sz w:val="18"/>
                <w:szCs w:val="18"/>
                <w:lang w:eastAsia="en-US"/>
              </w:rPr>
            </w:pPr>
          </w:p>
        </w:tc>
        <w:tc>
          <w:tcPr>
            <w:tcW w:w="1866" w:type="dxa"/>
          </w:tcPr>
          <w:p w14:paraId="2E4BD8F1" w14:textId="77777777" w:rsidR="003B7AAD" w:rsidRPr="00430EE1" w:rsidRDefault="00972AE4"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дополнительно по показаниям</w:t>
            </w:r>
          </w:p>
        </w:tc>
      </w:tr>
    </w:tbl>
    <w:p w14:paraId="3F636EB5" w14:textId="77777777" w:rsidR="00EF620E" w:rsidRPr="00430EE1" w:rsidRDefault="00EF620E" w:rsidP="00EF620E">
      <w:pPr>
        <w:spacing w:after="0" w:line="259" w:lineRule="auto"/>
        <w:ind w:left="0"/>
        <w:jc w:val="left"/>
        <w:rPr>
          <w:rFonts w:eastAsia="Calibri"/>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071"/>
        <w:gridCol w:w="3095"/>
      </w:tblGrid>
      <w:tr w:rsidR="00EF620E" w:rsidRPr="00430EE1" w14:paraId="290E5310" w14:textId="77777777" w:rsidTr="009E7D1F">
        <w:tc>
          <w:tcPr>
            <w:tcW w:w="9571" w:type="dxa"/>
            <w:gridSpan w:val="3"/>
            <w:shd w:val="clear" w:color="auto" w:fill="D9D9D9"/>
          </w:tcPr>
          <w:p w14:paraId="649AFDFA" w14:textId="77777777" w:rsidR="00EF620E" w:rsidRPr="00430EE1" w:rsidRDefault="00EF620E"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t>Лабораторная диагностика дополнительная</w:t>
            </w:r>
          </w:p>
        </w:tc>
      </w:tr>
      <w:tr w:rsidR="00EF620E" w:rsidRPr="00430EE1" w14:paraId="06C192D7" w14:textId="77777777" w:rsidTr="009E7D1F">
        <w:tc>
          <w:tcPr>
            <w:tcW w:w="3236" w:type="dxa"/>
          </w:tcPr>
          <w:p w14:paraId="25954E3A" w14:textId="77777777" w:rsidR="00EF620E" w:rsidRPr="00430EE1" w:rsidRDefault="00AC001B" w:rsidP="00EC374F">
            <w:pPr>
              <w:spacing w:after="160" w:line="259" w:lineRule="auto"/>
              <w:ind w:left="0"/>
              <w:jc w:val="left"/>
              <w:rPr>
                <w:rFonts w:eastAsia="Calibri"/>
                <w:color w:val="000000"/>
                <w:sz w:val="18"/>
                <w:szCs w:val="18"/>
                <w:lang w:eastAsia="en-US"/>
              </w:rPr>
            </w:pPr>
            <w:commentRangeStart w:id="143"/>
            <w:commentRangeStart w:id="144"/>
            <w:r w:rsidRPr="00430EE1">
              <w:rPr>
                <w:rFonts w:eastAsia="Calibri"/>
                <w:color w:val="000000"/>
                <w:sz w:val="18"/>
                <w:szCs w:val="18"/>
                <w:lang w:eastAsia="en-US"/>
              </w:rPr>
              <w:lastRenderedPageBreak/>
              <w:t>ПЦР-диагностика</w:t>
            </w:r>
            <w:r w:rsidR="00EF620E" w:rsidRPr="00430EE1">
              <w:rPr>
                <w:rFonts w:eastAsia="Calibri"/>
                <w:color w:val="000000"/>
                <w:sz w:val="18"/>
                <w:szCs w:val="18"/>
                <w:lang w:eastAsia="en-US"/>
              </w:rPr>
              <w:t xml:space="preserve"> ВГВ и ВГС</w:t>
            </w:r>
            <w:commentRangeEnd w:id="143"/>
            <w:r w:rsidR="00D805F7">
              <w:rPr>
                <w:rStyle w:val="af2"/>
              </w:rPr>
              <w:commentReference w:id="143"/>
            </w:r>
            <w:commentRangeEnd w:id="144"/>
            <w:r w:rsidR="00071F1C">
              <w:rPr>
                <w:rStyle w:val="af2"/>
              </w:rPr>
              <w:commentReference w:id="144"/>
            </w:r>
          </w:p>
        </w:tc>
        <w:tc>
          <w:tcPr>
            <w:tcW w:w="3158" w:type="dxa"/>
          </w:tcPr>
          <w:p w14:paraId="6BE6D07F" w14:textId="77777777" w:rsidR="00EF620E" w:rsidRPr="00430EE1" w:rsidRDefault="00EF620E" w:rsidP="00EC374F">
            <w:pPr>
              <w:spacing w:after="160" w:line="259" w:lineRule="auto"/>
              <w:ind w:left="0"/>
              <w:jc w:val="left"/>
              <w:rPr>
                <w:rFonts w:eastAsia="Calibri"/>
                <w:color w:val="000000"/>
                <w:sz w:val="18"/>
                <w:szCs w:val="18"/>
                <w:lang w:val="en-US" w:eastAsia="en-US"/>
              </w:rPr>
            </w:pPr>
            <w:r w:rsidRPr="00430EE1">
              <w:rPr>
                <w:rFonts w:eastAsia="Calibri"/>
                <w:color w:val="000000"/>
                <w:sz w:val="18"/>
                <w:szCs w:val="18"/>
                <w:lang w:val="en-US" w:eastAsia="en-US"/>
              </w:rPr>
              <w:t>1</w:t>
            </w:r>
          </w:p>
        </w:tc>
        <w:tc>
          <w:tcPr>
            <w:tcW w:w="3177" w:type="dxa"/>
          </w:tcPr>
          <w:p w14:paraId="10D998A4"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при обнаружении в ИФА указанных инфекций</w:t>
            </w:r>
          </w:p>
        </w:tc>
      </w:tr>
      <w:tr w:rsidR="00EF620E" w:rsidRPr="00430EE1" w14:paraId="0D09C48C" w14:textId="77777777" w:rsidTr="009E7D1F">
        <w:tc>
          <w:tcPr>
            <w:tcW w:w="3236" w:type="dxa"/>
          </w:tcPr>
          <w:p w14:paraId="4B2AEB9E" w14:textId="77777777" w:rsidR="00EF620E" w:rsidRPr="00430EE1" w:rsidRDefault="00AC001B"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диагностика</w:t>
            </w:r>
            <w:r w:rsidR="00EF620E" w:rsidRPr="00430EE1">
              <w:rPr>
                <w:rFonts w:eastAsia="Calibri"/>
                <w:color w:val="000000"/>
                <w:sz w:val="18"/>
                <w:szCs w:val="18"/>
                <w:lang w:eastAsia="en-US"/>
              </w:rPr>
              <w:t xml:space="preserve"> ВПГ, ВЭБ, ЦМВ, токсоплазмоз</w:t>
            </w:r>
          </w:p>
        </w:tc>
        <w:tc>
          <w:tcPr>
            <w:tcW w:w="3158" w:type="dxa"/>
          </w:tcPr>
          <w:p w14:paraId="489DD800" w14:textId="77777777" w:rsidR="00EF620E" w:rsidRPr="00430EE1" w:rsidRDefault="00AC001B"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3177" w:type="dxa"/>
          </w:tcPr>
          <w:p w14:paraId="6A745C67"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6E9A76DA" w14:textId="77777777" w:rsidTr="009E7D1F">
        <w:tc>
          <w:tcPr>
            <w:tcW w:w="3236" w:type="dxa"/>
          </w:tcPr>
          <w:p w14:paraId="4AC5DC44" w14:textId="09408870" w:rsidR="00EF620E" w:rsidRPr="00430EE1" w:rsidRDefault="00D805F7" w:rsidP="00EC374F">
            <w:pPr>
              <w:spacing w:after="160" w:line="259" w:lineRule="auto"/>
              <w:ind w:left="0"/>
              <w:jc w:val="left"/>
              <w:rPr>
                <w:rFonts w:eastAsia="Calibri"/>
                <w:color w:val="000000"/>
                <w:sz w:val="18"/>
                <w:szCs w:val="18"/>
                <w:lang w:eastAsia="en-US"/>
              </w:rPr>
            </w:pPr>
            <w:r w:rsidRPr="00D805F7">
              <w:rPr>
                <w:rFonts w:eastAsia="Calibri"/>
                <w:color w:val="000000"/>
                <w:sz w:val="18"/>
                <w:szCs w:val="18"/>
                <w:lang w:eastAsia="en-US"/>
              </w:rPr>
              <w:t xml:space="preserve">Молекулярно-генетическое исследование плазмы крови на наличие мутаций лекарственной резистентности </w:t>
            </w:r>
            <w:r w:rsidR="00163DDF">
              <w:rPr>
                <w:rFonts w:eastAsia="Calibri"/>
                <w:color w:val="000000"/>
                <w:sz w:val="18"/>
                <w:szCs w:val="18"/>
                <w:lang w:eastAsia="en-US"/>
              </w:rPr>
              <w:t xml:space="preserve">в РНК </w:t>
            </w:r>
            <w:r w:rsidRPr="00D805F7">
              <w:rPr>
                <w:rFonts w:eastAsia="Calibri"/>
                <w:color w:val="000000"/>
                <w:sz w:val="18"/>
                <w:szCs w:val="18"/>
                <w:lang w:eastAsia="en-US"/>
              </w:rPr>
              <w:t>вируса иммунодефицита человека ВИЧ-1 (</w:t>
            </w:r>
            <w:proofErr w:type="spellStart"/>
            <w:r w:rsidRPr="00D805F7">
              <w:rPr>
                <w:rFonts w:eastAsia="Calibri"/>
                <w:color w:val="000000"/>
                <w:sz w:val="18"/>
                <w:szCs w:val="18"/>
                <w:lang w:eastAsia="en-US"/>
              </w:rPr>
              <w:t>Human</w:t>
            </w:r>
            <w:proofErr w:type="spellEnd"/>
            <w:r w:rsidRPr="00D805F7">
              <w:rPr>
                <w:rFonts w:eastAsia="Calibri"/>
                <w:color w:val="000000"/>
                <w:sz w:val="18"/>
                <w:szCs w:val="18"/>
                <w:lang w:eastAsia="en-US"/>
              </w:rPr>
              <w:t xml:space="preserve"> </w:t>
            </w:r>
            <w:proofErr w:type="spellStart"/>
            <w:r w:rsidRPr="00D805F7">
              <w:rPr>
                <w:rFonts w:eastAsia="Calibri"/>
                <w:color w:val="000000"/>
                <w:sz w:val="18"/>
                <w:szCs w:val="18"/>
                <w:lang w:eastAsia="en-US"/>
              </w:rPr>
              <w:t>immunodeficiency</w:t>
            </w:r>
            <w:proofErr w:type="spellEnd"/>
            <w:r w:rsidRPr="00D805F7">
              <w:rPr>
                <w:rFonts w:eastAsia="Calibri"/>
                <w:color w:val="000000"/>
                <w:sz w:val="18"/>
                <w:szCs w:val="18"/>
                <w:lang w:eastAsia="en-US"/>
              </w:rPr>
              <w:t xml:space="preserve"> </w:t>
            </w:r>
            <w:proofErr w:type="spellStart"/>
            <w:r w:rsidRPr="00D805F7">
              <w:rPr>
                <w:rFonts w:eastAsia="Calibri"/>
                <w:color w:val="000000"/>
                <w:sz w:val="18"/>
                <w:szCs w:val="18"/>
                <w:lang w:eastAsia="en-US"/>
              </w:rPr>
              <w:t>virus</w:t>
            </w:r>
            <w:proofErr w:type="spellEnd"/>
            <w:r w:rsidRPr="00D805F7">
              <w:rPr>
                <w:rFonts w:eastAsia="Calibri"/>
                <w:color w:val="000000"/>
                <w:sz w:val="18"/>
                <w:szCs w:val="18"/>
                <w:lang w:eastAsia="en-US"/>
              </w:rPr>
              <w:t xml:space="preserve"> HIV-1)</w:t>
            </w:r>
            <w:r w:rsidR="00BF25F0">
              <w:rPr>
                <w:rFonts w:eastAsia="Calibri"/>
                <w:color w:val="000000"/>
                <w:sz w:val="18"/>
                <w:szCs w:val="18"/>
                <w:lang w:eastAsia="en-US"/>
              </w:rPr>
              <w:t xml:space="preserve"> к АРВП</w:t>
            </w:r>
          </w:p>
        </w:tc>
        <w:tc>
          <w:tcPr>
            <w:tcW w:w="3158" w:type="dxa"/>
          </w:tcPr>
          <w:p w14:paraId="239FF964"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3177" w:type="dxa"/>
          </w:tcPr>
          <w:p w14:paraId="4B2F3F41"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1A9B6579" w14:textId="77777777" w:rsidTr="009E7D1F">
        <w:tc>
          <w:tcPr>
            <w:tcW w:w="3236" w:type="dxa"/>
          </w:tcPr>
          <w:p w14:paraId="36CE8C05" w14:textId="1B2E7D9F" w:rsidR="00EF620E" w:rsidRPr="00430EE1" w:rsidRDefault="00D805F7"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Др</w:t>
            </w:r>
            <w:r w:rsidR="00EF620E" w:rsidRPr="00430EE1">
              <w:rPr>
                <w:rFonts w:eastAsia="Calibri"/>
                <w:color w:val="000000"/>
                <w:sz w:val="18"/>
                <w:szCs w:val="18"/>
                <w:lang w:eastAsia="en-US"/>
              </w:rPr>
              <w:t>. лабораторные исследования</w:t>
            </w:r>
          </w:p>
        </w:tc>
        <w:tc>
          <w:tcPr>
            <w:tcW w:w="3158" w:type="dxa"/>
          </w:tcPr>
          <w:p w14:paraId="2CDE7B5A"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3177" w:type="dxa"/>
          </w:tcPr>
          <w:p w14:paraId="6E2EF5DF"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040BC4C6" w14:textId="77777777" w:rsidTr="009E7D1F">
        <w:tc>
          <w:tcPr>
            <w:tcW w:w="9571" w:type="dxa"/>
            <w:gridSpan w:val="3"/>
            <w:shd w:val="clear" w:color="auto" w:fill="D9D9D9"/>
          </w:tcPr>
          <w:p w14:paraId="5690975E" w14:textId="77777777" w:rsidR="00EF620E" w:rsidRPr="00430EE1" w:rsidRDefault="00EF620E" w:rsidP="00EC374F">
            <w:pPr>
              <w:spacing w:after="160" w:line="259" w:lineRule="auto"/>
              <w:ind w:left="0"/>
              <w:jc w:val="center"/>
              <w:rPr>
                <w:rFonts w:eastAsia="Calibri"/>
                <w:b/>
                <w:color w:val="000000"/>
                <w:sz w:val="18"/>
                <w:szCs w:val="18"/>
                <w:lang w:eastAsia="en-US"/>
              </w:rPr>
            </w:pPr>
            <w:r w:rsidRPr="00430EE1">
              <w:rPr>
                <w:rFonts w:eastAsia="Calibri"/>
                <w:b/>
                <w:color w:val="000000"/>
                <w:sz w:val="18"/>
                <w:szCs w:val="18"/>
                <w:lang w:eastAsia="en-US"/>
              </w:rPr>
              <w:t>Инструментальные исследования обязательные</w:t>
            </w:r>
          </w:p>
        </w:tc>
      </w:tr>
      <w:tr w:rsidR="00EF620E" w:rsidRPr="00430EE1" w14:paraId="1C9AFEA0" w14:textId="77777777" w:rsidTr="009E7D1F">
        <w:tc>
          <w:tcPr>
            <w:tcW w:w="3236" w:type="dxa"/>
          </w:tcPr>
          <w:p w14:paraId="52888851"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ЭКГ</w:t>
            </w:r>
          </w:p>
        </w:tc>
        <w:tc>
          <w:tcPr>
            <w:tcW w:w="3158" w:type="dxa"/>
          </w:tcPr>
          <w:p w14:paraId="5AE26198" w14:textId="77777777" w:rsidR="00EF620E" w:rsidRPr="00430EE1" w:rsidRDefault="00AC001B"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3177" w:type="dxa"/>
          </w:tcPr>
          <w:p w14:paraId="39C6D9B6"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EF620E" w:rsidRPr="00430EE1" w14:paraId="3B916FC8" w14:textId="77777777" w:rsidTr="009E7D1F">
        <w:tc>
          <w:tcPr>
            <w:tcW w:w="3236" w:type="dxa"/>
          </w:tcPr>
          <w:p w14:paraId="0126FBFF" w14:textId="77777777" w:rsidR="00EF620E" w:rsidRPr="00430EE1" w:rsidRDefault="00EF620E"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УЗИ органов брюшной полости</w:t>
            </w:r>
          </w:p>
        </w:tc>
        <w:tc>
          <w:tcPr>
            <w:tcW w:w="3158" w:type="dxa"/>
          </w:tcPr>
          <w:p w14:paraId="4F9E1E22" w14:textId="77777777" w:rsidR="00EF620E" w:rsidRPr="00430EE1" w:rsidRDefault="00AC001B" w:rsidP="00EC374F">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tc>
        <w:tc>
          <w:tcPr>
            <w:tcW w:w="3177" w:type="dxa"/>
          </w:tcPr>
          <w:p w14:paraId="7FF6D68A" w14:textId="77777777" w:rsidR="00EF620E" w:rsidRPr="00430EE1" w:rsidRDefault="00EF620E" w:rsidP="00EC374F">
            <w:pPr>
              <w:spacing w:after="160" w:line="259" w:lineRule="auto"/>
              <w:ind w:left="0"/>
              <w:jc w:val="left"/>
              <w:rPr>
                <w:rFonts w:eastAsia="Calibri"/>
                <w:color w:val="000000"/>
                <w:sz w:val="18"/>
                <w:szCs w:val="18"/>
                <w:lang w:eastAsia="en-US"/>
              </w:rPr>
            </w:pPr>
          </w:p>
        </w:tc>
      </w:tr>
      <w:tr w:rsidR="00AC001B" w:rsidRPr="00430EE1" w14:paraId="500145D6" w14:textId="77777777" w:rsidTr="009E7D1F">
        <w:trPr>
          <w:trHeight w:val="378"/>
        </w:trPr>
        <w:tc>
          <w:tcPr>
            <w:tcW w:w="3236" w:type="dxa"/>
          </w:tcPr>
          <w:p w14:paraId="557A2B0A" w14:textId="2E65FD6B" w:rsidR="00AC001B" w:rsidRPr="00430EE1" w:rsidRDefault="00D805F7" w:rsidP="00AC001B">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Др</w:t>
            </w:r>
            <w:r w:rsidR="00AC001B" w:rsidRPr="00430EE1">
              <w:rPr>
                <w:rFonts w:eastAsia="Calibri"/>
                <w:color w:val="000000"/>
                <w:sz w:val="18"/>
                <w:szCs w:val="18"/>
                <w:lang w:eastAsia="en-US"/>
              </w:rPr>
              <w:t>. инструментальные исследования</w:t>
            </w:r>
          </w:p>
        </w:tc>
        <w:tc>
          <w:tcPr>
            <w:tcW w:w="3158" w:type="dxa"/>
          </w:tcPr>
          <w:p w14:paraId="4AD2013D" w14:textId="77777777" w:rsidR="00AC001B" w:rsidRPr="00430EE1" w:rsidRDefault="00AC001B" w:rsidP="00AC001B">
            <w:pPr>
              <w:spacing w:after="160" w:line="259" w:lineRule="auto"/>
              <w:ind w:left="0"/>
              <w:jc w:val="left"/>
              <w:rPr>
                <w:rFonts w:eastAsia="Calibri"/>
                <w:color w:val="000000"/>
                <w:sz w:val="18"/>
                <w:szCs w:val="18"/>
                <w:lang w:eastAsia="en-US"/>
              </w:rPr>
            </w:pPr>
            <w:r w:rsidRPr="00430EE1">
              <w:rPr>
                <w:rFonts w:eastAsia="Calibri"/>
                <w:color w:val="000000"/>
                <w:sz w:val="18"/>
                <w:szCs w:val="18"/>
                <w:lang w:eastAsia="en-US"/>
              </w:rPr>
              <w:t>по показаниям</w:t>
            </w:r>
          </w:p>
          <w:p w14:paraId="75865C7F" w14:textId="77777777" w:rsidR="00AC001B" w:rsidRPr="00430EE1" w:rsidRDefault="00AC001B" w:rsidP="00AC001B">
            <w:pPr>
              <w:spacing w:after="160" w:line="259" w:lineRule="auto"/>
              <w:ind w:left="0"/>
              <w:jc w:val="left"/>
              <w:rPr>
                <w:rFonts w:eastAsia="Calibri"/>
                <w:color w:val="000000"/>
                <w:sz w:val="18"/>
                <w:szCs w:val="18"/>
                <w:lang w:eastAsia="en-US"/>
              </w:rPr>
            </w:pPr>
          </w:p>
        </w:tc>
        <w:tc>
          <w:tcPr>
            <w:tcW w:w="3177" w:type="dxa"/>
          </w:tcPr>
          <w:p w14:paraId="3E975E16" w14:textId="77777777" w:rsidR="00AC001B" w:rsidRPr="00430EE1" w:rsidRDefault="00AC001B" w:rsidP="00AC001B">
            <w:pPr>
              <w:spacing w:after="160" w:line="259" w:lineRule="auto"/>
              <w:ind w:left="0"/>
              <w:jc w:val="left"/>
              <w:rPr>
                <w:rFonts w:eastAsia="Calibri"/>
                <w:color w:val="000000"/>
                <w:sz w:val="18"/>
                <w:szCs w:val="18"/>
                <w:lang w:eastAsia="en-US"/>
              </w:rPr>
            </w:pPr>
          </w:p>
        </w:tc>
      </w:tr>
      <w:bookmarkEnd w:id="142"/>
    </w:tbl>
    <w:p w14:paraId="5BE10665" w14:textId="77777777" w:rsidR="00EF620E" w:rsidRPr="00430EE1" w:rsidRDefault="00EF620E" w:rsidP="00EF620E">
      <w:pPr>
        <w:spacing w:after="0" w:line="259" w:lineRule="auto"/>
        <w:ind w:left="0"/>
        <w:jc w:val="left"/>
        <w:rPr>
          <w:rFonts w:ascii="Calibri" w:eastAsia="Calibri" w:hAnsi="Calibri"/>
          <w:color w:val="000000"/>
          <w:sz w:val="22"/>
          <w:lang w:eastAsia="en-US"/>
        </w:rPr>
      </w:pPr>
    </w:p>
    <w:p w14:paraId="62BF40DB" w14:textId="6FFBDA3C" w:rsidR="00225EA7" w:rsidRPr="00430EE1" w:rsidRDefault="00795907" w:rsidP="00884A36">
      <w:pPr>
        <w:pStyle w:val="1"/>
        <w:rPr>
          <w:rFonts w:eastAsia="Calibri"/>
          <w:lang w:eastAsia="en-US"/>
        </w:rPr>
      </w:pPr>
      <w:bookmarkStart w:id="145" w:name="_Toc70451740"/>
      <w:r w:rsidRPr="00430EE1">
        <w:rPr>
          <w:rFonts w:eastAsia="Calibri"/>
          <w:szCs w:val="28"/>
          <w:lang w:eastAsia="en-US"/>
        </w:rPr>
        <w:t xml:space="preserve">Приложение </w:t>
      </w:r>
      <w:r w:rsidR="00941A19" w:rsidRPr="00430EE1">
        <w:t>А3.</w:t>
      </w:r>
      <w:r w:rsidR="00DC0995" w:rsidRPr="00430EE1">
        <w:rPr>
          <w:rFonts w:eastAsia="Calibri"/>
          <w:szCs w:val="28"/>
          <w:lang w:eastAsia="en-US"/>
        </w:rPr>
        <w:t>9</w:t>
      </w:r>
      <w:r w:rsidR="00225EA7" w:rsidRPr="00430EE1">
        <w:rPr>
          <w:rFonts w:eastAsia="Calibri"/>
          <w:szCs w:val="28"/>
          <w:lang w:eastAsia="en-US"/>
        </w:rPr>
        <w:t>.</w:t>
      </w:r>
      <w:r w:rsidR="00225EA7" w:rsidRPr="00430EE1">
        <w:rPr>
          <w:rFonts w:eastAsia="Calibri"/>
          <w:lang w:eastAsia="en-US"/>
        </w:rPr>
        <w:t xml:space="preserve"> Инструкция по проведению профилактики передачи ВИЧ-инфекции от матери ребёнку в родильных домах (отделениях)</w:t>
      </w:r>
      <w:bookmarkEnd w:id="145"/>
    </w:p>
    <w:p w14:paraId="5E280E8A" w14:textId="77777777" w:rsidR="00795907" w:rsidRPr="00430EE1" w:rsidRDefault="00795907" w:rsidP="00EF620E">
      <w:pPr>
        <w:spacing w:after="0" w:line="259" w:lineRule="auto"/>
        <w:ind w:left="0"/>
        <w:jc w:val="left"/>
        <w:rPr>
          <w:rFonts w:eastAsia="Calibri"/>
          <w:b/>
          <w:color w:val="000000"/>
          <w:sz w:val="28"/>
          <w:szCs w:val="28"/>
          <w:lang w:eastAsia="en-US"/>
        </w:rPr>
      </w:pPr>
    </w:p>
    <w:p w14:paraId="41C29D13" w14:textId="77777777" w:rsidR="00EF620E" w:rsidRPr="00430EE1" w:rsidRDefault="00EF620E" w:rsidP="005C6165">
      <w:pPr>
        <w:spacing w:after="0" w:line="259" w:lineRule="auto"/>
        <w:ind w:left="0"/>
        <w:jc w:val="center"/>
        <w:rPr>
          <w:rFonts w:eastAsia="Calibri"/>
          <w:b/>
          <w:color w:val="000000"/>
          <w:szCs w:val="24"/>
          <w:lang w:eastAsia="en-US"/>
        </w:rPr>
      </w:pPr>
      <w:r w:rsidRPr="00430EE1">
        <w:rPr>
          <w:rFonts w:eastAsia="Calibri"/>
          <w:b/>
          <w:color w:val="000000"/>
          <w:szCs w:val="24"/>
          <w:lang w:eastAsia="en-US"/>
        </w:rPr>
        <w:t>Инструкция по проведению профилактики передачи ВИЧ-инфекции от матери ребёнку в родильных домах (отделениях)</w:t>
      </w:r>
    </w:p>
    <w:p w14:paraId="6210ACAE" w14:textId="77777777" w:rsidR="005C6165" w:rsidRPr="00430EE1" w:rsidRDefault="005C6165" w:rsidP="005C6165">
      <w:pPr>
        <w:spacing w:after="0" w:line="259" w:lineRule="auto"/>
        <w:ind w:left="720"/>
        <w:contextualSpacing/>
        <w:jc w:val="center"/>
        <w:rPr>
          <w:rFonts w:ascii="Calibri" w:eastAsia="Calibri" w:hAnsi="Calibri"/>
          <w:b/>
          <w:color w:val="000000"/>
          <w:szCs w:val="24"/>
          <w:lang w:eastAsia="en-US"/>
        </w:rPr>
      </w:pPr>
    </w:p>
    <w:p w14:paraId="34BD73B1" w14:textId="77777777" w:rsidR="00EF620E" w:rsidRPr="00430EE1" w:rsidRDefault="00EF620E" w:rsidP="005E2F56">
      <w:pPr>
        <w:numPr>
          <w:ilvl w:val="0"/>
          <w:numId w:val="32"/>
        </w:numPr>
        <w:spacing w:after="0" w:line="259" w:lineRule="auto"/>
        <w:contextualSpacing/>
        <w:rPr>
          <w:rFonts w:eastAsia="Calibri"/>
          <w:color w:val="000000"/>
          <w:szCs w:val="24"/>
          <w:lang w:eastAsia="en-US"/>
        </w:rPr>
      </w:pPr>
      <w:r w:rsidRPr="00430EE1">
        <w:rPr>
          <w:rFonts w:eastAsia="Calibri"/>
          <w:color w:val="000000"/>
          <w:szCs w:val="24"/>
          <w:lang w:eastAsia="en-US"/>
        </w:rPr>
        <w:t>При поступлении беременной в родильное отделение, женщина продолжает приём АРТ, назначенной во время беременности. Если женщина не принимала АРТ, то ей назначается:</w:t>
      </w:r>
    </w:p>
    <w:p w14:paraId="630C1707" w14:textId="77777777" w:rsidR="00EF620E" w:rsidRPr="00430EE1" w:rsidRDefault="00EF620E" w:rsidP="005C6165">
      <w:pPr>
        <w:spacing w:after="0" w:line="259" w:lineRule="auto"/>
        <w:ind w:left="720"/>
        <w:contextualSpacing/>
        <w:rPr>
          <w:rFonts w:eastAsia="Calibri"/>
          <w:color w:val="000000"/>
          <w:szCs w:val="24"/>
          <w:lang w:eastAsia="en-US"/>
        </w:rPr>
      </w:pPr>
      <w:r w:rsidRPr="00430EE1">
        <w:rPr>
          <w:rFonts w:eastAsia="Calibri"/>
          <w:color w:val="000000"/>
          <w:szCs w:val="24"/>
          <w:lang w:eastAsia="en-US"/>
        </w:rPr>
        <w:t xml:space="preserve">– </w:t>
      </w:r>
      <w:proofErr w:type="spellStart"/>
      <w:r w:rsidRPr="00430EE1">
        <w:rPr>
          <w:rFonts w:eastAsia="Calibri"/>
          <w:color w:val="000000"/>
          <w:szCs w:val="24"/>
          <w:lang w:eastAsia="en-US"/>
        </w:rPr>
        <w:t>Зидовудин</w:t>
      </w:r>
      <w:proofErr w:type="spellEnd"/>
      <w:r w:rsidRPr="00430EE1">
        <w:rPr>
          <w:rFonts w:eastAsia="Calibri"/>
          <w:color w:val="000000"/>
          <w:szCs w:val="24"/>
          <w:lang w:eastAsia="en-US"/>
        </w:rPr>
        <w:t>/</w:t>
      </w:r>
      <w:proofErr w:type="spellStart"/>
      <w:r w:rsidRPr="00430EE1">
        <w:rPr>
          <w:rFonts w:eastAsia="Calibri"/>
          <w:color w:val="000000"/>
          <w:szCs w:val="24"/>
          <w:lang w:eastAsia="en-US"/>
        </w:rPr>
        <w:t>Ламивудин</w:t>
      </w:r>
      <w:proofErr w:type="spellEnd"/>
      <w:r w:rsidR="0041779A">
        <w:rPr>
          <w:rFonts w:eastAsia="Calibri"/>
          <w:color w:val="000000"/>
          <w:szCs w:val="24"/>
          <w:lang w:eastAsia="en-US"/>
        </w:rPr>
        <w:t>**</w:t>
      </w:r>
      <w:r w:rsidRPr="00430EE1">
        <w:rPr>
          <w:rFonts w:eastAsia="Calibri"/>
          <w:color w:val="000000"/>
          <w:szCs w:val="24"/>
          <w:lang w:eastAsia="en-US"/>
        </w:rPr>
        <w:t xml:space="preserve"> 0,3г/0,15г 1 таблетка 2 раза в день; </w:t>
      </w:r>
      <w:proofErr w:type="spellStart"/>
      <w:r w:rsidRPr="00430EE1">
        <w:rPr>
          <w:rFonts w:eastAsia="Calibri"/>
          <w:color w:val="000000"/>
          <w:szCs w:val="24"/>
          <w:lang w:eastAsia="en-US"/>
        </w:rPr>
        <w:t>Лопинавир</w:t>
      </w:r>
      <w:proofErr w:type="spellEnd"/>
      <w:r w:rsidRPr="00430EE1">
        <w:rPr>
          <w:rFonts w:eastAsia="Calibri"/>
          <w:color w:val="000000"/>
          <w:szCs w:val="24"/>
          <w:lang w:eastAsia="en-US"/>
        </w:rPr>
        <w:t>/</w:t>
      </w:r>
      <w:proofErr w:type="spellStart"/>
      <w:r w:rsidRPr="00430EE1">
        <w:rPr>
          <w:rFonts w:eastAsia="Calibri"/>
          <w:color w:val="000000"/>
          <w:szCs w:val="24"/>
          <w:lang w:eastAsia="en-US"/>
        </w:rPr>
        <w:t>Ритонавир</w:t>
      </w:r>
      <w:proofErr w:type="spellEnd"/>
      <w:r w:rsidR="0041779A">
        <w:rPr>
          <w:rFonts w:eastAsia="Calibri"/>
          <w:color w:val="000000"/>
          <w:szCs w:val="24"/>
          <w:lang w:eastAsia="en-US"/>
        </w:rPr>
        <w:t>**</w:t>
      </w:r>
      <w:r w:rsidRPr="00430EE1">
        <w:rPr>
          <w:rFonts w:eastAsia="Calibri"/>
          <w:color w:val="000000"/>
          <w:szCs w:val="24"/>
          <w:lang w:eastAsia="en-US"/>
        </w:rPr>
        <w:t xml:space="preserve"> 0,2г/0,05г 3 таблетки 2 раза в день, через 12 ч; </w:t>
      </w:r>
    </w:p>
    <w:p w14:paraId="61DC5D8E" w14:textId="77777777" w:rsidR="00EF620E" w:rsidRPr="00430EE1" w:rsidRDefault="00EF620E" w:rsidP="005C6165">
      <w:pPr>
        <w:spacing w:after="0" w:line="259" w:lineRule="auto"/>
        <w:ind w:left="720"/>
        <w:contextualSpacing/>
        <w:rPr>
          <w:rFonts w:eastAsia="Calibri"/>
          <w:color w:val="000000"/>
          <w:szCs w:val="24"/>
          <w:lang w:eastAsia="en-US"/>
        </w:rPr>
      </w:pPr>
      <w:r w:rsidRPr="00430EE1">
        <w:rPr>
          <w:rFonts w:eastAsia="Calibri"/>
          <w:color w:val="000000"/>
          <w:szCs w:val="24"/>
          <w:lang w:eastAsia="en-US"/>
        </w:rPr>
        <w:t xml:space="preserve">– в день родов – </w:t>
      </w:r>
      <w:proofErr w:type="spellStart"/>
      <w:r w:rsidRPr="00430EE1">
        <w:rPr>
          <w:rFonts w:eastAsia="Calibri"/>
          <w:color w:val="000000"/>
          <w:szCs w:val="24"/>
          <w:lang w:eastAsia="en-US"/>
        </w:rPr>
        <w:t>Ламивудин</w:t>
      </w:r>
      <w:proofErr w:type="spellEnd"/>
      <w:r w:rsidR="0041779A">
        <w:rPr>
          <w:rFonts w:eastAsia="Calibri"/>
          <w:color w:val="000000"/>
          <w:szCs w:val="24"/>
          <w:lang w:eastAsia="en-US"/>
        </w:rPr>
        <w:t>**</w:t>
      </w:r>
      <w:r w:rsidRPr="00430EE1">
        <w:rPr>
          <w:rFonts w:eastAsia="Calibri"/>
          <w:color w:val="000000"/>
          <w:szCs w:val="24"/>
          <w:lang w:eastAsia="en-US"/>
        </w:rPr>
        <w:t xml:space="preserve"> 0,15г 1 таблетка каждые 12ч, </w:t>
      </w:r>
      <w:proofErr w:type="spellStart"/>
      <w:r w:rsidRPr="00430EE1">
        <w:rPr>
          <w:rFonts w:eastAsia="Calibri"/>
          <w:color w:val="000000"/>
          <w:szCs w:val="24"/>
          <w:lang w:eastAsia="en-US"/>
        </w:rPr>
        <w:t>Лопинавир</w:t>
      </w:r>
      <w:proofErr w:type="spellEnd"/>
      <w:r w:rsidRPr="00430EE1">
        <w:rPr>
          <w:rFonts w:eastAsia="Calibri"/>
          <w:color w:val="000000"/>
          <w:szCs w:val="24"/>
          <w:lang w:eastAsia="en-US"/>
        </w:rPr>
        <w:t>/</w:t>
      </w:r>
      <w:proofErr w:type="spellStart"/>
      <w:r w:rsidRPr="00430EE1">
        <w:rPr>
          <w:rFonts w:eastAsia="Calibri"/>
          <w:color w:val="000000"/>
          <w:szCs w:val="24"/>
          <w:lang w:eastAsia="en-US"/>
        </w:rPr>
        <w:t>Ритонавир</w:t>
      </w:r>
      <w:proofErr w:type="spellEnd"/>
      <w:r w:rsidR="0041779A">
        <w:rPr>
          <w:rFonts w:eastAsia="Calibri"/>
          <w:color w:val="000000"/>
          <w:szCs w:val="24"/>
          <w:lang w:eastAsia="en-US"/>
        </w:rPr>
        <w:t>**</w:t>
      </w:r>
      <w:r w:rsidRPr="00430EE1">
        <w:rPr>
          <w:rFonts w:eastAsia="Calibri"/>
          <w:color w:val="000000"/>
          <w:szCs w:val="24"/>
          <w:lang w:eastAsia="en-US"/>
        </w:rPr>
        <w:t xml:space="preserve"> 0,2г/0,05г 3 таблетки каждые 12ч. </w:t>
      </w:r>
    </w:p>
    <w:p w14:paraId="5DFDEDA5" w14:textId="77777777" w:rsidR="00EF620E" w:rsidRPr="00430EE1" w:rsidRDefault="00EF620E" w:rsidP="005C6165">
      <w:pPr>
        <w:spacing w:after="0" w:line="259" w:lineRule="auto"/>
        <w:ind w:left="720"/>
        <w:contextualSpacing/>
        <w:rPr>
          <w:rFonts w:eastAsia="Calibri"/>
          <w:color w:val="000000"/>
          <w:szCs w:val="24"/>
          <w:lang w:eastAsia="en-US"/>
        </w:rPr>
      </w:pPr>
    </w:p>
    <w:p w14:paraId="7192C3B5" w14:textId="3848E381" w:rsidR="00EF620E" w:rsidRPr="00430EE1" w:rsidRDefault="00EF620E" w:rsidP="005C6165">
      <w:pPr>
        <w:spacing w:after="0" w:line="259" w:lineRule="auto"/>
        <w:ind w:left="720"/>
        <w:contextualSpacing/>
        <w:rPr>
          <w:rFonts w:eastAsia="Calibri"/>
          <w:color w:val="000000"/>
          <w:szCs w:val="24"/>
          <w:lang w:eastAsia="en-US"/>
        </w:rPr>
      </w:pPr>
      <w:r w:rsidRPr="00430EE1">
        <w:rPr>
          <w:rFonts w:eastAsia="Calibri"/>
          <w:color w:val="000000"/>
          <w:szCs w:val="24"/>
          <w:lang w:eastAsia="en-US"/>
        </w:rPr>
        <w:t xml:space="preserve">С началом родовой деятельности: </w:t>
      </w:r>
      <w:proofErr w:type="spellStart"/>
      <w:r w:rsidRPr="00430EE1">
        <w:rPr>
          <w:rFonts w:eastAsia="Calibri"/>
          <w:color w:val="000000"/>
          <w:szCs w:val="24"/>
          <w:lang w:eastAsia="en-US"/>
        </w:rPr>
        <w:t>Зидовудин</w:t>
      </w:r>
      <w:proofErr w:type="spellEnd"/>
      <w:r w:rsidR="003B1269">
        <w:rPr>
          <w:rFonts w:eastAsia="Calibri"/>
          <w:color w:val="000000"/>
          <w:szCs w:val="24"/>
          <w:lang w:eastAsia="en-US"/>
        </w:rPr>
        <w:t>**</w:t>
      </w:r>
      <w:r w:rsidRPr="00430EE1">
        <w:rPr>
          <w:rFonts w:eastAsia="Calibri"/>
          <w:color w:val="000000"/>
          <w:szCs w:val="24"/>
          <w:lang w:eastAsia="en-US"/>
        </w:rPr>
        <w:t xml:space="preserve"> внутривенно </w:t>
      </w:r>
      <w:proofErr w:type="spellStart"/>
      <w:r w:rsidRPr="00430EE1">
        <w:rPr>
          <w:rFonts w:eastAsia="Calibri"/>
          <w:color w:val="000000"/>
          <w:szCs w:val="24"/>
          <w:lang w:eastAsia="en-US"/>
        </w:rPr>
        <w:t>капельно</w:t>
      </w:r>
      <w:proofErr w:type="spellEnd"/>
      <w:r w:rsidRPr="00430EE1">
        <w:rPr>
          <w:rFonts w:eastAsia="Calibri"/>
          <w:color w:val="000000"/>
          <w:szCs w:val="24"/>
          <w:lang w:eastAsia="en-US"/>
        </w:rPr>
        <w:t xml:space="preserve"> 2мг/кг в течение 1 ч (доза насыщения), 1 мг/кг/ч (поддерживающая доза) в течение всей родовой деятельности до пересечения пуповины. Порядок приготовления раствора </w:t>
      </w:r>
      <w:proofErr w:type="spellStart"/>
      <w:r w:rsidRPr="00430EE1">
        <w:rPr>
          <w:rFonts w:eastAsia="Calibri"/>
          <w:color w:val="000000"/>
          <w:szCs w:val="24"/>
          <w:lang w:eastAsia="en-US"/>
        </w:rPr>
        <w:t>Зидовудина</w:t>
      </w:r>
      <w:proofErr w:type="spellEnd"/>
      <w:r w:rsidR="003B1269">
        <w:rPr>
          <w:rFonts w:eastAsia="Calibri"/>
          <w:color w:val="000000"/>
          <w:szCs w:val="24"/>
          <w:lang w:eastAsia="en-US"/>
        </w:rPr>
        <w:t>**</w:t>
      </w:r>
      <w:r w:rsidRPr="00430EE1">
        <w:rPr>
          <w:rFonts w:eastAsia="Calibri"/>
          <w:color w:val="000000"/>
          <w:szCs w:val="24"/>
          <w:lang w:eastAsia="en-US"/>
        </w:rPr>
        <w:t xml:space="preserve">: в 500 мл раствора 5% </w:t>
      </w:r>
      <w:r w:rsidR="00385D33">
        <w:rPr>
          <w:rFonts w:eastAsia="Calibri"/>
          <w:color w:val="000000"/>
          <w:szCs w:val="24"/>
          <w:lang w:eastAsia="en-US"/>
        </w:rPr>
        <w:t>декстрозы</w:t>
      </w:r>
      <w:r w:rsidR="003B1269">
        <w:rPr>
          <w:rFonts w:eastAsia="Calibri"/>
          <w:color w:val="000000"/>
          <w:szCs w:val="24"/>
          <w:lang w:eastAsia="en-US"/>
        </w:rPr>
        <w:t>**</w:t>
      </w:r>
      <w:r w:rsidRPr="00430EE1">
        <w:rPr>
          <w:rFonts w:eastAsia="Calibri"/>
          <w:color w:val="000000"/>
          <w:szCs w:val="24"/>
          <w:lang w:eastAsia="en-US"/>
        </w:rPr>
        <w:t xml:space="preserve"> добавляют 2 флакона (40 мл) раствора </w:t>
      </w:r>
      <w:proofErr w:type="spellStart"/>
      <w:r w:rsidRPr="00430EE1">
        <w:rPr>
          <w:rFonts w:eastAsia="Calibri"/>
          <w:color w:val="000000"/>
          <w:szCs w:val="24"/>
          <w:lang w:eastAsia="en-US"/>
        </w:rPr>
        <w:t>Зидовудина</w:t>
      </w:r>
      <w:proofErr w:type="spellEnd"/>
      <w:r w:rsidR="003B1269">
        <w:rPr>
          <w:rFonts w:eastAsia="Calibri"/>
          <w:color w:val="000000"/>
          <w:szCs w:val="24"/>
          <w:lang w:eastAsia="en-US"/>
        </w:rPr>
        <w:t>**</w:t>
      </w:r>
      <w:r w:rsidRPr="00430EE1">
        <w:rPr>
          <w:rFonts w:eastAsia="Calibri"/>
          <w:color w:val="000000"/>
          <w:szCs w:val="24"/>
          <w:lang w:eastAsia="en-US"/>
        </w:rPr>
        <w:t xml:space="preserve"> для инъекций 10 мг/мл. Полученная концентрация составляет 0,0008 г/мл (0,8 мг/мл). </w:t>
      </w:r>
    </w:p>
    <w:p w14:paraId="266ADEC2" w14:textId="77777777" w:rsidR="00AD6A77" w:rsidRPr="00430EE1" w:rsidRDefault="00AD6A77" w:rsidP="005C6165">
      <w:pPr>
        <w:spacing w:after="0" w:line="259" w:lineRule="auto"/>
        <w:ind w:left="720"/>
        <w:contextualSpacing/>
        <w:rPr>
          <w:rFonts w:eastAsia="Calibri"/>
          <w:color w:val="000000"/>
          <w:szCs w:val="24"/>
          <w:lang w:eastAsia="en-US"/>
        </w:rPr>
      </w:pPr>
    </w:p>
    <w:p w14:paraId="6CF07072" w14:textId="5F4C9C09" w:rsidR="00AD6A77" w:rsidRPr="00430EE1" w:rsidRDefault="00AD6A77" w:rsidP="00AD6A77">
      <w:pPr>
        <w:spacing w:after="0" w:line="259" w:lineRule="auto"/>
        <w:ind w:left="720"/>
        <w:contextualSpacing/>
        <w:jc w:val="left"/>
        <w:rPr>
          <w:rFonts w:eastAsia="Calibri"/>
          <w:b/>
          <w:color w:val="000000"/>
          <w:sz w:val="22"/>
          <w:lang w:eastAsia="en-US"/>
        </w:rPr>
      </w:pPr>
      <w:r w:rsidRPr="00430EE1">
        <w:rPr>
          <w:rFonts w:eastAsia="Calibri"/>
          <w:b/>
          <w:color w:val="000000"/>
          <w:sz w:val="22"/>
          <w:lang w:eastAsia="en-US"/>
        </w:rPr>
        <w:t xml:space="preserve">Соотношение объёмов </w:t>
      </w:r>
      <w:r w:rsidRPr="00430EE1">
        <w:rPr>
          <w:rFonts w:eastAsia="Calibri"/>
          <w:b/>
          <w:color w:val="000000"/>
          <w:sz w:val="22"/>
          <w:lang w:val="en-US" w:eastAsia="en-US"/>
        </w:rPr>
        <w:t>ZDV</w:t>
      </w:r>
      <w:r w:rsidRPr="00430EE1">
        <w:rPr>
          <w:rFonts w:eastAsia="Calibri"/>
          <w:b/>
          <w:color w:val="000000"/>
          <w:sz w:val="22"/>
          <w:lang w:eastAsia="en-US"/>
        </w:rPr>
        <w:t xml:space="preserve"> для в/в введения и 5% р-</w:t>
      </w:r>
      <w:proofErr w:type="spellStart"/>
      <w:r w:rsidRPr="00430EE1">
        <w:rPr>
          <w:rFonts w:eastAsia="Calibri"/>
          <w:b/>
          <w:color w:val="000000"/>
          <w:sz w:val="22"/>
          <w:lang w:eastAsia="en-US"/>
        </w:rPr>
        <w:t>ра</w:t>
      </w:r>
      <w:proofErr w:type="spellEnd"/>
      <w:r w:rsidRPr="00430EE1">
        <w:rPr>
          <w:rFonts w:eastAsia="Calibri"/>
          <w:b/>
          <w:color w:val="000000"/>
          <w:sz w:val="22"/>
          <w:lang w:eastAsia="en-US"/>
        </w:rPr>
        <w:t xml:space="preserve"> </w:t>
      </w:r>
      <w:r w:rsidR="00385D33" w:rsidRPr="00385D33">
        <w:rPr>
          <w:rFonts w:eastAsia="Calibri"/>
          <w:b/>
          <w:color w:val="000000"/>
          <w:sz w:val="22"/>
          <w:lang w:eastAsia="en-US"/>
        </w:rPr>
        <w:t>декстрозы</w:t>
      </w:r>
      <w:r w:rsidR="003B1269">
        <w:rPr>
          <w:rFonts w:eastAsia="Calibri"/>
          <w:b/>
          <w:color w:val="000000"/>
          <w:sz w:val="22"/>
          <w:lang w:eastAsia="en-US"/>
        </w:rPr>
        <w:t>**</w:t>
      </w:r>
      <w:r w:rsidRPr="00430EE1">
        <w:rPr>
          <w:rFonts w:eastAsia="Calibri"/>
          <w:b/>
          <w:color w:val="000000"/>
          <w:sz w:val="22"/>
          <w:lang w:eastAsia="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AD6A77" w:rsidRPr="00430EE1" w14:paraId="0ECAEAD3" w14:textId="77777777" w:rsidTr="009E7D1F">
        <w:tc>
          <w:tcPr>
            <w:tcW w:w="3969" w:type="dxa"/>
          </w:tcPr>
          <w:p w14:paraId="5F16B98D"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 xml:space="preserve">Количество флаконов </w:t>
            </w:r>
            <w:proofErr w:type="spellStart"/>
            <w:r w:rsidRPr="00430EE1">
              <w:rPr>
                <w:rFonts w:eastAsia="Calibri"/>
                <w:color w:val="000000"/>
                <w:sz w:val="22"/>
                <w:lang w:eastAsia="en-US"/>
              </w:rPr>
              <w:t>зидовудина</w:t>
            </w:r>
            <w:proofErr w:type="spellEnd"/>
            <w:r w:rsidR="003B1269">
              <w:rPr>
                <w:rFonts w:eastAsia="Calibri"/>
                <w:color w:val="000000"/>
                <w:sz w:val="22"/>
                <w:lang w:eastAsia="en-US"/>
              </w:rPr>
              <w:t>**</w:t>
            </w:r>
            <w:r w:rsidRPr="00430EE1">
              <w:rPr>
                <w:rFonts w:eastAsia="Calibri"/>
                <w:color w:val="000000"/>
                <w:sz w:val="22"/>
                <w:lang w:eastAsia="en-US"/>
              </w:rPr>
              <w:t xml:space="preserve"> 200 мг/20 мл для внутривенного введения</w:t>
            </w:r>
          </w:p>
        </w:tc>
        <w:tc>
          <w:tcPr>
            <w:tcW w:w="2041" w:type="dxa"/>
          </w:tcPr>
          <w:p w14:paraId="05D9450C" w14:textId="190AECC0"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 xml:space="preserve">Объем раствора </w:t>
            </w:r>
            <w:r w:rsidR="00385D33" w:rsidRPr="00385D33">
              <w:rPr>
                <w:rFonts w:eastAsia="Calibri"/>
                <w:color w:val="000000"/>
                <w:sz w:val="22"/>
                <w:lang w:eastAsia="en-US"/>
              </w:rPr>
              <w:lastRenderedPageBreak/>
              <w:t>декстрозы</w:t>
            </w:r>
            <w:r w:rsidR="003B1269">
              <w:rPr>
                <w:rFonts w:eastAsia="Calibri"/>
                <w:color w:val="000000"/>
                <w:sz w:val="22"/>
                <w:lang w:eastAsia="en-US"/>
              </w:rPr>
              <w:t>**</w:t>
            </w:r>
            <w:r w:rsidRPr="00430EE1">
              <w:rPr>
                <w:rFonts w:eastAsia="Calibri"/>
                <w:color w:val="000000"/>
                <w:sz w:val="22"/>
                <w:lang w:eastAsia="en-US"/>
              </w:rPr>
              <w:t xml:space="preserve"> 5%</w:t>
            </w:r>
          </w:p>
        </w:tc>
        <w:tc>
          <w:tcPr>
            <w:tcW w:w="3005" w:type="dxa"/>
          </w:tcPr>
          <w:p w14:paraId="7B3A8345"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lastRenderedPageBreak/>
              <w:t>Итоговый объем раствора</w:t>
            </w:r>
          </w:p>
        </w:tc>
      </w:tr>
      <w:tr w:rsidR="00AD6A77" w:rsidRPr="00430EE1" w14:paraId="0F643543" w14:textId="77777777" w:rsidTr="009E7D1F">
        <w:tc>
          <w:tcPr>
            <w:tcW w:w="3969" w:type="dxa"/>
          </w:tcPr>
          <w:p w14:paraId="199F64C4"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1 флакон (20 мл)</w:t>
            </w:r>
          </w:p>
        </w:tc>
        <w:tc>
          <w:tcPr>
            <w:tcW w:w="2041" w:type="dxa"/>
          </w:tcPr>
          <w:p w14:paraId="12E96AF4"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80 мл</w:t>
            </w:r>
          </w:p>
        </w:tc>
        <w:tc>
          <w:tcPr>
            <w:tcW w:w="3005" w:type="dxa"/>
          </w:tcPr>
          <w:p w14:paraId="1FB8CB83"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100 мл</w:t>
            </w:r>
          </w:p>
        </w:tc>
      </w:tr>
      <w:tr w:rsidR="00AD6A77" w:rsidRPr="00430EE1" w14:paraId="1010381F" w14:textId="77777777" w:rsidTr="009E7D1F">
        <w:tc>
          <w:tcPr>
            <w:tcW w:w="3969" w:type="dxa"/>
          </w:tcPr>
          <w:p w14:paraId="125C088F"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2 флакона (40 мл)</w:t>
            </w:r>
          </w:p>
        </w:tc>
        <w:tc>
          <w:tcPr>
            <w:tcW w:w="2041" w:type="dxa"/>
          </w:tcPr>
          <w:p w14:paraId="6FC118C8"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160 мл</w:t>
            </w:r>
          </w:p>
        </w:tc>
        <w:tc>
          <w:tcPr>
            <w:tcW w:w="3005" w:type="dxa"/>
          </w:tcPr>
          <w:p w14:paraId="5DE0B1C2"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200 мл</w:t>
            </w:r>
          </w:p>
        </w:tc>
      </w:tr>
      <w:tr w:rsidR="00AD6A77" w:rsidRPr="00430EE1" w14:paraId="45353AEC" w14:textId="77777777" w:rsidTr="009E7D1F">
        <w:tc>
          <w:tcPr>
            <w:tcW w:w="3969" w:type="dxa"/>
          </w:tcPr>
          <w:p w14:paraId="5945AC2A"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3 флакона (60 мл)</w:t>
            </w:r>
          </w:p>
        </w:tc>
        <w:tc>
          <w:tcPr>
            <w:tcW w:w="2041" w:type="dxa"/>
          </w:tcPr>
          <w:p w14:paraId="60EABC38"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240 мл</w:t>
            </w:r>
          </w:p>
        </w:tc>
        <w:tc>
          <w:tcPr>
            <w:tcW w:w="3005" w:type="dxa"/>
          </w:tcPr>
          <w:p w14:paraId="28439EF1"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300 мл</w:t>
            </w:r>
          </w:p>
        </w:tc>
      </w:tr>
      <w:tr w:rsidR="00AD6A77" w:rsidRPr="00430EE1" w14:paraId="6EF5CB99" w14:textId="77777777" w:rsidTr="009E7D1F">
        <w:tc>
          <w:tcPr>
            <w:tcW w:w="3969" w:type="dxa"/>
          </w:tcPr>
          <w:p w14:paraId="2622527E"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4 флакона (80 мл)</w:t>
            </w:r>
          </w:p>
        </w:tc>
        <w:tc>
          <w:tcPr>
            <w:tcW w:w="2041" w:type="dxa"/>
          </w:tcPr>
          <w:p w14:paraId="0DC36EB0"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320 мл</w:t>
            </w:r>
          </w:p>
        </w:tc>
        <w:tc>
          <w:tcPr>
            <w:tcW w:w="3005" w:type="dxa"/>
          </w:tcPr>
          <w:p w14:paraId="1D7A1148" w14:textId="77777777" w:rsidR="00AD6A77" w:rsidRPr="00430EE1" w:rsidRDefault="00AD6A77" w:rsidP="00AD6A77">
            <w:pPr>
              <w:spacing w:after="0" w:line="259" w:lineRule="auto"/>
              <w:ind w:left="720"/>
              <w:contextualSpacing/>
              <w:jc w:val="left"/>
              <w:rPr>
                <w:rFonts w:eastAsia="Calibri"/>
                <w:color w:val="000000"/>
                <w:sz w:val="22"/>
                <w:lang w:eastAsia="en-US"/>
              </w:rPr>
            </w:pPr>
            <w:r w:rsidRPr="00430EE1">
              <w:rPr>
                <w:rFonts w:eastAsia="Calibri"/>
                <w:color w:val="000000"/>
                <w:sz w:val="22"/>
                <w:lang w:eastAsia="en-US"/>
              </w:rPr>
              <w:t>400 мл</w:t>
            </w:r>
          </w:p>
        </w:tc>
      </w:tr>
    </w:tbl>
    <w:p w14:paraId="6690A19E" w14:textId="77777777" w:rsidR="00AD6A77" w:rsidRPr="00430EE1" w:rsidRDefault="00AD6A77" w:rsidP="00AD6A77">
      <w:pPr>
        <w:spacing w:after="0" w:line="259" w:lineRule="auto"/>
        <w:ind w:left="720"/>
        <w:contextualSpacing/>
        <w:jc w:val="left"/>
        <w:rPr>
          <w:rFonts w:eastAsia="Calibri"/>
          <w:color w:val="000000"/>
          <w:sz w:val="22"/>
          <w:lang w:eastAsia="en-US"/>
        </w:rPr>
      </w:pPr>
    </w:p>
    <w:p w14:paraId="5595201C" w14:textId="77777777" w:rsidR="00AD6A77" w:rsidRPr="00430EE1" w:rsidRDefault="00AD6A77" w:rsidP="00EF620E">
      <w:pPr>
        <w:spacing w:after="0" w:line="259" w:lineRule="auto"/>
        <w:ind w:left="720"/>
        <w:contextualSpacing/>
        <w:jc w:val="left"/>
        <w:rPr>
          <w:rFonts w:eastAsia="Calibri"/>
          <w:color w:val="000000"/>
          <w:sz w:val="22"/>
          <w:lang w:eastAsia="en-US"/>
        </w:rPr>
      </w:pPr>
    </w:p>
    <w:p w14:paraId="54FDB9B9" w14:textId="77777777" w:rsidR="00EF620E" w:rsidRPr="00430EE1" w:rsidRDefault="00EF620E" w:rsidP="00EF620E">
      <w:pPr>
        <w:spacing w:after="0" w:line="259" w:lineRule="auto"/>
        <w:ind w:left="720"/>
        <w:contextualSpacing/>
        <w:jc w:val="left"/>
        <w:rPr>
          <w:rFonts w:eastAsia="Calibri"/>
          <w:color w:val="000000"/>
          <w:sz w:val="22"/>
          <w:lang w:eastAsia="en-US"/>
        </w:rPr>
      </w:pPr>
    </w:p>
    <w:p w14:paraId="24CAC919" w14:textId="77777777" w:rsidR="00EF620E" w:rsidRPr="00430EE1" w:rsidRDefault="00EF620E" w:rsidP="00EF620E">
      <w:pPr>
        <w:spacing w:after="0" w:line="259" w:lineRule="auto"/>
        <w:ind w:left="720"/>
        <w:contextualSpacing/>
        <w:jc w:val="left"/>
        <w:rPr>
          <w:rFonts w:eastAsia="Calibri"/>
          <w:b/>
          <w:color w:val="000000"/>
          <w:sz w:val="22"/>
          <w:lang w:eastAsia="en-US"/>
        </w:rPr>
      </w:pPr>
      <w:r w:rsidRPr="00430EE1">
        <w:rPr>
          <w:rFonts w:eastAsia="Calibri"/>
          <w:b/>
          <w:color w:val="000000"/>
          <w:sz w:val="22"/>
          <w:lang w:eastAsia="en-US"/>
        </w:rPr>
        <w:t xml:space="preserve">Схема дозирования препарата </w:t>
      </w:r>
      <w:proofErr w:type="spellStart"/>
      <w:r w:rsidRPr="00430EE1">
        <w:rPr>
          <w:rFonts w:eastAsia="Calibri"/>
          <w:b/>
          <w:color w:val="000000"/>
          <w:sz w:val="22"/>
          <w:lang w:eastAsia="en-US"/>
        </w:rPr>
        <w:t>Зидовудин</w:t>
      </w:r>
      <w:proofErr w:type="spellEnd"/>
      <w:r w:rsidR="0041779A">
        <w:rPr>
          <w:rFonts w:eastAsia="Calibri"/>
          <w:b/>
          <w:color w:val="000000"/>
          <w:sz w:val="22"/>
          <w:lang w:eastAsia="en-US"/>
        </w:rPr>
        <w:t>**</w:t>
      </w:r>
      <w:r w:rsidRPr="00430EE1">
        <w:rPr>
          <w:rFonts w:eastAsia="Calibri"/>
          <w:b/>
          <w:color w:val="000000"/>
          <w:sz w:val="22"/>
          <w:lang w:eastAsia="en-US"/>
        </w:rPr>
        <w:t xml:space="preserve"> для внутривенной инфузии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05"/>
        <w:gridCol w:w="1802"/>
        <w:gridCol w:w="2057"/>
        <w:gridCol w:w="1818"/>
      </w:tblGrid>
      <w:tr w:rsidR="009E7D1F" w:rsidRPr="00430EE1" w14:paraId="3BB72D60" w14:textId="77777777" w:rsidTr="00EC374F">
        <w:tc>
          <w:tcPr>
            <w:tcW w:w="1951" w:type="dxa"/>
            <w:shd w:val="clear" w:color="auto" w:fill="D9D9D9"/>
          </w:tcPr>
          <w:p w14:paraId="12918439" w14:textId="77777777" w:rsidR="00EF620E" w:rsidRPr="00430EE1" w:rsidRDefault="00EF620E" w:rsidP="004C1DE3">
            <w:pPr>
              <w:spacing w:after="0" w:line="240" w:lineRule="auto"/>
              <w:ind w:left="60"/>
              <w:contextualSpacing/>
              <w:jc w:val="center"/>
              <w:rPr>
                <w:rFonts w:eastAsia="Calibri"/>
                <w:b/>
                <w:color w:val="000000"/>
                <w:sz w:val="22"/>
                <w:lang w:eastAsia="en-US"/>
              </w:rPr>
            </w:pPr>
            <w:r w:rsidRPr="00430EE1">
              <w:rPr>
                <w:rFonts w:eastAsia="Calibri"/>
                <w:b/>
                <w:color w:val="000000"/>
                <w:sz w:val="22"/>
                <w:lang w:eastAsia="en-US"/>
              </w:rPr>
              <w:t xml:space="preserve">Вес женщины </w:t>
            </w:r>
            <w:r w:rsidRPr="00430EE1">
              <w:rPr>
                <w:rFonts w:eastAsia="Calibri"/>
                <w:color w:val="000000"/>
                <w:sz w:val="22"/>
                <w:lang w:eastAsia="en-US"/>
              </w:rPr>
              <w:t>(кг)</w:t>
            </w:r>
          </w:p>
          <w:p w14:paraId="738A44C3" w14:textId="77777777" w:rsidR="00EF620E" w:rsidRPr="00430EE1" w:rsidRDefault="00EF620E" w:rsidP="004C1DE3">
            <w:pPr>
              <w:spacing w:after="0" w:line="240" w:lineRule="auto"/>
              <w:ind w:left="0"/>
              <w:contextualSpacing/>
              <w:jc w:val="center"/>
              <w:rPr>
                <w:rFonts w:eastAsia="Calibri"/>
                <w:b/>
                <w:color w:val="000000"/>
                <w:sz w:val="22"/>
                <w:lang w:eastAsia="en-US"/>
              </w:rPr>
            </w:pPr>
          </w:p>
        </w:tc>
        <w:tc>
          <w:tcPr>
            <w:tcW w:w="1952" w:type="dxa"/>
            <w:shd w:val="clear" w:color="auto" w:fill="D9D9D9"/>
          </w:tcPr>
          <w:p w14:paraId="1A7CE6AD" w14:textId="77777777" w:rsidR="004C1DE3" w:rsidRPr="00430EE1" w:rsidRDefault="00EF620E" w:rsidP="004C1DE3">
            <w:pPr>
              <w:spacing w:after="0" w:line="240" w:lineRule="auto"/>
              <w:ind w:left="75"/>
              <w:contextualSpacing/>
              <w:jc w:val="center"/>
              <w:rPr>
                <w:rFonts w:eastAsia="Calibri"/>
                <w:b/>
                <w:color w:val="000000"/>
                <w:sz w:val="22"/>
                <w:lang w:eastAsia="en-US"/>
              </w:rPr>
            </w:pPr>
            <w:r w:rsidRPr="00430EE1">
              <w:rPr>
                <w:rFonts w:eastAsia="Calibri"/>
                <w:b/>
                <w:color w:val="000000"/>
                <w:sz w:val="22"/>
                <w:lang w:eastAsia="en-US"/>
              </w:rPr>
              <w:t xml:space="preserve">Доза насыщения </w:t>
            </w:r>
          </w:p>
          <w:p w14:paraId="44AA3BCF" w14:textId="77777777" w:rsidR="00EF620E" w:rsidRPr="00430EE1" w:rsidRDefault="00EF620E" w:rsidP="004C1DE3">
            <w:pPr>
              <w:spacing w:after="0" w:line="240" w:lineRule="auto"/>
              <w:ind w:left="75"/>
              <w:contextualSpacing/>
              <w:jc w:val="center"/>
              <w:rPr>
                <w:rFonts w:eastAsia="Calibri"/>
                <w:b/>
                <w:color w:val="000000"/>
                <w:sz w:val="22"/>
                <w:lang w:eastAsia="en-US"/>
              </w:rPr>
            </w:pPr>
            <w:r w:rsidRPr="00430EE1">
              <w:rPr>
                <w:rFonts w:eastAsia="Calibri"/>
                <w:color w:val="000000"/>
                <w:sz w:val="22"/>
                <w:lang w:eastAsia="en-US"/>
              </w:rPr>
              <w:t>(мл/ч)</w:t>
            </w:r>
          </w:p>
        </w:tc>
        <w:tc>
          <w:tcPr>
            <w:tcW w:w="1952" w:type="dxa"/>
            <w:shd w:val="clear" w:color="auto" w:fill="D9D9D9"/>
          </w:tcPr>
          <w:p w14:paraId="51C5608B" w14:textId="77777777" w:rsidR="00EF620E" w:rsidRPr="00430EE1" w:rsidRDefault="00EF620E" w:rsidP="004C1DE3">
            <w:pPr>
              <w:spacing w:after="0" w:line="240" w:lineRule="auto"/>
              <w:ind w:left="51"/>
              <w:contextualSpacing/>
              <w:jc w:val="center"/>
              <w:rPr>
                <w:rFonts w:eastAsia="Calibri"/>
                <w:color w:val="000000"/>
                <w:sz w:val="22"/>
                <w:lang w:eastAsia="en-US"/>
              </w:rPr>
            </w:pPr>
            <w:r w:rsidRPr="00430EE1">
              <w:rPr>
                <w:rFonts w:eastAsia="Calibri"/>
                <w:b/>
                <w:color w:val="000000"/>
                <w:sz w:val="22"/>
                <w:lang w:eastAsia="en-US"/>
              </w:rPr>
              <w:t xml:space="preserve">Количество </w:t>
            </w:r>
            <w:r w:rsidRPr="00430EE1">
              <w:rPr>
                <w:rFonts w:eastAsia="Calibri"/>
                <w:b/>
                <w:color w:val="000000"/>
                <w:sz w:val="22"/>
                <w:lang w:eastAsia="en-US"/>
              </w:rPr>
              <w:br/>
            </w:r>
            <w:r w:rsidRPr="00430EE1">
              <w:rPr>
                <w:rFonts w:eastAsia="Calibri"/>
                <w:color w:val="000000"/>
                <w:sz w:val="22"/>
                <w:lang w:eastAsia="en-US"/>
              </w:rPr>
              <w:t>(кап/мин)</w:t>
            </w:r>
          </w:p>
          <w:p w14:paraId="1C15A75D" w14:textId="77777777" w:rsidR="00EF620E" w:rsidRPr="00430EE1" w:rsidRDefault="00EF620E" w:rsidP="004C1DE3">
            <w:pPr>
              <w:spacing w:after="0" w:line="240" w:lineRule="auto"/>
              <w:ind w:left="0"/>
              <w:contextualSpacing/>
              <w:jc w:val="center"/>
              <w:rPr>
                <w:rFonts w:eastAsia="Calibri"/>
                <w:b/>
                <w:color w:val="000000"/>
                <w:sz w:val="22"/>
                <w:lang w:eastAsia="en-US"/>
              </w:rPr>
            </w:pPr>
          </w:p>
        </w:tc>
        <w:tc>
          <w:tcPr>
            <w:tcW w:w="2037" w:type="dxa"/>
            <w:shd w:val="clear" w:color="auto" w:fill="D9D9D9"/>
          </w:tcPr>
          <w:p w14:paraId="05C25FB9" w14:textId="77777777" w:rsidR="00EF620E" w:rsidRPr="00430EE1" w:rsidRDefault="00EF620E" w:rsidP="004C1DE3">
            <w:pPr>
              <w:spacing w:after="0" w:line="240" w:lineRule="auto"/>
              <w:ind w:left="19"/>
              <w:contextualSpacing/>
              <w:jc w:val="center"/>
              <w:rPr>
                <w:rFonts w:eastAsia="Calibri"/>
                <w:color w:val="000000"/>
                <w:sz w:val="22"/>
                <w:lang w:eastAsia="en-US"/>
              </w:rPr>
            </w:pPr>
            <w:r w:rsidRPr="00430EE1">
              <w:rPr>
                <w:rFonts w:eastAsia="Calibri"/>
                <w:b/>
                <w:color w:val="000000"/>
                <w:sz w:val="22"/>
                <w:lang w:eastAsia="en-US"/>
              </w:rPr>
              <w:t xml:space="preserve">Поддерживающая доза </w:t>
            </w:r>
            <w:r w:rsidRPr="00430EE1">
              <w:rPr>
                <w:rFonts w:eastAsia="Calibri"/>
                <w:color w:val="000000"/>
                <w:sz w:val="22"/>
                <w:lang w:eastAsia="en-US"/>
              </w:rPr>
              <w:t>(мл/ч)</w:t>
            </w:r>
          </w:p>
          <w:p w14:paraId="0CDEF3E2" w14:textId="77777777" w:rsidR="00EF620E" w:rsidRPr="00430EE1" w:rsidRDefault="00EF620E" w:rsidP="004C1DE3">
            <w:pPr>
              <w:spacing w:after="0" w:line="240" w:lineRule="auto"/>
              <w:ind w:left="0"/>
              <w:contextualSpacing/>
              <w:jc w:val="center"/>
              <w:rPr>
                <w:rFonts w:eastAsia="Calibri"/>
                <w:b/>
                <w:color w:val="000000"/>
                <w:sz w:val="22"/>
                <w:lang w:eastAsia="en-US"/>
              </w:rPr>
            </w:pPr>
          </w:p>
        </w:tc>
        <w:tc>
          <w:tcPr>
            <w:tcW w:w="1952" w:type="dxa"/>
            <w:shd w:val="clear" w:color="auto" w:fill="D9D9D9"/>
          </w:tcPr>
          <w:p w14:paraId="603ED701" w14:textId="77777777" w:rsidR="00EF620E" w:rsidRPr="00430EE1" w:rsidRDefault="00EF620E" w:rsidP="004C1DE3">
            <w:pPr>
              <w:spacing w:after="0" w:line="240" w:lineRule="auto"/>
              <w:ind w:left="107"/>
              <w:contextualSpacing/>
              <w:jc w:val="center"/>
              <w:rPr>
                <w:rFonts w:eastAsia="Calibri"/>
                <w:color w:val="000000"/>
                <w:sz w:val="22"/>
                <w:lang w:eastAsia="en-US"/>
              </w:rPr>
            </w:pPr>
            <w:r w:rsidRPr="00430EE1">
              <w:rPr>
                <w:rFonts w:eastAsia="Calibri"/>
                <w:b/>
                <w:color w:val="000000"/>
                <w:sz w:val="22"/>
                <w:lang w:eastAsia="en-US"/>
              </w:rPr>
              <w:t xml:space="preserve">Количество </w:t>
            </w:r>
            <w:r w:rsidRPr="00430EE1">
              <w:rPr>
                <w:rFonts w:eastAsia="Calibri"/>
                <w:b/>
                <w:color w:val="000000"/>
                <w:sz w:val="22"/>
                <w:lang w:eastAsia="en-US"/>
              </w:rPr>
              <w:br/>
            </w:r>
            <w:r w:rsidRPr="00430EE1">
              <w:rPr>
                <w:rFonts w:eastAsia="Calibri"/>
                <w:color w:val="000000"/>
                <w:sz w:val="22"/>
                <w:lang w:eastAsia="en-US"/>
              </w:rPr>
              <w:t>(кап/мин)</w:t>
            </w:r>
          </w:p>
          <w:p w14:paraId="65CB1A27" w14:textId="77777777" w:rsidR="00EF620E" w:rsidRPr="00430EE1" w:rsidRDefault="00EF620E" w:rsidP="004C1DE3">
            <w:pPr>
              <w:spacing w:after="0" w:line="240" w:lineRule="auto"/>
              <w:ind w:left="0"/>
              <w:contextualSpacing/>
              <w:jc w:val="center"/>
              <w:rPr>
                <w:rFonts w:eastAsia="Calibri"/>
                <w:b/>
                <w:color w:val="000000"/>
                <w:sz w:val="22"/>
                <w:lang w:eastAsia="en-US"/>
              </w:rPr>
            </w:pPr>
          </w:p>
        </w:tc>
      </w:tr>
      <w:tr w:rsidR="00372C52" w:rsidRPr="00430EE1" w14:paraId="3AC15FF8" w14:textId="77777777" w:rsidTr="009E7D1F">
        <w:tc>
          <w:tcPr>
            <w:tcW w:w="1951" w:type="dxa"/>
          </w:tcPr>
          <w:p w14:paraId="7D54823B"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до 50</w:t>
            </w:r>
          </w:p>
        </w:tc>
        <w:tc>
          <w:tcPr>
            <w:tcW w:w="1952" w:type="dxa"/>
          </w:tcPr>
          <w:p w14:paraId="2E1500C7"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125</w:t>
            </w:r>
          </w:p>
        </w:tc>
        <w:tc>
          <w:tcPr>
            <w:tcW w:w="1952" w:type="dxa"/>
          </w:tcPr>
          <w:p w14:paraId="76CBA922"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40</w:t>
            </w:r>
          </w:p>
        </w:tc>
        <w:tc>
          <w:tcPr>
            <w:tcW w:w="2037" w:type="dxa"/>
          </w:tcPr>
          <w:p w14:paraId="7E246B31"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62,5</w:t>
            </w:r>
          </w:p>
        </w:tc>
        <w:tc>
          <w:tcPr>
            <w:tcW w:w="1952" w:type="dxa"/>
          </w:tcPr>
          <w:p w14:paraId="56314217"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20</w:t>
            </w:r>
          </w:p>
        </w:tc>
      </w:tr>
      <w:tr w:rsidR="00372C52" w:rsidRPr="00430EE1" w14:paraId="2597B843" w14:textId="77777777" w:rsidTr="009E7D1F">
        <w:tc>
          <w:tcPr>
            <w:tcW w:w="1951" w:type="dxa"/>
          </w:tcPr>
          <w:p w14:paraId="278B915A"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51 – 60</w:t>
            </w:r>
          </w:p>
        </w:tc>
        <w:tc>
          <w:tcPr>
            <w:tcW w:w="1952" w:type="dxa"/>
          </w:tcPr>
          <w:p w14:paraId="3053DE85"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150</w:t>
            </w:r>
          </w:p>
        </w:tc>
        <w:tc>
          <w:tcPr>
            <w:tcW w:w="1952" w:type="dxa"/>
          </w:tcPr>
          <w:p w14:paraId="1C8C7055"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50</w:t>
            </w:r>
          </w:p>
        </w:tc>
        <w:tc>
          <w:tcPr>
            <w:tcW w:w="2037" w:type="dxa"/>
          </w:tcPr>
          <w:p w14:paraId="52BE2274"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75</w:t>
            </w:r>
          </w:p>
        </w:tc>
        <w:tc>
          <w:tcPr>
            <w:tcW w:w="1952" w:type="dxa"/>
          </w:tcPr>
          <w:p w14:paraId="633C911C"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25</w:t>
            </w:r>
          </w:p>
        </w:tc>
      </w:tr>
      <w:tr w:rsidR="00372C52" w:rsidRPr="00430EE1" w14:paraId="51B607FE" w14:textId="77777777" w:rsidTr="009E7D1F">
        <w:tc>
          <w:tcPr>
            <w:tcW w:w="1951" w:type="dxa"/>
          </w:tcPr>
          <w:p w14:paraId="4884BB0E"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61 – 70</w:t>
            </w:r>
          </w:p>
        </w:tc>
        <w:tc>
          <w:tcPr>
            <w:tcW w:w="1952" w:type="dxa"/>
          </w:tcPr>
          <w:p w14:paraId="2708E453"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175</w:t>
            </w:r>
          </w:p>
        </w:tc>
        <w:tc>
          <w:tcPr>
            <w:tcW w:w="1952" w:type="dxa"/>
          </w:tcPr>
          <w:p w14:paraId="1B2C0EA2"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60</w:t>
            </w:r>
          </w:p>
        </w:tc>
        <w:tc>
          <w:tcPr>
            <w:tcW w:w="2037" w:type="dxa"/>
          </w:tcPr>
          <w:p w14:paraId="043A2576"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87,5</w:t>
            </w:r>
          </w:p>
        </w:tc>
        <w:tc>
          <w:tcPr>
            <w:tcW w:w="1952" w:type="dxa"/>
          </w:tcPr>
          <w:p w14:paraId="45BBD3B8"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30</w:t>
            </w:r>
          </w:p>
        </w:tc>
      </w:tr>
      <w:tr w:rsidR="00372C52" w:rsidRPr="00430EE1" w14:paraId="43DF0C3D" w14:textId="77777777" w:rsidTr="009E7D1F">
        <w:tc>
          <w:tcPr>
            <w:tcW w:w="1951" w:type="dxa"/>
          </w:tcPr>
          <w:p w14:paraId="4F5D866C"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71 – 80</w:t>
            </w:r>
          </w:p>
        </w:tc>
        <w:tc>
          <w:tcPr>
            <w:tcW w:w="1952" w:type="dxa"/>
          </w:tcPr>
          <w:p w14:paraId="51FAAD55"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200</w:t>
            </w:r>
          </w:p>
        </w:tc>
        <w:tc>
          <w:tcPr>
            <w:tcW w:w="1952" w:type="dxa"/>
          </w:tcPr>
          <w:p w14:paraId="18D87664"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70</w:t>
            </w:r>
          </w:p>
        </w:tc>
        <w:tc>
          <w:tcPr>
            <w:tcW w:w="2037" w:type="dxa"/>
          </w:tcPr>
          <w:p w14:paraId="43428C01"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100</w:t>
            </w:r>
          </w:p>
        </w:tc>
        <w:tc>
          <w:tcPr>
            <w:tcW w:w="1952" w:type="dxa"/>
          </w:tcPr>
          <w:p w14:paraId="6B01EC9C"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35</w:t>
            </w:r>
          </w:p>
        </w:tc>
      </w:tr>
      <w:tr w:rsidR="00372C52" w:rsidRPr="00430EE1" w14:paraId="20DA7ABD" w14:textId="77777777" w:rsidTr="009E7D1F">
        <w:tc>
          <w:tcPr>
            <w:tcW w:w="1951" w:type="dxa"/>
          </w:tcPr>
          <w:p w14:paraId="5EE56BD5"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81 – 90</w:t>
            </w:r>
          </w:p>
        </w:tc>
        <w:tc>
          <w:tcPr>
            <w:tcW w:w="1952" w:type="dxa"/>
          </w:tcPr>
          <w:p w14:paraId="2266A4E5"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225</w:t>
            </w:r>
          </w:p>
        </w:tc>
        <w:tc>
          <w:tcPr>
            <w:tcW w:w="1952" w:type="dxa"/>
          </w:tcPr>
          <w:p w14:paraId="56D0A8DA"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80</w:t>
            </w:r>
          </w:p>
        </w:tc>
        <w:tc>
          <w:tcPr>
            <w:tcW w:w="2037" w:type="dxa"/>
          </w:tcPr>
          <w:p w14:paraId="1DEA8DDC"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112,5</w:t>
            </w:r>
          </w:p>
        </w:tc>
        <w:tc>
          <w:tcPr>
            <w:tcW w:w="1952" w:type="dxa"/>
          </w:tcPr>
          <w:p w14:paraId="4A510285"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40</w:t>
            </w:r>
          </w:p>
        </w:tc>
      </w:tr>
      <w:tr w:rsidR="00372C52" w:rsidRPr="00430EE1" w14:paraId="57448F44" w14:textId="77777777" w:rsidTr="009E7D1F">
        <w:tc>
          <w:tcPr>
            <w:tcW w:w="1951" w:type="dxa"/>
          </w:tcPr>
          <w:p w14:paraId="78A37701" w14:textId="77777777" w:rsidR="00EF620E" w:rsidRPr="00430EE1" w:rsidRDefault="00EF620E" w:rsidP="00EC374F">
            <w:pPr>
              <w:spacing w:after="160" w:line="259" w:lineRule="auto"/>
              <w:ind w:left="0"/>
              <w:contextualSpacing/>
              <w:jc w:val="left"/>
              <w:rPr>
                <w:rFonts w:eastAsia="Calibri"/>
                <w:b/>
                <w:color w:val="000000"/>
                <w:sz w:val="22"/>
                <w:lang w:eastAsia="en-US"/>
              </w:rPr>
            </w:pPr>
            <w:r w:rsidRPr="00430EE1">
              <w:rPr>
                <w:rFonts w:eastAsia="Calibri"/>
                <w:color w:val="000000"/>
                <w:sz w:val="22"/>
                <w:lang w:eastAsia="en-US"/>
              </w:rPr>
              <w:t>91 – 100</w:t>
            </w:r>
          </w:p>
        </w:tc>
        <w:tc>
          <w:tcPr>
            <w:tcW w:w="1952" w:type="dxa"/>
          </w:tcPr>
          <w:p w14:paraId="3219531B"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250</w:t>
            </w:r>
          </w:p>
        </w:tc>
        <w:tc>
          <w:tcPr>
            <w:tcW w:w="1952" w:type="dxa"/>
          </w:tcPr>
          <w:p w14:paraId="10960276"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90</w:t>
            </w:r>
          </w:p>
        </w:tc>
        <w:tc>
          <w:tcPr>
            <w:tcW w:w="2037" w:type="dxa"/>
          </w:tcPr>
          <w:p w14:paraId="65E91F90" w14:textId="77777777" w:rsidR="00EF620E" w:rsidRPr="00430EE1" w:rsidRDefault="00EF620E" w:rsidP="00EC374F">
            <w:pPr>
              <w:spacing w:after="160" w:line="259" w:lineRule="auto"/>
              <w:ind w:left="0"/>
              <w:contextualSpacing/>
              <w:jc w:val="center"/>
              <w:rPr>
                <w:rFonts w:eastAsia="Calibri"/>
                <w:b/>
                <w:color w:val="000000"/>
                <w:sz w:val="22"/>
                <w:lang w:eastAsia="en-US"/>
              </w:rPr>
            </w:pPr>
            <w:r w:rsidRPr="00430EE1">
              <w:rPr>
                <w:rFonts w:eastAsia="Calibri"/>
                <w:color w:val="000000"/>
                <w:sz w:val="22"/>
                <w:lang w:eastAsia="en-US"/>
              </w:rPr>
              <w:t>125</w:t>
            </w:r>
          </w:p>
        </w:tc>
        <w:tc>
          <w:tcPr>
            <w:tcW w:w="1952" w:type="dxa"/>
          </w:tcPr>
          <w:p w14:paraId="3B6CC815" w14:textId="77777777" w:rsidR="00EF620E" w:rsidRPr="00430EE1" w:rsidRDefault="00EF620E" w:rsidP="00EC374F">
            <w:pPr>
              <w:spacing w:after="160" w:line="259" w:lineRule="auto"/>
              <w:ind w:left="720"/>
              <w:contextualSpacing/>
              <w:jc w:val="left"/>
              <w:rPr>
                <w:rFonts w:eastAsia="Calibri"/>
                <w:b/>
                <w:color w:val="000000"/>
                <w:sz w:val="22"/>
                <w:lang w:eastAsia="en-US"/>
              </w:rPr>
            </w:pPr>
            <w:r w:rsidRPr="00430EE1">
              <w:rPr>
                <w:rFonts w:eastAsia="Calibri"/>
                <w:color w:val="000000"/>
                <w:sz w:val="22"/>
                <w:lang w:eastAsia="en-US"/>
              </w:rPr>
              <w:t>45</w:t>
            </w:r>
          </w:p>
        </w:tc>
      </w:tr>
    </w:tbl>
    <w:p w14:paraId="7C390209" w14:textId="77777777" w:rsidR="00EF620E" w:rsidRPr="00430EE1" w:rsidRDefault="00EF620E" w:rsidP="00EF620E">
      <w:pPr>
        <w:spacing w:after="0" w:line="259" w:lineRule="auto"/>
        <w:ind w:left="720"/>
        <w:contextualSpacing/>
        <w:jc w:val="left"/>
        <w:rPr>
          <w:rFonts w:eastAsia="Calibri"/>
          <w:color w:val="000000"/>
          <w:sz w:val="22"/>
          <w:lang w:eastAsia="en-US"/>
        </w:rPr>
      </w:pPr>
    </w:p>
    <w:p w14:paraId="32100769" w14:textId="77777777" w:rsidR="00EF620E" w:rsidRPr="00430EE1" w:rsidRDefault="00EF620E" w:rsidP="00F977FC">
      <w:pPr>
        <w:numPr>
          <w:ilvl w:val="0"/>
          <w:numId w:val="2"/>
        </w:numPr>
        <w:spacing w:after="0" w:line="259" w:lineRule="auto"/>
        <w:contextualSpacing/>
        <w:jc w:val="left"/>
        <w:rPr>
          <w:rFonts w:eastAsia="Calibri"/>
          <w:color w:val="000000"/>
          <w:sz w:val="22"/>
          <w:lang w:eastAsia="en-US"/>
        </w:rPr>
      </w:pPr>
      <w:r w:rsidRPr="00430EE1">
        <w:rPr>
          <w:rFonts w:eastAsia="Calibri"/>
          <w:color w:val="000000"/>
          <w:sz w:val="22"/>
          <w:lang w:eastAsia="en-US"/>
        </w:rPr>
        <w:t>При операции кесарева сечения инфузии начинаются за 4 ч до операции и продолжаются до пересечения пуповины.</w:t>
      </w:r>
    </w:p>
    <w:p w14:paraId="2BF90F9A" w14:textId="77777777" w:rsidR="00795907" w:rsidRPr="00430EE1" w:rsidRDefault="00795907" w:rsidP="00795907">
      <w:pPr>
        <w:spacing w:after="0" w:line="259" w:lineRule="auto"/>
        <w:ind w:left="720"/>
        <w:contextualSpacing/>
        <w:jc w:val="left"/>
        <w:rPr>
          <w:rFonts w:eastAsia="Calibri"/>
          <w:color w:val="000000"/>
          <w:sz w:val="22"/>
          <w:lang w:eastAsia="en-US"/>
        </w:rPr>
      </w:pPr>
    </w:p>
    <w:p w14:paraId="0CD8533A" w14:textId="77777777" w:rsidR="00795907" w:rsidRPr="00430EE1" w:rsidRDefault="00795907" w:rsidP="00795907">
      <w:pPr>
        <w:spacing w:after="0" w:line="259" w:lineRule="auto"/>
        <w:ind w:left="720"/>
        <w:contextualSpacing/>
        <w:jc w:val="left"/>
        <w:rPr>
          <w:rFonts w:eastAsia="Calibri"/>
          <w:color w:val="000000"/>
          <w:sz w:val="22"/>
          <w:lang w:eastAsia="en-US"/>
        </w:rPr>
      </w:pPr>
    </w:p>
    <w:p w14:paraId="61FD8819" w14:textId="77777777" w:rsidR="00795907" w:rsidRPr="00430EE1" w:rsidRDefault="00795907" w:rsidP="00795907">
      <w:pPr>
        <w:spacing w:after="0" w:line="259" w:lineRule="auto"/>
        <w:ind w:left="720"/>
        <w:contextualSpacing/>
        <w:jc w:val="left"/>
        <w:rPr>
          <w:rFonts w:eastAsia="Calibri"/>
          <w:color w:val="000000"/>
          <w:sz w:val="22"/>
          <w:lang w:eastAsia="en-US"/>
        </w:rPr>
      </w:pPr>
    </w:p>
    <w:p w14:paraId="565B117B" w14:textId="6E08ADF5" w:rsidR="00225EA7" w:rsidRPr="00430EE1" w:rsidRDefault="00AD6A77" w:rsidP="00225EA7">
      <w:pPr>
        <w:pStyle w:val="1"/>
      </w:pPr>
      <w:bookmarkStart w:id="146" w:name="_Toc70451741"/>
      <w:r w:rsidRPr="00430EE1">
        <w:t xml:space="preserve">Приложение </w:t>
      </w:r>
      <w:r w:rsidR="00941A19" w:rsidRPr="00430EE1">
        <w:t>А3.</w:t>
      </w:r>
      <w:r w:rsidR="00972AE4" w:rsidRPr="00430EE1">
        <w:t>10</w:t>
      </w:r>
      <w:bookmarkStart w:id="147" w:name="P451"/>
      <w:bookmarkEnd w:id="147"/>
      <w:r w:rsidR="00225EA7" w:rsidRPr="00430EE1">
        <w:t>. Информированное согласие на проведение ребенку антиретровирусной терапии с целью предотвращения перинатального заражения ВИЧ-инфекцией</w:t>
      </w:r>
      <w:bookmarkEnd w:id="146"/>
    </w:p>
    <w:p w14:paraId="7EBA72D2" w14:textId="77777777" w:rsidR="001E7F46" w:rsidRPr="009E7D1F" w:rsidRDefault="00AD6A77" w:rsidP="009E7D1F">
      <w:pPr>
        <w:pStyle w:val="16"/>
        <w:jc w:val="center"/>
      </w:pPr>
      <w:r w:rsidRPr="009E7D1F">
        <w:rPr>
          <w:b/>
          <w:sz w:val="28"/>
        </w:rPr>
        <w:t xml:space="preserve">Информированное согласие </w:t>
      </w:r>
      <w:r w:rsidR="001E7F46" w:rsidRPr="009E7D1F">
        <w:rPr>
          <w:b/>
          <w:sz w:val="28"/>
        </w:rPr>
        <w:t>на проведение ребенку антир</w:t>
      </w:r>
      <w:r w:rsidRPr="009E7D1F">
        <w:rPr>
          <w:b/>
          <w:sz w:val="28"/>
        </w:rPr>
        <w:t xml:space="preserve">етровирусной терапии с целью </w:t>
      </w:r>
      <w:r w:rsidR="001E7F46" w:rsidRPr="009E7D1F">
        <w:rPr>
          <w:b/>
          <w:sz w:val="28"/>
        </w:rPr>
        <w:t>предотвращения перинатального заражения ВИЧ-инфекцией</w:t>
      </w:r>
    </w:p>
    <w:p w14:paraId="51D3EC02" w14:textId="77777777" w:rsidR="001E7F46" w:rsidRPr="00430EE1" w:rsidRDefault="001E7F46" w:rsidP="005C6165">
      <w:pPr>
        <w:pStyle w:val="ConsPlusNormal"/>
        <w:jc w:val="center"/>
        <w:rPr>
          <w:rFonts w:ascii="Times New Roman" w:hAnsi="Times New Roman" w:cs="Times New Roman"/>
          <w:b/>
          <w:color w:val="000000"/>
          <w:sz w:val="24"/>
          <w:szCs w:val="24"/>
        </w:rPr>
      </w:pPr>
    </w:p>
    <w:p w14:paraId="4A11DD2C" w14:textId="77777777" w:rsidR="001E7F46" w:rsidRPr="00430EE1" w:rsidRDefault="001E7F46" w:rsidP="00AD6A77">
      <w:pPr>
        <w:pStyle w:val="ConsPlusNormal"/>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(подписывает законный представитель ребенка)</w:t>
      </w:r>
    </w:p>
    <w:p w14:paraId="2A5EAFA9" w14:textId="77777777" w:rsidR="001E7F46" w:rsidRPr="00430EE1" w:rsidRDefault="001E7F46" w:rsidP="00AD6A77">
      <w:pPr>
        <w:pStyle w:val="ConsPlusNormal"/>
        <w:jc w:val="both"/>
        <w:rPr>
          <w:rFonts w:ascii="Times New Roman" w:hAnsi="Times New Roman" w:cs="Times New Roman"/>
          <w:color w:val="000000"/>
          <w:sz w:val="24"/>
          <w:szCs w:val="24"/>
        </w:rPr>
      </w:pPr>
    </w:p>
    <w:p w14:paraId="0D85B599"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(фамилия, имя, отчество полностью разборчиво) настоящим подтверждаю свое добровольное согласие на лечение ребенка __________________________ (фамилия, имя, отчество полностью разборчиво) ____________ (дата рождения) лекарственными препаратами, направленными на предотвращение заражения ребенка ВИЧ-инфекцией от матери.</w:t>
      </w:r>
    </w:p>
    <w:p w14:paraId="5D9461D5"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подтверждаю, что мне разъяснено:</w:t>
      </w:r>
    </w:p>
    <w:p w14:paraId="207A0B83"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почему проведение данного лечения необходимо моему ребенку;</w:t>
      </w:r>
    </w:p>
    <w:p w14:paraId="05185FFC"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действие назначаемых моему ребенку препаратов;</w:t>
      </w:r>
    </w:p>
    <w:p w14:paraId="1326ED4A"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как необходимо давать моему ребенку назначенные препараты;</w:t>
      </w:r>
    </w:p>
    <w:p w14:paraId="5769DFD6"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lastRenderedPageBreak/>
        <w:t>- возможное побочное действие препаратов, назначенных моему ребенку;</w:t>
      </w:r>
    </w:p>
    <w:p w14:paraId="13BCF82D"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что мой ребенок должен проходить регулярные обследования, в том числе сдавать кровь, для диагностики ВИЧ-инфекции и оценки безопасности назначенного лечения и выявления возможного побочного действия лекарств;</w:t>
      </w:r>
    </w:p>
    <w:p w14:paraId="53898B3F"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 какие сроки я должна приводить ребенка на обследование;</w:t>
      </w:r>
    </w:p>
    <w:p w14:paraId="5EAFD2DE"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что профилактический эффект может быть достигнут при неукоснительном соблюдении всех рекомендаций, данных мне лечащим врачом.</w:t>
      </w:r>
    </w:p>
    <w:p w14:paraId="1A396678"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осознаю, что:</w:t>
      </w:r>
    </w:p>
    <w:p w14:paraId="271CB893"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при отсутствии химиопрофилактики передачи ВИЧ-инфекции от матери ребенку вероятность заражения составляет до 40%;</w:t>
      </w:r>
    </w:p>
    <w:p w14:paraId="13E1B4F9"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назначение антиретровирусных препаратов позволяет снизить вероятность ВИЧ-инфицирования ребенка до 1%;</w:t>
      </w:r>
    </w:p>
    <w:p w14:paraId="54E87891"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если вследствие проведения лечения возникнет угроза здоровью моего ребенка, я буду проинформирована об этом для принятия решения о целесообразности дальнейшего его проведения;</w:t>
      </w:r>
    </w:p>
    <w:p w14:paraId="756630C8"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если вследствие проведения лечения возникнет угроза жизни моего ребенка, это лечение может быть прекращено по решению лечащего врача. В этом случае мне должны быть разъяснены причины этого решения;</w:t>
      </w:r>
    </w:p>
    <w:p w14:paraId="6C6A6E40"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все лекарственные препараты, назначаемые моему ребенку, разрешены к применению в России;</w:t>
      </w:r>
    </w:p>
    <w:p w14:paraId="4A14885B"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как и любое лекарственное средство, назначенные моему ребенку препараты могут вызывать некоторые побочные реакции, информация о которых предоставлена мне моим лечащим врачом.</w:t>
      </w:r>
    </w:p>
    <w:p w14:paraId="10BFF5AF"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Я обязуюсь:</w:t>
      </w:r>
    </w:p>
    <w:p w14:paraId="2F410042"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по установленному графику приводить своего ребенка на медицинское обследование для контроля воздействия назначенных ему препаратов, заполнять предусмотренные для этого анкеты, давать разрешение на взятие крови на анализы;</w:t>
      </w:r>
    </w:p>
    <w:p w14:paraId="6BB3BAF7"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давать назначенные моему ребенку лекарственные препараты строго в соответствии с предписанием лечащего врача;</w:t>
      </w:r>
    </w:p>
    <w:p w14:paraId="69189183"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выполнять рекомендации лечащего врача по уходу за моим ребенком, его кормлению;</w:t>
      </w:r>
    </w:p>
    <w:p w14:paraId="6E932B20"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не прикладывать ребенка к груди и не кормить его моим грудным молоком;</w:t>
      </w:r>
    </w:p>
    <w:p w14:paraId="1EEA50FB"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сообщать лечащему врачу обо всех нарушениях в приеме назначенных моему ребенку препаратов или прекращении лечения по каким-либо причинам;</w:t>
      </w:r>
    </w:p>
    <w:p w14:paraId="1E316575"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сообщать лечащему врачу обо всех изменениях в состоянии здоровья моего ребенка и делать это незамедлительно (в течение суток), если я считаю, что эти изменения связаны с приемом препаратов, назначенных моему ребенку;</w:t>
      </w:r>
    </w:p>
    <w:p w14:paraId="680DFCCA"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не посоветовавшись с лечащим врачом, не давать моему ребенку какие-либо лекарственные препараты и не делать прививки (даже если лекарства и прививки назначаются другим врачом). Если же прием этих лекарств неизбежен (например, в экстренных случаях), незамедлительно сообщать об этом лечащему врачу;</w:t>
      </w:r>
    </w:p>
    <w:p w14:paraId="7BA7AF90"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сообщить врачу, назначившему моему ребенку лекарственные препараты в экстренных случаях, что ребенок получает препараты для профилактики заражения ВИЧ-инфекцией.</w:t>
      </w:r>
    </w:p>
    <w:p w14:paraId="6B0733E0" w14:textId="77777777" w:rsidR="001E7F46" w:rsidRPr="00430EE1" w:rsidRDefault="001E7F46" w:rsidP="00AD6A77">
      <w:pPr>
        <w:pStyle w:val="ConsPlusNormal"/>
        <w:jc w:val="both"/>
        <w:rPr>
          <w:rFonts w:ascii="Times New Roman" w:hAnsi="Times New Roman" w:cs="Times New Roman"/>
          <w:color w:val="000000"/>
          <w:sz w:val="24"/>
          <w:szCs w:val="24"/>
        </w:rPr>
      </w:pPr>
    </w:p>
    <w:p w14:paraId="0E5E0F4A" w14:textId="77777777" w:rsidR="001E7F46" w:rsidRPr="00430EE1" w:rsidRDefault="001E7F46" w:rsidP="00AD6A77">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законного представителя ребенка: ______________ Дата: _____________</w:t>
      </w:r>
    </w:p>
    <w:p w14:paraId="497D478C" w14:textId="3C69AD5D" w:rsidR="001E7F46" w:rsidRPr="00430EE1" w:rsidRDefault="001E7F46" w:rsidP="00AD6A77">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лечащего врача ______________________________ Дата: _____________</w:t>
      </w:r>
    </w:p>
    <w:p w14:paraId="662EB281" w14:textId="77777777" w:rsidR="001E7F46" w:rsidRPr="00430EE1" w:rsidRDefault="001E7F46" w:rsidP="00AD6A77">
      <w:pPr>
        <w:pStyle w:val="ConsPlusNormal"/>
        <w:jc w:val="both"/>
        <w:rPr>
          <w:rFonts w:ascii="Times New Roman" w:hAnsi="Times New Roman" w:cs="Times New Roman"/>
          <w:color w:val="000000"/>
          <w:sz w:val="24"/>
          <w:szCs w:val="24"/>
        </w:rPr>
      </w:pPr>
    </w:p>
    <w:p w14:paraId="2882E73D" w14:textId="77777777" w:rsidR="001E7F46" w:rsidRPr="00430EE1" w:rsidRDefault="001E7F46" w:rsidP="00AD6A77">
      <w:pPr>
        <w:pStyle w:val="ConsPlusNormal"/>
        <w:jc w:val="both"/>
        <w:rPr>
          <w:rFonts w:ascii="Times New Roman" w:hAnsi="Times New Roman" w:cs="Times New Roman"/>
          <w:color w:val="000000"/>
          <w:sz w:val="24"/>
          <w:szCs w:val="24"/>
        </w:rPr>
      </w:pPr>
    </w:p>
    <w:p w14:paraId="40EDE9F9" w14:textId="77777777" w:rsidR="001E7F46" w:rsidRPr="00430EE1" w:rsidRDefault="001E7F46" w:rsidP="00AD6A77">
      <w:pPr>
        <w:pStyle w:val="ConsPlusNormal"/>
        <w:jc w:val="both"/>
        <w:rPr>
          <w:rFonts w:ascii="Times New Roman" w:hAnsi="Times New Roman" w:cs="Times New Roman"/>
          <w:color w:val="000000"/>
          <w:sz w:val="24"/>
          <w:szCs w:val="24"/>
        </w:rPr>
      </w:pPr>
    </w:p>
    <w:p w14:paraId="0235D4FF" w14:textId="77777777" w:rsidR="001E7F46" w:rsidRPr="00430EE1" w:rsidRDefault="001E7F46" w:rsidP="00AD6A77">
      <w:pPr>
        <w:pStyle w:val="ConsPlusNormal"/>
        <w:jc w:val="both"/>
        <w:rPr>
          <w:rFonts w:ascii="Times New Roman" w:hAnsi="Times New Roman" w:cs="Times New Roman"/>
          <w:color w:val="000000"/>
          <w:sz w:val="24"/>
          <w:szCs w:val="24"/>
        </w:rPr>
      </w:pPr>
    </w:p>
    <w:p w14:paraId="6638DE73" w14:textId="77777777" w:rsidR="001E7F46" w:rsidRPr="00430EE1" w:rsidRDefault="001E7F46" w:rsidP="00AD6A77">
      <w:pPr>
        <w:pStyle w:val="ConsPlusNormal"/>
        <w:jc w:val="both"/>
        <w:rPr>
          <w:rFonts w:ascii="Times New Roman" w:hAnsi="Times New Roman" w:cs="Times New Roman"/>
          <w:color w:val="000000"/>
          <w:sz w:val="24"/>
          <w:szCs w:val="24"/>
        </w:rPr>
      </w:pPr>
    </w:p>
    <w:p w14:paraId="2EBADB3D" w14:textId="39D1D5DD" w:rsidR="00C157E2" w:rsidRPr="00430EE1" w:rsidRDefault="00AD6A77" w:rsidP="00C157E2">
      <w:pPr>
        <w:pStyle w:val="1"/>
      </w:pPr>
      <w:bookmarkStart w:id="148" w:name="_Toc70451742"/>
      <w:r w:rsidRPr="00430EE1">
        <w:lastRenderedPageBreak/>
        <w:t xml:space="preserve">Приложение </w:t>
      </w:r>
      <w:r w:rsidR="00941A19" w:rsidRPr="00430EE1">
        <w:t>А3.</w:t>
      </w:r>
      <w:r w:rsidR="00972AE4" w:rsidRPr="00430EE1">
        <w:t>11</w:t>
      </w:r>
      <w:bookmarkStart w:id="149" w:name="P493"/>
      <w:bookmarkEnd w:id="149"/>
      <w:r w:rsidR="00C157E2" w:rsidRPr="00430EE1">
        <w:t>. Уведомление об ответственности за отказ от профилактики передачи</w:t>
      </w:r>
      <w:bookmarkEnd w:id="148"/>
      <w:r w:rsidR="00C157E2" w:rsidRPr="00430EE1">
        <w:t xml:space="preserve"> </w:t>
      </w:r>
    </w:p>
    <w:p w14:paraId="51798E7F" w14:textId="77777777" w:rsidR="004C1DE3" w:rsidRPr="009E7D1F" w:rsidRDefault="00AD6A77" w:rsidP="009E7D1F">
      <w:pPr>
        <w:pStyle w:val="16"/>
      </w:pPr>
      <w:r w:rsidRPr="009E7D1F">
        <w:rPr>
          <w:b/>
        </w:rPr>
        <w:t xml:space="preserve">Уведомление </w:t>
      </w:r>
      <w:r w:rsidR="001E7F46" w:rsidRPr="009E7D1F">
        <w:rPr>
          <w:b/>
        </w:rPr>
        <w:t>об ответстве</w:t>
      </w:r>
      <w:r w:rsidRPr="009E7D1F">
        <w:rPr>
          <w:b/>
        </w:rPr>
        <w:t xml:space="preserve">нности за отказ от профилактики </w:t>
      </w:r>
      <w:r w:rsidR="001E7F46" w:rsidRPr="009E7D1F">
        <w:rPr>
          <w:b/>
        </w:rPr>
        <w:t xml:space="preserve">передачи </w:t>
      </w:r>
    </w:p>
    <w:p w14:paraId="3F5C8816" w14:textId="77777777" w:rsidR="001E7F46" w:rsidRPr="00430EE1" w:rsidRDefault="001E7F46" w:rsidP="004C1DE3">
      <w:pPr>
        <w:pStyle w:val="ConsPlusNormal"/>
        <w:jc w:val="center"/>
        <w:rPr>
          <w:rFonts w:ascii="Times New Roman" w:hAnsi="Times New Roman" w:cs="Times New Roman"/>
          <w:b/>
          <w:color w:val="000000"/>
          <w:sz w:val="24"/>
          <w:szCs w:val="24"/>
        </w:rPr>
      </w:pPr>
      <w:r w:rsidRPr="00430EE1">
        <w:rPr>
          <w:rFonts w:ascii="Times New Roman" w:hAnsi="Times New Roman" w:cs="Times New Roman"/>
          <w:b/>
          <w:color w:val="000000"/>
          <w:sz w:val="24"/>
          <w:szCs w:val="24"/>
        </w:rPr>
        <w:t>ВИЧ-инфекции от матери ребенку</w:t>
      </w:r>
    </w:p>
    <w:p w14:paraId="5BDD87B0" w14:textId="77777777" w:rsidR="001E7F46" w:rsidRPr="00430EE1" w:rsidRDefault="001E7F46" w:rsidP="00AD6A77">
      <w:pPr>
        <w:pStyle w:val="ConsPlusNormal"/>
        <w:jc w:val="both"/>
        <w:rPr>
          <w:rFonts w:ascii="Times New Roman" w:hAnsi="Times New Roman" w:cs="Times New Roman"/>
          <w:color w:val="000000"/>
          <w:sz w:val="24"/>
          <w:szCs w:val="24"/>
        </w:rPr>
      </w:pPr>
    </w:p>
    <w:p w14:paraId="5CAB40A7"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Мне ________________________________, ________________ г.р., (фамилия имя отчество) разъяснены медицинские и юридические последствия отказа от профилактики передачи от матери ребенку для здоровья моего и моего ребенка. Вероятность передачи ВИЧ от матери к ребенку без проведения профилактических мероприятий составляет до</w:t>
      </w:r>
      <w:r w:rsidR="00890AC9" w:rsidRPr="00430EE1">
        <w:rPr>
          <w:rFonts w:ascii="Times New Roman" w:hAnsi="Times New Roman" w:cs="Times New Roman"/>
          <w:color w:val="000000"/>
          <w:sz w:val="24"/>
          <w:szCs w:val="24"/>
        </w:rPr>
        <w:t> </w:t>
      </w:r>
      <w:r w:rsidRPr="00430EE1">
        <w:rPr>
          <w:rFonts w:ascii="Times New Roman" w:hAnsi="Times New Roman" w:cs="Times New Roman"/>
          <w:color w:val="000000"/>
          <w:sz w:val="24"/>
          <w:szCs w:val="24"/>
        </w:rPr>
        <w:t>40%.</w:t>
      </w:r>
    </w:p>
    <w:p w14:paraId="30DC3F14"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Регулярный прием мною антиретровирусных препаратов снижает риск заражения ребенка ВИЧ-инфекцией от матери до 1%.</w:t>
      </w:r>
    </w:p>
    <w:p w14:paraId="0C6CB823"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Такого снижения можно добиться при сочетании приема антиретровирусных препаратов во время беременности, родов и в послеродовый период и ряда немедикаментозных мер, в том числе полной замены грудного вскармливания искусственным.</w:t>
      </w:r>
    </w:p>
    <w:p w14:paraId="41E0D056"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Отказ от приема мной антиретровирусных препаратов может повлечь за собой ухудшение состояния здоровья, прогрессию заболевания, выраженное снижение иммунитета, присоединение тяжелых, опасных для жизни оппортунистических заболеваний.</w:t>
      </w:r>
    </w:p>
    <w:p w14:paraId="68A540DE"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Мне разъяснено, что при грудном вскармливании и отказе от проведения ребенку антиретровирусной терапии существует непосредственная угроза жизни и здоровью моего ребенка, заключающаяся в возможности заражения его ВИЧ-инфекцией.</w:t>
      </w:r>
    </w:p>
    <w:p w14:paraId="26B66562"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Мне разъяснено, что в этом случае, в соответствии с </w:t>
      </w:r>
      <w:hyperlink r:id="rId20" w:history="1">
        <w:r w:rsidRPr="00430EE1">
          <w:rPr>
            <w:rFonts w:ascii="Times New Roman" w:hAnsi="Times New Roman" w:cs="Times New Roman"/>
            <w:color w:val="000000"/>
            <w:sz w:val="24"/>
            <w:szCs w:val="24"/>
          </w:rPr>
          <w:t>частью 5 статьи 20</w:t>
        </w:r>
      </w:hyperlink>
      <w:r w:rsidRPr="00430EE1">
        <w:rPr>
          <w:rFonts w:ascii="Times New Roman" w:hAnsi="Times New Roman" w:cs="Times New Roman"/>
          <w:color w:val="000000"/>
          <w:sz w:val="24"/>
          <w:szCs w:val="24"/>
        </w:rPr>
        <w:t xml:space="preserve"> Федерального закона от 21.11.2011 N 323-ФЗ "Об основах охраны здоровья граждан в Российской Федерации" при отказе родителей от медицинской помощи, необходимой для спасения жизни ребенка, медицинская организация имеет право обратиться в суд для защиты интересов ребенка.</w:t>
      </w:r>
    </w:p>
    <w:p w14:paraId="3E5C272F"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Согласно Семейному </w:t>
      </w:r>
      <w:hyperlink r:id="rId21" w:history="1">
        <w:r w:rsidRPr="00430EE1">
          <w:rPr>
            <w:rFonts w:ascii="Times New Roman" w:hAnsi="Times New Roman" w:cs="Times New Roman"/>
            <w:color w:val="000000"/>
            <w:sz w:val="24"/>
            <w:szCs w:val="24"/>
          </w:rPr>
          <w:t>кодексу</w:t>
        </w:r>
      </w:hyperlink>
      <w:r w:rsidRPr="00430EE1">
        <w:rPr>
          <w:rFonts w:ascii="Times New Roman" w:hAnsi="Times New Roman" w:cs="Times New Roman"/>
          <w:color w:val="000000"/>
          <w:sz w:val="24"/>
          <w:szCs w:val="24"/>
        </w:rPr>
        <w:t xml:space="preserve"> медицинская организация обязана сообщить в органы опеки и попечительства с передачей моих персональных данных для проведения дальнейших действий в целях защиты прав ребенка в соответствии с действующим законодательством.</w:t>
      </w:r>
    </w:p>
    <w:p w14:paraId="705813F5" w14:textId="77777777" w:rsidR="001E7F46" w:rsidRPr="00430EE1" w:rsidRDefault="001E7F46" w:rsidP="00AD6A77">
      <w:pPr>
        <w:pStyle w:val="ConsPlusNormal"/>
        <w:ind w:firstLine="540"/>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 xml:space="preserve">Статьи </w:t>
      </w:r>
      <w:hyperlink r:id="rId22" w:history="1">
        <w:r w:rsidRPr="00430EE1">
          <w:rPr>
            <w:rFonts w:ascii="Times New Roman" w:hAnsi="Times New Roman" w:cs="Times New Roman"/>
            <w:color w:val="000000"/>
            <w:sz w:val="24"/>
            <w:szCs w:val="24"/>
          </w:rPr>
          <w:t>Уголовного</w:t>
        </w:r>
      </w:hyperlink>
      <w:r w:rsidRPr="00430EE1">
        <w:rPr>
          <w:rFonts w:ascii="Times New Roman" w:hAnsi="Times New Roman" w:cs="Times New Roman"/>
          <w:color w:val="000000"/>
          <w:sz w:val="24"/>
          <w:szCs w:val="24"/>
        </w:rPr>
        <w:t xml:space="preserve"> и </w:t>
      </w:r>
      <w:hyperlink r:id="rId23" w:history="1">
        <w:r w:rsidRPr="00430EE1">
          <w:rPr>
            <w:rFonts w:ascii="Times New Roman" w:hAnsi="Times New Roman" w:cs="Times New Roman"/>
            <w:color w:val="000000"/>
            <w:sz w:val="24"/>
            <w:szCs w:val="24"/>
          </w:rPr>
          <w:t>Семейного</w:t>
        </w:r>
      </w:hyperlink>
      <w:r w:rsidRPr="00430EE1">
        <w:rPr>
          <w:rFonts w:ascii="Times New Roman" w:hAnsi="Times New Roman" w:cs="Times New Roman"/>
          <w:color w:val="000000"/>
          <w:sz w:val="24"/>
          <w:szCs w:val="24"/>
        </w:rPr>
        <w:t xml:space="preserve"> кодекса и Федерального закона об основах охраны здоровья граждан зачитаны мне вслух.</w:t>
      </w:r>
    </w:p>
    <w:p w14:paraId="7E028EB1" w14:textId="77777777" w:rsidR="001E7F46" w:rsidRPr="00430EE1" w:rsidRDefault="001E7F46" w:rsidP="00AD6A77">
      <w:pPr>
        <w:pStyle w:val="ConsPlusNormal"/>
        <w:jc w:val="both"/>
        <w:rPr>
          <w:rFonts w:ascii="Times New Roman" w:hAnsi="Times New Roman" w:cs="Times New Roman"/>
          <w:color w:val="000000"/>
          <w:sz w:val="24"/>
          <w:szCs w:val="24"/>
        </w:rPr>
      </w:pPr>
    </w:p>
    <w:p w14:paraId="432923B2" w14:textId="77777777" w:rsidR="001E7F46" w:rsidRPr="00430EE1" w:rsidRDefault="001E7F46" w:rsidP="00AD6A77">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пациента ________________________________ Дата: ___________________</w:t>
      </w:r>
    </w:p>
    <w:p w14:paraId="1C4B4633" w14:textId="77777777" w:rsidR="001E7F46" w:rsidRPr="00430EE1" w:rsidRDefault="001E7F46" w:rsidP="00AD6A77">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лечащего врача __________________________ Дата: ___________________</w:t>
      </w:r>
    </w:p>
    <w:p w14:paraId="0ED0C089" w14:textId="77777777" w:rsidR="001E7F46" w:rsidRPr="00430EE1" w:rsidRDefault="001E7F46" w:rsidP="00AD6A77">
      <w:pPr>
        <w:pStyle w:val="ConsPlusNonformat"/>
        <w:jc w:val="both"/>
        <w:rPr>
          <w:rFonts w:ascii="Times New Roman" w:hAnsi="Times New Roman" w:cs="Times New Roman"/>
          <w:color w:val="000000"/>
          <w:sz w:val="24"/>
          <w:szCs w:val="24"/>
        </w:rPr>
      </w:pPr>
      <w:r w:rsidRPr="00430EE1">
        <w:rPr>
          <w:rFonts w:ascii="Times New Roman" w:hAnsi="Times New Roman" w:cs="Times New Roman"/>
          <w:color w:val="000000"/>
          <w:sz w:val="24"/>
          <w:szCs w:val="24"/>
        </w:rPr>
        <w:t>Подпись заведующего отделением __________________ Дата: ___________________</w:t>
      </w:r>
    </w:p>
    <w:p w14:paraId="79770F79" w14:textId="77777777" w:rsidR="001E7F46" w:rsidRPr="00430EE1" w:rsidRDefault="001E7F46" w:rsidP="00AD6A77">
      <w:pPr>
        <w:pStyle w:val="ConsPlusNormal"/>
        <w:jc w:val="both"/>
        <w:rPr>
          <w:rFonts w:ascii="Times New Roman" w:hAnsi="Times New Roman" w:cs="Times New Roman"/>
          <w:color w:val="000000"/>
          <w:sz w:val="24"/>
          <w:szCs w:val="24"/>
        </w:rPr>
      </w:pPr>
    </w:p>
    <w:p w14:paraId="67998EA3" w14:textId="77777777" w:rsidR="00EF620E" w:rsidRPr="00430EE1" w:rsidRDefault="00AD6A77" w:rsidP="00AD6A77">
      <w:pPr>
        <w:spacing w:after="0"/>
        <w:ind w:left="0"/>
        <w:rPr>
          <w:color w:val="000000"/>
        </w:rPr>
      </w:pPr>
      <w:r w:rsidRPr="00430EE1">
        <w:rPr>
          <w:b/>
          <w:color w:val="000000"/>
          <w:sz w:val="16"/>
          <w:szCs w:val="16"/>
        </w:rPr>
        <w:t xml:space="preserve"> </w:t>
      </w:r>
      <w:r w:rsidR="00EF620E" w:rsidRPr="00430EE1">
        <w:rPr>
          <w:b/>
          <w:color w:val="000000"/>
          <w:sz w:val="16"/>
          <w:szCs w:val="16"/>
        </w:rPr>
        <w:t xml:space="preserve">(Ф.И.О., </w:t>
      </w:r>
      <w:proofErr w:type="gramStart"/>
      <w:r w:rsidR="00EF620E" w:rsidRPr="00430EE1">
        <w:rPr>
          <w:b/>
          <w:color w:val="000000"/>
          <w:sz w:val="16"/>
          <w:szCs w:val="16"/>
        </w:rPr>
        <w:t>разборчиво)  (</w:t>
      </w:r>
      <w:proofErr w:type="gramEnd"/>
      <w:r w:rsidR="00EF620E" w:rsidRPr="00430EE1">
        <w:rPr>
          <w:b/>
          <w:color w:val="000000"/>
          <w:sz w:val="16"/>
          <w:szCs w:val="16"/>
        </w:rPr>
        <w:t>подпись)</w:t>
      </w:r>
    </w:p>
    <w:p w14:paraId="090202D2" w14:textId="77777777" w:rsidR="00EF620E" w:rsidRPr="00430EE1" w:rsidRDefault="00EF620E" w:rsidP="00EF620E">
      <w:pPr>
        <w:spacing w:after="0"/>
        <w:ind w:firstLine="284"/>
        <w:rPr>
          <w:color w:val="000000"/>
        </w:rPr>
      </w:pPr>
      <w:r w:rsidRPr="00430EE1">
        <w:rPr>
          <w:color w:val="000000"/>
        </w:rPr>
        <w:br/>
      </w:r>
    </w:p>
    <w:p w14:paraId="2D32F294" w14:textId="306BAF1D" w:rsidR="00EF620E" w:rsidRPr="00430EE1" w:rsidRDefault="00AD6A77" w:rsidP="00276FB4">
      <w:pPr>
        <w:pStyle w:val="1"/>
      </w:pPr>
      <w:bookmarkStart w:id="150" w:name="_Toc70451743"/>
      <w:r w:rsidRPr="00430EE1">
        <w:t>Приложение</w:t>
      </w:r>
      <w:r w:rsidR="00972AE4" w:rsidRPr="00430EE1">
        <w:t xml:space="preserve"> </w:t>
      </w:r>
      <w:r w:rsidR="00941A19" w:rsidRPr="00430EE1">
        <w:t>А3.</w:t>
      </w:r>
      <w:r w:rsidR="00972AE4" w:rsidRPr="00430EE1">
        <w:t>1</w:t>
      </w:r>
      <w:r w:rsidR="00C157E2" w:rsidRPr="00430EE1">
        <w:t xml:space="preserve">2. </w:t>
      </w:r>
      <w:r w:rsidR="00EF620E" w:rsidRPr="009E7D1F">
        <w:t>Мероприятия по предотвращению отказов ВИЧ-инфицированных женщин по проведению профилактики передачи ВИЧ-инфекции от матери ребёнку</w:t>
      </w:r>
      <w:bookmarkEnd w:id="150"/>
    </w:p>
    <w:p w14:paraId="1690EBC3" w14:textId="77777777" w:rsidR="00EF620E" w:rsidRPr="00430EE1" w:rsidRDefault="00EF620E" w:rsidP="00AD6A77">
      <w:pPr>
        <w:spacing w:after="0" w:line="240" w:lineRule="auto"/>
        <w:ind w:left="0"/>
        <w:rPr>
          <w:b/>
          <w:color w:val="000000"/>
          <w:szCs w:val="24"/>
        </w:rPr>
      </w:pPr>
    </w:p>
    <w:p w14:paraId="50B16311" w14:textId="77777777" w:rsidR="00EF620E" w:rsidRPr="00430EE1" w:rsidRDefault="00AD6A77" w:rsidP="00AD6A77">
      <w:pPr>
        <w:spacing w:after="0" w:line="240" w:lineRule="auto"/>
        <w:ind w:left="0"/>
        <w:rPr>
          <w:color w:val="000000"/>
        </w:rPr>
      </w:pPr>
      <w:r w:rsidRPr="00430EE1">
        <w:rPr>
          <w:color w:val="000000"/>
        </w:rPr>
        <w:lastRenderedPageBreak/>
        <w:t xml:space="preserve">1. Отказы </w:t>
      </w:r>
      <w:r w:rsidR="00EF620E" w:rsidRPr="00430EE1">
        <w:rPr>
          <w:color w:val="000000"/>
        </w:rPr>
        <w:t xml:space="preserve">женщин от проведения профилактики передачи ВИЧ-инфекции от матери ребёнку обусловлены наличием в СМИ информации СПИД-диссидентской направленности, отрицанием своего ВИЧ-статуса (иногда совместно с </w:t>
      </w:r>
      <w:proofErr w:type="spellStart"/>
      <w:r w:rsidR="00EF620E" w:rsidRPr="00430EE1">
        <w:rPr>
          <w:color w:val="000000"/>
        </w:rPr>
        <w:t>ВИЧинфицированным</w:t>
      </w:r>
      <w:proofErr w:type="spellEnd"/>
      <w:r w:rsidR="00EF620E" w:rsidRPr="00430EE1">
        <w:rPr>
          <w:color w:val="000000"/>
        </w:rPr>
        <w:t xml:space="preserve"> партнёром), страхом развития побочных</w:t>
      </w:r>
      <w:r w:rsidR="00890AC9" w:rsidRPr="00430EE1">
        <w:rPr>
          <w:color w:val="000000"/>
        </w:rPr>
        <w:t xml:space="preserve"> эффектов от приёма препаратов.</w:t>
      </w:r>
    </w:p>
    <w:p w14:paraId="40326B1A" w14:textId="77777777" w:rsidR="00EF620E" w:rsidRPr="00430EE1" w:rsidRDefault="00EF620E" w:rsidP="00AD6A77">
      <w:pPr>
        <w:spacing w:after="0" w:line="240" w:lineRule="auto"/>
        <w:ind w:left="0"/>
        <w:rPr>
          <w:color w:val="000000"/>
        </w:rPr>
      </w:pPr>
    </w:p>
    <w:p w14:paraId="69439BCF" w14:textId="77777777" w:rsidR="00EF620E" w:rsidRPr="00430EE1" w:rsidRDefault="00EF620E" w:rsidP="00AD6A77">
      <w:pPr>
        <w:spacing w:after="0" w:line="240" w:lineRule="auto"/>
        <w:ind w:left="0"/>
        <w:rPr>
          <w:color w:val="000000"/>
        </w:rPr>
      </w:pPr>
      <w:r w:rsidRPr="00430EE1">
        <w:rPr>
          <w:color w:val="000000"/>
        </w:rPr>
        <w:t>2. В целях обеспечения возможности своевременной защиты прав ребенка на жизнь и здоровье женщинам предлагается подписать согласие на передачу сведений, составляющих врачебную тайну в установленном законом порядке в иные медицинские организации, органы опеки, попечительства и патронажа в целях обеспечения его прав и законных интересов ребенка.</w:t>
      </w:r>
    </w:p>
    <w:p w14:paraId="61BD4C75" w14:textId="77777777" w:rsidR="00EF620E" w:rsidRPr="00430EE1" w:rsidRDefault="00EF620E" w:rsidP="00AD6A77">
      <w:pPr>
        <w:spacing w:after="0" w:line="240" w:lineRule="auto"/>
        <w:ind w:left="0"/>
        <w:rPr>
          <w:color w:val="000000"/>
        </w:rPr>
      </w:pPr>
    </w:p>
    <w:p w14:paraId="362B12CD" w14:textId="77777777" w:rsidR="00EF620E" w:rsidRPr="00430EE1" w:rsidRDefault="00EF620E" w:rsidP="00AD6A77">
      <w:pPr>
        <w:spacing w:after="0" w:line="240" w:lineRule="auto"/>
        <w:ind w:left="0"/>
        <w:rPr>
          <w:color w:val="000000"/>
        </w:rPr>
      </w:pPr>
      <w:r w:rsidRPr="00430EE1">
        <w:rPr>
          <w:color w:val="000000"/>
        </w:rPr>
        <w:t xml:space="preserve">3. При </w:t>
      </w:r>
      <w:r w:rsidR="00890AC9" w:rsidRPr="00430EE1">
        <w:rPr>
          <w:color w:val="000000"/>
        </w:rPr>
        <w:t>появлении отказа рекомендуется:</w:t>
      </w:r>
    </w:p>
    <w:p w14:paraId="2D7D0456" w14:textId="77777777" w:rsidR="00EF620E" w:rsidRPr="00430EE1" w:rsidRDefault="00EF620E" w:rsidP="00AD6A77">
      <w:pPr>
        <w:spacing w:after="0" w:line="240" w:lineRule="auto"/>
        <w:ind w:left="0" w:firstLine="284"/>
        <w:rPr>
          <w:color w:val="000000"/>
        </w:rPr>
      </w:pPr>
      <w:r w:rsidRPr="00430EE1">
        <w:rPr>
          <w:color w:val="000000"/>
        </w:rPr>
        <w:t xml:space="preserve">- приём пациентки максимально возможным числом врачей, психологом, социальным работником, юрисконсультом с отражением разъяснительной работы в медицинской документации; </w:t>
      </w:r>
    </w:p>
    <w:p w14:paraId="301C241F" w14:textId="77777777" w:rsidR="00EF620E" w:rsidRPr="00430EE1" w:rsidRDefault="00EF620E" w:rsidP="00AD6A77">
      <w:pPr>
        <w:spacing w:after="0" w:line="240" w:lineRule="auto"/>
        <w:ind w:left="0" w:firstLine="284"/>
        <w:rPr>
          <w:color w:val="000000"/>
        </w:rPr>
      </w:pPr>
      <w:r w:rsidRPr="00430EE1">
        <w:rPr>
          <w:color w:val="000000"/>
        </w:rPr>
        <w:t xml:space="preserve">- приглашение женщины на повторные визиты. </w:t>
      </w:r>
    </w:p>
    <w:p w14:paraId="42A27AAD" w14:textId="77777777" w:rsidR="00EF620E" w:rsidRPr="00430EE1" w:rsidRDefault="00EF620E" w:rsidP="00AD6A77">
      <w:pPr>
        <w:spacing w:after="0" w:line="240" w:lineRule="auto"/>
        <w:ind w:left="0"/>
        <w:rPr>
          <w:color w:val="000000"/>
        </w:rPr>
      </w:pPr>
    </w:p>
    <w:p w14:paraId="6E490846" w14:textId="77777777" w:rsidR="00EF620E" w:rsidRPr="00430EE1" w:rsidRDefault="00EF620E" w:rsidP="00AD6A77">
      <w:pPr>
        <w:spacing w:after="0" w:line="240" w:lineRule="auto"/>
        <w:ind w:left="0"/>
        <w:rPr>
          <w:color w:val="000000"/>
        </w:rPr>
      </w:pPr>
      <w:r w:rsidRPr="00430EE1">
        <w:rPr>
          <w:color w:val="000000"/>
        </w:rPr>
        <w:t xml:space="preserve">4. Женщина должна быть предупреждена об ответственности за отказ от медицинской помощи, влекущий за собой угрозу жизни или здоровью несовершеннолетнего с отражением медицинской документации (ст. 125 и ст. 156 Уголовного кодекса РФ, ч. 5, ст. 20 Федерального закона от 21.11.2011 г. № 323-ФЗ «Об основах охраны здоровья граждан в Российской Федерации»). </w:t>
      </w:r>
    </w:p>
    <w:p w14:paraId="02CF65F0" w14:textId="77777777" w:rsidR="00EF620E" w:rsidRPr="00430EE1" w:rsidRDefault="00EF620E" w:rsidP="00AD6A77">
      <w:pPr>
        <w:spacing w:after="0" w:line="240" w:lineRule="auto"/>
        <w:ind w:left="0"/>
        <w:rPr>
          <w:color w:val="000000"/>
        </w:rPr>
      </w:pPr>
    </w:p>
    <w:p w14:paraId="69864914" w14:textId="1329C9B0" w:rsidR="00EF620E" w:rsidRPr="00430EE1" w:rsidRDefault="00EF620E" w:rsidP="00AD6A77">
      <w:pPr>
        <w:spacing w:after="0" w:line="240" w:lineRule="auto"/>
        <w:ind w:left="0"/>
        <w:rPr>
          <w:color w:val="000000"/>
        </w:rPr>
      </w:pPr>
      <w:r w:rsidRPr="00430EE1">
        <w:rPr>
          <w:color w:val="000000"/>
        </w:rPr>
        <w:t xml:space="preserve">5. Рекомендуется заполнение формы уведомления об ответственности за отказ от профилактики передачи ВИЧ-инфекции от матери ребёнку (Приложение </w:t>
      </w:r>
      <w:r w:rsidR="00C765DC">
        <w:rPr>
          <w:color w:val="000000"/>
        </w:rPr>
        <w:t>А3.</w:t>
      </w:r>
      <w:r w:rsidRPr="00430EE1">
        <w:rPr>
          <w:color w:val="000000"/>
        </w:rPr>
        <w:t xml:space="preserve">9.). Если мать отказывается его подписать, то документ читается матери вслух и заверяется двумя подписями медработников. </w:t>
      </w:r>
    </w:p>
    <w:p w14:paraId="5FAE7A81" w14:textId="77777777" w:rsidR="00EF620E" w:rsidRPr="00430EE1" w:rsidRDefault="00EF620E" w:rsidP="00AD6A77">
      <w:pPr>
        <w:spacing w:after="0" w:line="240" w:lineRule="auto"/>
        <w:ind w:left="0"/>
        <w:rPr>
          <w:color w:val="000000"/>
        </w:rPr>
      </w:pPr>
    </w:p>
    <w:p w14:paraId="439E8978" w14:textId="77777777" w:rsidR="00EF620E" w:rsidRPr="00430EE1" w:rsidRDefault="00EF620E" w:rsidP="00AD6A77">
      <w:pPr>
        <w:spacing w:after="0" w:line="240" w:lineRule="auto"/>
        <w:ind w:left="0"/>
        <w:rPr>
          <w:color w:val="000000"/>
        </w:rPr>
      </w:pPr>
      <w:r w:rsidRPr="00430EE1">
        <w:rPr>
          <w:color w:val="000000"/>
        </w:rPr>
        <w:t xml:space="preserve">6. Медицинские учреждения в обязательном порядке информируют органы опеки и попечительства о матерях, отказывающихся от проведения профилактики ребенку (по месту фактического нахождения ребёнка) (ч. 3 ст. 56 Семейного кодекса РФ). </w:t>
      </w:r>
    </w:p>
    <w:p w14:paraId="340C9BEF" w14:textId="77777777" w:rsidR="00EF620E" w:rsidRPr="00430EE1" w:rsidRDefault="00EF620E" w:rsidP="00AD6A77">
      <w:pPr>
        <w:spacing w:after="0" w:line="240" w:lineRule="auto"/>
        <w:ind w:left="0"/>
        <w:rPr>
          <w:color w:val="000000"/>
        </w:rPr>
      </w:pPr>
    </w:p>
    <w:p w14:paraId="62C6E368" w14:textId="77777777" w:rsidR="00EF620E" w:rsidRPr="00430EE1" w:rsidRDefault="00EF620E" w:rsidP="00AD6A77">
      <w:pPr>
        <w:spacing w:after="0" w:line="240" w:lineRule="auto"/>
        <w:ind w:left="0"/>
        <w:rPr>
          <w:color w:val="000000"/>
        </w:rPr>
      </w:pPr>
      <w:r w:rsidRPr="00430EE1">
        <w:rPr>
          <w:color w:val="000000"/>
        </w:rPr>
        <w:t>7. В исключительных случаях (отказ от профилактики новорождённому) органы опеки и попечительства могут применить ст. 77 Семейного Кодекса РФ об отобрании ребёнка при непосредственной угрозе его здоровью с целью организации проведения дальнейших действий по защите здоровья ребёнка.</w:t>
      </w:r>
    </w:p>
    <w:p w14:paraId="22B1DFB4" w14:textId="77777777" w:rsidR="00282707" w:rsidRPr="00430EE1" w:rsidRDefault="00282707" w:rsidP="00EF620E">
      <w:pPr>
        <w:spacing w:after="0"/>
        <w:rPr>
          <w:color w:val="000000"/>
          <w:sz w:val="28"/>
        </w:rPr>
      </w:pPr>
    </w:p>
    <w:p w14:paraId="1CDFC2E7" w14:textId="26BD2644" w:rsidR="00F44A22" w:rsidRPr="00430EE1" w:rsidRDefault="00282707" w:rsidP="00276FB4">
      <w:pPr>
        <w:pStyle w:val="1"/>
      </w:pPr>
      <w:bookmarkStart w:id="151" w:name="_Toc70451744"/>
      <w:r w:rsidRPr="00430EE1">
        <w:t xml:space="preserve">Приложение </w:t>
      </w:r>
      <w:r w:rsidR="00282F6D" w:rsidRPr="00430EE1">
        <w:t>Б</w:t>
      </w:r>
      <w:r w:rsidR="00941A19" w:rsidRPr="00430EE1">
        <w:t>. Алгоритм действий врача</w:t>
      </w:r>
      <w:bookmarkEnd w:id="151"/>
    </w:p>
    <w:bookmarkEnd w:id="132"/>
    <w:bookmarkEnd w:id="133"/>
    <w:bookmarkEnd w:id="134"/>
    <w:bookmarkEnd w:id="135"/>
    <w:p w14:paraId="4F44C879" w14:textId="6FA220F8" w:rsidR="00EF620E" w:rsidRPr="00430EE1" w:rsidRDefault="00F27705" w:rsidP="00890AC9">
      <w:pPr>
        <w:spacing w:after="0"/>
        <w:ind w:left="0"/>
        <w:rPr>
          <w:color w:val="000000"/>
        </w:rPr>
      </w:pPr>
      <w:r w:rsidRPr="00430EE1">
        <w:rPr>
          <w:noProof/>
          <w:color w:val="000000"/>
        </w:rPr>
        <w:lastRenderedPageBreak/>
        <w:drawing>
          <wp:inline distT="0" distB="0" distL="0" distR="0" wp14:anchorId="4F689BEA" wp14:editId="0A6F6C80">
            <wp:extent cx="5934075"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3648075"/>
                    </a:xfrm>
                    <a:prstGeom prst="rect">
                      <a:avLst/>
                    </a:prstGeom>
                    <a:noFill/>
                    <a:ln>
                      <a:noFill/>
                    </a:ln>
                  </pic:spPr>
                </pic:pic>
              </a:graphicData>
            </a:graphic>
          </wp:inline>
        </w:drawing>
      </w:r>
    </w:p>
    <w:p w14:paraId="1CCB9869" w14:textId="77777777" w:rsidR="006A0683" w:rsidRPr="00430EE1" w:rsidRDefault="006A0683" w:rsidP="00890AC9">
      <w:pPr>
        <w:spacing w:after="0"/>
        <w:ind w:left="0"/>
        <w:rPr>
          <w:color w:val="000000"/>
        </w:rPr>
      </w:pPr>
    </w:p>
    <w:p w14:paraId="49A2AE70" w14:textId="4171D1E0" w:rsidR="006A0683" w:rsidRPr="00430EE1" w:rsidRDefault="00A20448" w:rsidP="00276FB4">
      <w:pPr>
        <w:pStyle w:val="1"/>
      </w:pPr>
      <w:bookmarkStart w:id="152" w:name="_Toc70451745"/>
      <w:r w:rsidRPr="00430EE1">
        <w:t>Приложение В. Информация для пациента</w:t>
      </w:r>
      <w:bookmarkEnd w:id="152"/>
    </w:p>
    <w:p w14:paraId="010AE4AB" w14:textId="77777777" w:rsidR="008A2546" w:rsidRPr="008A2546" w:rsidRDefault="008A2546" w:rsidP="009E7D1F">
      <w:pPr>
        <w:pStyle w:val="16"/>
      </w:pPr>
      <w:r w:rsidRPr="00430EE1">
        <w:t>После постановки диагноза ВИЧ-инфекции проводится беседа с беременной женщиной о заболевании, его прогнозе, влиянии на беременность и здоровье будущего ребенка и предполагаемой схеме лечения. Проводится беседа в доступной для нее форме, при необходимости с привлечением психолога. Разъясняется необходимость назначения АРТ не позднее 13й недели беременности, далее в родах и новорожденному ребенку для профилактики перинатальной передачи ВИЧ-инфекции.</w:t>
      </w:r>
      <w:r>
        <w:t xml:space="preserve"> </w:t>
      </w:r>
    </w:p>
    <w:sectPr w:rsidR="008A2546" w:rsidRPr="008A2546" w:rsidSect="00EF2EC5">
      <w:footerReference w:type="default" r:id="rId2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Рецензент" w:date="2021-04-26T10:22:00Z" w:initials="Рецензент">
    <w:p w14:paraId="22AE14AD" w14:textId="6E5B9446" w:rsidR="00C454E8" w:rsidRDefault="00C454E8">
      <w:pPr>
        <w:pStyle w:val="af3"/>
      </w:pPr>
      <w:r>
        <w:rPr>
          <w:rStyle w:val="af2"/>
        </w:rPr>
        <w:annotationRef/>
      </w:r>
      <w:r>
        <w:t>выше Ф-АЗТ</w:t>
      </w:r>
    </w:p>
  </w:comment>
  <w:comment w:id="7" w:author="user" w:date="2021-04-27T21:38:00Z" w:initials="u">
    <w:p w14:paraId="2F2E2D06" w14:textId="693E6E9C" w:rsidR="00C454E8" w:rsidRDefault="00C454E8" w:rsidP="00EA25D4">
      <w:pPr>
        <w:pStyle w:val="af3"/>
        <w:ind w:left="0"/>
      </w:pPr>
      <w:r>
        <w:rPr>
          <w:rStyle w:val="af2"/>
        </w:rPr>
        <w:annotationRef/>
      </w:r>
      <w:r>
        <w:rPr>
          <w:rStyle w:val="af2"/>
        </w:rPr>
        <w:t>Удалили Ф-АЗТ, т.к. не использовался в тексте КР</w:t>
      </w:r>
    </w:p>
  </w:comment>
  <w:comment w:id="35" w:author="user" w:date="2021-04-29T10:33:00Z" w:initials="U">
    <w:p w14:paraId="1B053BA0" w14:textId="7CD8900D" w:rsidR="00C454E8" w:rsidRDefault="00C454E8">
      <w:pPr>
        <w:pStyle w:val="af3"/>
      </w:pPr>
      <w:r>
        <w:rPr>
          <w:rStyle w:val="af2"/>
        </w:rPr>
        <w:annotationRef/>
      </w:r>
      <w:r>
        <w:rPr>
          <w:noProof/>
        </w:rPr>
        <w:t>замена</w:t>
      </w:r>
    </w:p>
  </w:comment>
  <w:comment w:id="57" w:author="user" w:date="2021-04-29T10:32:00Z" w:initials="U">
    <w:p w14:paraId="192FA726" w14:textId="0AB71894" w:rsidR="00C454E8" w:rsidRDefault="00C454E8">
      <w:pPr>
        <w:pStyle w:val="af3"/>
      </w:pPr>
      <w:r>
        <w:rPr>
          <w:rStyle w:val="af2"/>
        </w:rPr>
        <w:annotationRef/>
      </w:r>
      <w:r>
        <w:rPr>
          <w:noProof/>
        </w:rPr>
        <w:t>замена</w:t>
      </w:r>
    </w:p>
  </w:comment>
  <w:comment w:id="62" w:author="Рецензент" w:date="2021-04-28T11:30:00Z" w:initials="Рецензент">
    <w:p w14:paraId="5C5D4E7C" w14:textId="147F68EC" w:rsidR="00C454E8" w:rsidRDefault="00C454E8" w:rsidP="00382452">
      <w:pPr>
        <w:shd w:val="clear" w:color="auto" w:fill="FFFBE1"/>
        <w:spacing w:after="0" w:line="390" w:lineRule="atLeast"/>
        <w:ind w:left="0"/>
        <w:rPr>
          <w:color w:val="222222"/>
          <w:sz w:val="27"/>
          <w:szCs w:val="27"/>
        </w:rPr>
      </w:pPr>
      <w:r>
        <w:rPr>
          <w:rStyle w:val="af2"/>
        </w:rPr>
        <w:annotationRef/>
      </w:r>
      <w:bookmarkStart w:id="64" w:name="_ftnref26"/>
      <w:r>
        <w:rPr>
          <w:color w:val="222222"/>
          <w:sz w:val="27"/>
          <w:szCs w:val="27"/>
        </w:rPr>
        <w:t xml:space="preserve">В КР «Нормальная беременность» есть еще </w:t>
      </w:r>
      <w:r>
        <w:rPr>
          <w:color w:val="222222"/>
          <w:sz w:val="27"/>
          <w:szCs w:val="27"/>
        </w:rPr>
        <w:t>глик гемоглобин</w:t>
      </w:r>
    </w:p>
    <w:p w14:paraId="3B73645D" w14:textId="77777777" w:rsidR="00C454E8" w:rsidRPr="00382452" w:rsidRDefault="00C454E8" w:rsidP="00382452">
      <w:pPr>
        <w:shd w:val="clear" w:color="auto" w:fill="FFFBE1"/>
        <w:spacing w:after="0" w:line="390" w:lineRule="atLeast"/>
        <w:ind w:left="0"/>
        <w:rPr>
          <w:color w:val="222222"/>
          <w:sz w:val="27"/>
          <w:szCs w:val="27"/>
        </w:rPr>
      </w:pPr>
    </w:p>
    <w:p w14:paraId="37FE688B" w14:textId="77777777" w:rsidR="00C454E8" w:rsidRDefault="00B65999" w:rsidP="001302DA">
      <w:pPr>
        <w:numPr>
          <w:ilvl w:val="0"/>
          <w:numId w:val="76"/>
        </w:numPr>
        <w:shd w:val="clear" w:color="auto" w:fill="FFFBE1"/>
        <w:spacing w:after="0" w:line="390" w:lineRule="atLeast"/>
        <w:ind w:left="315"/>
        <w:rPr>
          <w:color w:val="222222"/>
          <w:sz w:val="27"/>
          <w:szCs w:val="27"/>
        </w:rPr>
      </w:pPr>
      <w:hyperlink r:id="rId1" w:anchor="_ftn26" w:history="1">
        <w:r w:rsidR="00C454E8">
          <w:rPr>
            <w:rStyle w:val="af7"/>
            <w:color w:val="1976D2"/>
            <w:sz w:val="27"/>
            <w:szCs w:val="27"/>
          </w:rPr>
          <w:t>Рекомендовано направлять беременную пациентку на определение нарушения углеводного обмена при 1-м визите и в 24-26 недель беременности (69–71).</w:t>
        </w:r>
      </w:hyperlink>
      <w:bookmarkStart w:id="65" w:name="_ftnref27"/>
      <w:bookmarkEnd w:id="64"/>
      <w:r w:rsidR="00C454E8">
        <w:rPr>
          <w:color w:val="222222"/>
          <w:sz w:val="27"/>
          <w:szCs w:val="27"/>
        </w:rPr>
        <w:fldChar w:fldCharType="begin"/>
      </w:r>
      <w:r w:rsidR="00C454E8">
        <w:rPr>
          <w:color w:val="222222"/>
          <w:sz w:val="27"/>
          <w:szCs w:val="27"/>
        </w:rPr>
        <w:instrText xml:space="preserve"> HYPERLINK "http://cr.rosminzdrav.ru/schema/288_1" \l "_ftn27" \o "" </w:instrText>
      </w:r>
      <w:r w:rsidR="00C454E8">
        <w:rPr>
          <w:color w:val="222222"/>
          <w:sz w:val="27"/>
          <w:szCs w:val="27"/>
        </w:rPr>
        <w:fldChar w:fldCharType="separate"/>
      </w:r>
      <w:r w:rsidR="00C454E8">
        <w:rPr>
          <w:rStyle w:val="af7"/>
          <w:color w:val="1976D2"/>
          <w:sz w:val="27"/>
          <w:szCs w:val="27"/>
        </w:rPr>
        <w:t>[26]</w:t>
      </w:r>
      <w:r w:rsidR="00C454E8">
        <w:rPr>
          <w:color w:val="222222"/>
          <w:sz w:val="27"/>
          <w:szCs w:val="27"/>
        </w:rPr>
        <w:fldChar w:fldCharType="end"/>
      </w:r>
    </w:p>
    <w:p w14:paraId="35FD6C4C" w14:textId="77777777" w:rsidR="00C454E8" w:rsidRDefault="00B65999" w:rsidP="001302DA">
      <w:pPr>
        <w:pStyle w:val="marginl"/>
        <w:shd w:val="clear" w:color="auto" w:fill="FFFBE1"/>
        <w:spacing w:before="0" w:beforeAutospacing="0" w:after="0" w:afterAutospacing="0" w:line="390" w:lineRule="atLeast"/>
        <w:jc w:val="both"/>
        <w:rPr>
          <w:color w:val="222222"/>
          <w:sz w:val="27"/>
          <w:szCs w:val="27"/>
        </w:rPr>
      </w:pPr>
      <w:hyperlink r:id="rId2" w:anchor="_ftn27" w:history="1">
        <w:r w:rsidR="00C454E8">
          <w:rPr>
            <w:rStyle w:val="af1"/>
            <w:color w:val="1976D2"/>
            <w:sz w:val="27"/>
            <w:szCs w:val="27"/>
            <w:u w:val="single"/>
          </w:rPr>
          <w:t>Уровень убедительности рекомендаций С (уровень достоверности доказательств - 4).</w:t>
        </w:r>
      </w:hyperlink>
      <w:bookmarkEnd w:id="65"/>
    </w:p>
    <w:p w14:paraId="5630643E" w14:textId="77777777" w:rsidR="00C454E8" w:rsidRDefault="00C454E8" w:rsidP="001302DA">
      <w:pPr>
        <w:pStyle w:val="marginl"/>
        <w:shd w:val="clear" w:color="auto" w:fill="FFFBE1"/>
        <w:spacing w:before="0" w:beforeAutospacing="0" w:after="0" w:afterAutospacing="0" w:line="390" w:lineRule="atLeast"/>
        <w:jc w:val="both"/>
        <w:rPr>
          <w:color w:val="222222"/>
          <w:sz w:val="27"/>
          <w:szCs w:val="27"/>
        </w:rPr>
      </w:pPr>
      <w:r>
        <w:rPr>
          <w:rStyle w:val="af1"/>
          <w:color w:val="222222"/>
          <w:sz w:val="27"/>
          <w:szCs w:val="27"/>
        </w:rPr>
        <w:t>Комментарии:</w:t>
      </w:r>
      <w:r>
        <w:rPr>
          <w:color w:val="222222"/>
          <w:sz w:val="27"/>
          <w:szCs w:val="27"/>
        </w:rPr>
        <w:t> Определение нарушения углеводного обмена включает определение уровня глюкозы или гликированного гемоглобина (HbA1c) в венозной крови натощак. Для беременной женщины нормальное значение глюкозы натощак составляет &lt;5,1 ммоль/л, уровня HbA1c – &lt;6,5%. При значениях глюкозы ≥ 5,1 ммоль/л или HbA1c ≥ 6,5% беременную женщину следует направить на консультацию к эндокринологу.</w:t>
      </w:r>
    </w:p>
    <w:p w14:paraId="578560B5" w14:textId="32DBE19D" w:rsidR="00C454E8" w:rsidRDefault="00C454E8">
      <w:pPr>
        <w:pStyle w:val="af3"/>
      </w:pPr>
    </w:p>
  </w:comment>
  <w:comment w:id="63" w:author="user" w:date="2021-04-29T13:56:00Z" w:initials="U">
    <w:p w14:paraId="77FBDB26" w14:textId="709F35AD" w:rsidR="00C454E8" w:rsidRDefault="00C454E8">
      <w:pPr>
        <w:pStyle w:val="af3"/>
      </w:pPr>
      <w:r>
        <w:rPr>
          <w:rStyle w:val="af2"/>
        </w:rPr>
        <w:annotationRef/>
      </w:r>
      <w:r>
        <w:rPr>
          <w:noProof/>
        </w:rPr>
        <w:t>в СПИД центрах нет тест систем для определения гликированного гемоглобина</w:t>
      </w:r>
    </w:p>
  </w:comment>
  <w:comment w:id="66" w:author="Рецензент" w:date="2021-04-28T11:28:00Z" w:initials="Рецензент">
    <w:p w14:paraId="11CC8985" w14:textId="35898C80" w:rsidR="00C454E8" w:rsidRDefault="00C454E8" w:rsidP="00382452">
      <w:pPr>
        <w:shd w:val="clear" w:color="auto" w:fill="FFFBE1"/>
        <w:spacing w:after="0" w:line="390" w:lineRule="atLeast"/>
        <w:ind w:left="0"/>
        <w:rPr>
          <w:color w:val="222222"/>
          <w:sz w:val="27"/>
          <w:szCs w:val="27"/>
        </w:rPr>
      </w:pPr>
      <w:r>
        <w:rPr>
          <w:rStyle w:val="af2"/>
        </w:rPr>
        <w:annotationRef/>
      </w:r>
      <w:r>
        <w:rPr>
          <w:color w:val="222222"/>
          <w:sz w:val="27"/>
          <w:szCs w:val="27"/>
        </w:rPr>
        <w:t xml:space="preserve">Необходимо уточнить, в каких случаях необходимо </w:t>
      </w:r>
      <w:r>
        <w:rPr>
          <w:color w:val="222222"/>
          <w:sz w:val="27"/>
          <w:szCs w:val="27"/>
        </w:rPr>
        <w:t>провоодить</w:t>
      </w:r>
    </w:p>
    <w:p w14:paraId="5987D231" w14:textId="77777777" w:rsidR="00C454E8" w:rsidRDefault="00C454E8">
      <w:pPr>
        <w:pStyle w:val="af3"/>
      </w:pPr>
    </w:p>
  </w:comment>
  <w:comment w:id="67" w:author="user" w:date="2021-04-29T14:05:00Z" w:initials="U">
    <w:p w14:paraId="48F1A61C" w14:textId="3240F8EB" w:rsidR="00C454E8" w:rsidRDefault="00C454E8">
      <w:pPr>
        <w:pStyle w:val="af3"/>
      </w:pPr>
      <w:r>
        <w:rPr>
          <w:rStyle w:val="af2"/>
        </w:rPr>
        <w:annotationRef/>
      </w:r>
      <w:r>
        <w:rPr>
          <w:noProof/>
        </w:rPr>
        <w:t>уточнили</w:t>
      </w:r>
    </w:p>
  </w:comment>
  <w:comment w:id="71" w:author="Рецензент" w:date="2021-04-28T11:49:00Z" w:initials="Рецензент">
    <w:p w14:paraId="6B6726D4" w14:textId="41C98BAA" w:rsidR="00C454E8" w:rsidRDefault="00C454E8">
      <w:pPr>
        <w:pStyle w:val="af3"/>
      </w:pPr>
      <w:r>
        <w:rPr>
          <w:rStyle w:val="af2"/>
        </w:rPr>
        <w:annotationRef/>
      </w:r>
      <w:r>
        <w:t xml:space="preserve">Просьба проверить, что корректно, внесли </w:t>
      </w:r>
      <w:r>
        <w:t>уточнениев соотв. с КР по взрослым</w:t>
      </w:r>
    </w:p>
  </w:comment>
  <w:comment w:id="72" w:author="user" w:date="2021-04-29T14:05:00Z" w:initials="U">
    <w:p w14:paraId="1B8FCA92" w14:textId="6B6B3204" w:rsidR="00C454E8" w:rsidRDefault="00C454E8">
      <w:pPr>
        <w:pStyle w:val="af3"/>
      </w:pPr>
      <w:r>
        <w:rPr>
          <w:rStyle w:val="af2"/>
        </w:rPr>
        <w:annotationRef/>
      </w:r>
      <w:r>
        <w:rPr>
          <w:noProof/>
        </w:rPr>
        <w:t>верно</w:t>
      </w:r>
    </w:p>
  </w:comment>
  <w:comment w:id="74" w:author="Рецензент" w:date="2021-04-28T11:34:00Z" w:initials="Рецензент">
    <w:p w14:paraId="2FFA1308" w14:textId="2FA7A0B3" w:rsidR="00C454E8" w:rsidRDefault="00C454E8" w:rsidP="00382452">
      <w:pPr>
        <w:pStyle w:val="af3"/>
        <w:ind w:left="0"/>
      </w:pPr>
      <w:r>
        <w:rPr>
          <w:rStyle w:val="af2"/>
        </w:rPr>
        <w:annotationRef/>
      </w:r>
      <w:r>
        <w:t>Просьба уточнить цель</w:t>
      </w:r>
    </w:p>
  </w:comment>
  <w:comment w:id="75" w:author="user" w:date="2021-04-29T14:18:00Z" w:initials="U">
    <w:p w14:paraId="67E576E9" w14:textId="1BE21591" w:rsidR="00C454E8" w:rsidRDefault="00C454E8">
      <w:pPr>
        <w:pStyle w:val="af3"/>
      </w:pPr>
      <w:r>
        <w:rPr>
          <w:rStyle w:val="af2"/>
        </w:rPr>
        <w:annotationRef/>
      </w:r>
      <w:r>
        <w:rPr>
          <w:noProof/>
        </w:rPr>
        <w:t>исправили</w:t>
      </w:r>
    </w:p>
  </w:comment>
  <w:comment w:id="76" w:author="Рецензент" w:date="2021-04-28T11:43:00Z" w:initials="Рецензент">
    <w:p w14:paraId="049EB110" w14:textId="43731828" w:rsidR="00C454E8" w:rsidRDefault="00C454E8">
      <w:pPr>
        <w:pStyle w:val="af3"/>
      </w:pPr>
      <w:r>
        <w:rPr>
          <w:rStyle w:val="af2"/>
        </w:rPr>
        <w:annotationRef/>
      </w:r>
      <w:r>
        <w:t>Необходимо уточнить цель, т.к. выше есть скрининг на туберкулез</w:t>
      </w:r>
    </w:p>
  </w:comment>
  <w:comment w:id="77" w:author="user" w:date="2021-04-29T11:02:00Z" w:initials="U">
    <w:p w14:paraId="0099F7F3" w14:textId="7DBAF8BC" w:rsidR="00C454E8" w:rsidRDefault="00C454E8">
      <w:pPr>
        <w:pStyle w:val="af3"/>
      </w:pPr>
      <w:r>
        <w:rPr>
          <w:rStyle w:val="af2"/>
        </w:rPr>
        <w:annotationRef/>
      </w:r>
      <w:r>
        <w:rPr>
          <w:noProof/>
        </w:rPr>
        <w:t>добавили</w:t>
      </w:r>
    </w:p>
  </w:comment>
  <w:comment w:id="78" w:author="Рецензент" w:date="2021-04-28T11:37:00Z" w:initials="Рецензент">
    <w:p w14:paraId="05378119" w14:textId="58FE8A58" w:rsidR="00C454E8" w:rsidRDefault="00C454E8">
      <w:pPr>
        <w:pStyle w:val="af3"/>
      </w:pPr>
      <w:r>
        <w:rPr>
          <w:rStyle w:val="af2"/>
        </w:rPr>
        <w:annotationRef/>
      </w:r>
      <w:r>
        <w:t xml:space="preserve">Выше уже есть </w:t>
      </w:r>
    </w:p>
    <w:p w14:paraId="380E2E35" w14:textId="794F0897" w:rsidR="00C454E8" w:rsidRDefault="00C454E8">
      <w:pPr>
        <w:pStyle w:val="af3"/>
      </w:pPr>
    </w:p>
    <w:p w14:paraId="2B0B19A6" w14:textId="28EAE474" w:rsidR="00C454E8" w:rsidRPr="00430EE1" w:rsidRDefault="00C454E8" w:rsidP="00382452">
      <w:pPr>
        <w:pStyle w:val="a"/>
      </w:pPr>
      <w:r w:rsidRPr="00430EE1">
        <w:rPr>
          <w:b/>
        </w:rPr>
        <w:t>Рекомендуется</w:t>
      </w:r>
      <w:r w:rsidRPr="00430EE1">
        <w:t xml:space="preserve"> прохождение добровольного обследования в наркологическом диспансере по месту жительства в случае, </w:t>
      </w:r>
      <w:r>
        <w:rPr>
          <w:noProof/>
        </w:rPr>
        <w:t>пав</w:t>
      </w:r>
      <w:r w:rsidRPr="00430EE1">
        <w:t xml:space="preserve">если беременная отрицает употребление ПАВ, но имеются убедительные признаки их употребления </w:t>
      </w:r>
      <w:r w:rsidRPr="00430EE1">
        <w:fldChar w:fldCharType="begin" w:fldLock="1"/>
      </w:r>
      <w:r w:rsidRPr="00430EE1">
        <w:instrText>ADDIN CSL_CITATION {"citationItems":[{"id":"ITEM-1","itemData":{"id":"ITEM-1","issued":{"date-parts":[["0"]]},"title":"Thorne C., Newell M. L. Injecting drug use in pregnant HIV-infected women in Europe //Medycyna wieku rozwojowego. – 2006. – Т. 10. – №. 4. – С. 1005-1016.","type":"article-journal"},"uris":["http://www.mendeley.com/documents/?uuid=cc6e64c5-0f4b-4850-8773-d29a2b25b41b"]},{"id":"ITEM-2","itemData":{"id":"ITEM-2","issued":{"date-parts":[["0"]]},"title":"Shankaran S. et al. Impact of maternal substance use during pregnancy on childhood outcome //Seminars in Fetal and Neonatal Medicine. – WB Saunders, 2007. – Т. 12. – №. 2. – С. 143-150.","type":"article-journal"},"uris":["http://www.mendeley.com/documents/?uuid=a0717a9d-94c7-407b-a053-6718e7d8e75c"]}],"mendeley":{"formattedCitation":"[30,31]","plainTextFormattedCitation":"[30,31]","previouslyFormattedCitation":"[30,31]"},"properties":{"noteIndex":0},"schema":"https://github.com/citation-style-language/schema/raw/master/csl-citation.json"}</w:instrText>
      </w:r>
      <w:r w:rsidRPr="00430EE1">
        <w:fldChar w:fldCharType="separate"/>
      </w:r>
      <w:r w:rsidRPr="00430EE1">
        <w:rPr>
          <w:noProof/>
        </w:rPr>
        <w:t>[30,31]</w:t>
      </w:r>
      <w:r w:rsidRPr="00430EE1">
        <w:fldChar w:fldCharType="end"/>
      </w:r>
      <w:r w:rsidRPr="00430EE1">
        <w:t xml:space="preserve"> (4С).</w:t>
      </w:r>
    </w:p>
    <w:p w14:paraId="6809731A" w14:textId="3979CEF8" w:rsidR="00C454E8" w:rsidRDefault="00C454E8">
      <w:pPr>
        <w:pStyle w:val="af3"/>
      </w:pPr>
    </w:p>
    <w:p w14:paraId="05805F0E" w14:textId="7A763D9E" w:rsidR="00C454E8" w:rsidRDefault="00C454E8">
      <w:pPr>
        <w:pStyle w:val="af3"/>
      </w:pPr>
      <w:r>
        <w:t>Здесь «при подозрении» также- это дубль, просьба скорректировать информацию</w:t>
      </w:r>
    </w:p>
  </w:comment>
  <w:comment w:id="79" w:author="user" w:date="2021-04-29T13:40:00Z" w:initials="U">
    <w:p w14:paraId="28280A72" w14:textId="2A5F0D54" w:rsidR="00C454E8" w:rsidRDefault="00C454E8">
      <w:pPr>
        <w:pStyle w:val="af3"/>
      </w:pPr>
      <w:r>
        <w:rPr>
          <w:noProof/>
        </w:rPr>
        <w:t>убрали выше</w:t>
      </w:r>
    </w:p>
  </w:comment>
  <w:comment w:id="83" w:author="user" w:date="2021-04-29T10:17:00Z" w:initials="U">
    <w:p w14:paraId="69C0E0EC" w14:textId="3D378F18" w:rsidR="00C454E8" w:rsidRDefault="00C454E8">
      <w:pPr>
        <w:pStyle w:val="af3"/>
      </w:pPr>
      <w:r>
        <w:rPr>
          <w:rStyle w:val="af2"/>
        </w:rPr>
        <w:annotationRef/>
      </w:r>
      <w:r>
        <w:rPr>
          <w:noProof/>
        </w:rPr>
        <w:t>добавлено</w:t>
      </w:r>
    </w:p>
  </w:comment>
  <w:comment w:id="90" w:author="Рецензент" w:date="2021-04-28T11:25:00Z" w:initials="Рецензент">
    <w:p w14:paraId="75B00C53" w14:textId="6323FD5A" w:rsidR="00C454E8" w:rsidRDefault="00C454E8">
      <w:pPr>
        <w:pStyle w:val="af3"/>
      </w:pPr>
      <w:r>
        <w:rPr>
          <w:rStyle w:val="af2"/>
        </w:rPr>
        <w:annotationRef/>
      </w:r>
      <w:r>
        <w:t>Перенесено в диагностику, т.к. часть там уже была</w:t>
      </w:r>
    </w:p>
  </w:comment>
  <w:comment w:id="139" w:author="Рецензент" w:date="2021-04-21T18:21:00Z" w:initials="Рецензент">
    <w:p w14:paraId="17C84071" w14:textId="393004E8" w:rsidR="00C454E8" w:rsidRDefault="00C454E8">
      <w:pPr>
        <w:pStyle w:val="af3"/>
      </w:pPr>
      <w:r>
        <w:rPr>
          <w:rStyle w:val="af2"/>
        </w:rPr>
        <w:annotationRef/>
      </w:r>
      <w:r>
        <w:t>Есть 2 варианта сокращения, еще</w:t>
      </w:r>
    </w:p>
    <w:p w14:paraId="785CF089" w14:textId="77777777" w:rsidR="00C454E8" w:rsidRDefault="00C454E8">
      <w:pPr>
        <w:pStyle w:val="af3"/>
        <w:rPr>
          <w:color w:val="000000"/>
        </w:rPr>
      </w:pPr>
      <w:r w:rsidRPr="00430EE1">
        <w:rPr>
          <w:color w:val="000000"/>
        </w:rPr>
        <w:t>Ф-АЗТ</w:t>
      </w:r>
      <w:r>
        <w:rPr>
          <w:color w:val="000000"/>
        </w:rPr>
        <w:t xml:space="preserve"> в сокращениях </w:t>
      </w:r>
      <w:r>
        <w:rPr>
          <w:color w:val="000000"/>
        </w:rPr>
        <w:t>относительнофосфазида</w:t>
      </w:r>
    </w:p>
    <w:p w14:paraId="2084AE88" w14:textId="04BC4901" w:rsidR="00C454E8" w:rsidRDefault="00C454E8">
      <w:pPr>
        <w:pStyle w:val="af3"/>
      </w:pPr>
    </w:p>
  </w:comment>
  <w:comment w:id="143" w:author="Рецензент" w:date="2021-04-28T11:53:00Z" w:initials="Рецензент">
    <w:p w14:paraId="0D92AEED" w14:textId="3A81BDAD" w:rsidR="00C454E8" w:rsidRDefault="00C454E8">
      <w:pPr>
        <w:pStyle w:val="af3"/>
      </w:pPr>
      <w:r>
        <w:rPr>
          <w:rStyle w:val="af2"/>
        </w:rPr>
        <w:annotationRef/>
      </w:r>
      <w:r>
        <w:t>Это же другой КР</w:t>
      </w:r>
    </w:p>
  </w:comment>
  <w:comment w:id="144" w:author="user" w:date="2021-04-29T11:05:00Z" w:initials="U">
    <w:p w14:paraId="5530F516" w14:textId="56E5AB60" w:rsidR="00C454E8" w:rsidRDefault="00C454E8">
      <w:pPr>
        <w:pStyle w:val="af3"/>
      </w:pPr>
      <w:r>
        <w:rPr>
          <w:noProof/>
        </w:rPr>
        <w:t>убрать</w:t>
      </w: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AE14AD" w15:done="0"/>
  <w15:commentEx w15:paraId="2F2E2D06" w15:paraIdParent="22AE14AD" w15:done="0"/>
  <w15:commentEx w15:paraId="1B053BA0" w15:done="0"/>
  <w15:commentEx w15:paraId="192FA726" w15:done="0"/>
  <w15:commentEx w15:paraId="578560B5" w15:done="0"/>
  <w15:commentEx w15:paraId="77FBDB26" w15:paraIdParent="578560B5" w15:done="0"/>
  <w15:commentEx w15:paraId="5987D231" w15:done="0"/>
  <w15:commentEx w15:paraId="48F1A61C" w15:paraIdParent="5987D231" w15:done="0"/>
  <w15:commentEx w15:paraId="6B6726D4" w15:done="0"/>
  <w15:commentEx w15:paraId="1B8FCA92" w15:paraIdParent="6B6726D4" w15:done="0"/>
  <w15:commentEx w15:paraId="2FFA1308" w15:done="0"/>
  <w15:commentEx w15:paraId="67E576E9" w15:paraIdParent="2FFA1308" w15:done="0"/>
  <w15:commentEx w15:paraId="049EB110" w15:done="0"/>
  <w15:commentEx w15:paraId="0099F7F3" w15:paraIdParent="049EB110" w15:done="0"/>
  <w15:commentEx w15:paraId="05805F0E" w15:done="0"/>
  <w15:commentEx w15:paraId="28280A72" w15:paraIdParent="05805F0E" w15:done="0"/>
  <w15:commentEx w15:paraId="69C0E0EC" w15:done="0"/>
  <w15:commentEx w15:paraId="75B00C53" w15:done="0"/>
  <w15:commentEx w15:paraId="2084AE88" w15:done="0"/>
  <w15:commentEx w15:paraId="0D92AEED" w15:done="0"/>
  <w15:commentEx w15:paraId="5530F516" w15:paraIdParent="0D92AE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02EB" w16cex:dateUtc="2021-04-27T18:38:00Z"/>
  <w16cex:commentExtensible w16cex:durableId="243509F2" w16cex:dateUtc="2021-04-29T07:33:00Z"/>
  <w16cex:commentExtensible w16cex:durableId="243509D9" w16cex:dateUtc="2021-04-29T07:32:00Z"/>
  <w16cex:commentExtensible w16cex:durableId="243539A8" w16cex:dateUtc="2021-04-29T10:56:00Z"/>
  <w16cex:commentExtensible w16cex:durableId="24353BBB" w16cex:dateUtc="2021-04-29T11:05:00Z"/>
  <w16cex:commentExtensible w16cex:durableId="24353BC1" w16cex:dateUtc="2021-04-29T11:05:00Z"/>
  <w16cex:commentExtensible w16cex:durableId="24353EC9" w16cex:dateUtc="2021-04-29T11:18:00Z"/>
  <w16cex:commentExtensible w16cex:durableId="243510B6" w16cex:dateUtc="2021-04-29T08:02:00Z"/>
  <w16cex:commentExtensible w16cex:durableId="243535D8" w16cex:dateUtc="2021-04-29T10:40:00Z"/>
  <w16cex:commentExtensible w16cex:durableId="24350621" w16cex:dateUtc="2021-04-29T07:17:00Z"/>
  <w16cex:commentExtensible w16cex:durableId="2435117F" w16cex:dateUtc="2021-04-29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14AD" w16cid:durableId="243152CE"/>
  <w16cid:commentId w16cid:paraId="2F2E2D06" w16cid:durableId="243302EB"/>
  <w16cid:commentId w16cid:paraId="1B053BA0" w16cid:durableId="243509F2"/>
  <w16cid:commentId w16cid:paraId="192FA726" w16cid:durableId="243509D9"/>
  <w16cid:commentId w16cid:paraId="578560B5" w16cid:durableId="2433CFF1"/>
  <w16cid:commentId w16cid:paraId="77FBDB26" w16cid:durableId="243539A8"/>
  <w16cid:commentId w16cid:paraId="5987D231" w16cid:durableId="2433CFF2"/>
  <w16cid:commentId w16cid:paraId="48F1A61C" w16cid:durableId="24353BBB"/>
  <w16cid:commentId w16cid:paraId="6B6726D4" w16cid:durableId="2433CFF3"/>
  <w16cid:commentId w16cid:paraId="1B8FCA92" w16cid:durableId="24353BC1"/>
  <w16cid:commentId w16cid:paraId="2FFA1308" w16cid:durableId="2433CFF4"/>
  <w16cid:commentId w16cid:paraId="67E576E9" w16cid:durableId="24353EC9"/>
  <w16cid:commentId w16cid:paraId="049EB110" w16cid:durableId="2433CFF5"/>
  <w16cid:commentId w16cid:paraId="0099F7F3" w16cid:durableId="243510B6"/>
  <w16cid:commentId w16cid:paraId="05805F0E" w16cid:durableId="2433CFF6"/>
  <w16cid:commentId w16cid:paraId="28280A72" w16cid:durableId="243535D8"/>
  <w16cid:commentId w16cid:paraId="69C0E0EC" w16cid:durableId="24350621"/>
  <w16cid:commentId w16cid:paraId="75B00C53" w16cid:durableId="2433CFFB"/>
  <w16cid:commentId w16cid:paraId="2084AE88" w16cid:durableId="243152DA"/>
  <w16cid:commentId w16cid:paraId="0D92AEED" w16cid:durableId="2433CFFD"/>
  <w16cid:commentId w16cid:paraId="5530F516" w16cid:durableId="24351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8729" w14:textId="77777777" w:rsidR="00B65999" w:rsidRDefault="00B65999" w:rsidP="00FA6205">
      <w:pPr>
        <w:spacing w:after="0" w:line="240" w:lineRule="auto"/>
      </w:pPr>
      <w:r>
        <w:separator/>
      </w:r>
    </w:p>
  </w:endnote>
  <w:endnote w:type="continuationSeparator" w:id="0">
    <w:p w14:paraId="060B329B" w14:textId="77777777" w:rsidR="00B65999" w:rsidRDefault="00B65999" w:rsidP="00FA6205">
      <w:pPr>
        <w:spacing w:after="0" w:line="240" w:lineRule="auto"/>
      </w:pPr>
      <w:r>
        <w:continuationSeparator/>
      </w:r>
    </w:p>
  </w:endnote>
  <w:endnote w:type="continuationNotice" w:id="1">
    <w:p w14:paraId="1F229449" w14:textId="77777777" w:rsidR="00B65999" w:rsidRDefault="00B65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Arial"/>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7B05" w14:textId="7F2152B6" w:rsidR="00C454E8" w:rsidRDefault="00C454E8">
    <w:pPr>
      <w:pStyle w:val="ab"/>
      <w:jc w:val="center"/>
    </w:pPr>
    <w:r>
      <w:rPr>
        <w:noProof/>
      </w:rPr>
      <w:fldChar w:fldCharType="begin"/>
    </w:r>
    <w:r>
      <w:rPr>
        <w:noProof/>
      </w:rPr>
      <w:instrText>PAGE   \* MERGEFORMAT</w:instrText>
    </w:r>
    <w:r>
      <w:rPr>
        <w:noProof/>
      </w:rPr>
      <w:fldChar w:fldCharType="separate"/>
    </w:r>
    <w:r>
      <w:rPr>
        <w:noProof/>
      </w:rPr>
      <w:t>93</w:t>
    </w:r>
    <w:r>
      <w:rPr>
        <w:noProof/>
      </w:rPr>
      <w:fldChar w:fldCharType="end"/>
    </w:r>
  </w:p>
  <w:p w14:paraId="2FA03566" w14:textId="77777777" w:rsidR="00C454E8" w:rsidRDefault="00C454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E330" w14:textId="77777777" w:rsidR="00B65999" w:rsidRDefault="00B65999" w:rsidP="00FA6205">
      <w:pPr>
        <w:spacing w:after="0" w:line="240" w:lineRule="auto"/>
      </w:pPr>
      <w:r>
        <w:separator/>
      </w:r>
    </w:p>
  </w:footnote>
  <w:footnote w:type="continuationSeparator" w:id="0">
    <w:p w14:paraId="0A1DDF0F" w14:textId="77777777" w:rsidR="00B65999" w:rsidRDefault="00B65999" w:rsidP="00FA6205">
      <w:pPr>
        <w:spacing w:after="0" w:line="240" w:lineRule="auto"/>
      </w:pPr>
      <w:r>
        <w:continuationSeparator/>
      </w:r>
    </w:p>
  </w:footnote>
  <w:footnote w:type="continuationNotice" w:id="1">
    <w:p w14:paraId="0A9DF45F" w14:textId="77777777" w:rsidR="00B65999" w:rsidRDefault="00B659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58A"/>
    <w:multiLevelType w:val="hybridMultilevel"/>
    <w:tmpl w:val="319A6B5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82BD0"/>
    <w:multiLevelType w:val="hybridMultilevel"/>
    <w:tmpl w:val="2CE6E802"/>
    <w:lvl w:ilvl="0" w:tplc="4B02F608">
      <w:start w:val="1"/>
      <w:numFmt w:val="bullet"/>
      <w:lvlText w:val="—"/>
      <w:lvlJc w:val="left"/>
      <w:pPr>
        <w:ind w:left="1004"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BB0BAB"/>
    <w:multiLevelType w:val="hybridMultilevel"/>
    <w:tmpl w:val="C75230B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B2171"/>
    <w:multiLevelType w:val="hybridMultilevel"/>
    <w:tmpl w:val="62FCD746"/>
    <w:lvl w:ilvl="0" w:tplc="4B02F608">
      <w:start w:val="1"/>
      <w:numFmt w:val="bullet"/>
      <w:lvlText w:val="—"/>
      <w:lvlJc w:val="left"/>
      <w:pPr>
        <w:ind w:left="144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841F75"/>
    <w:multiLevelType w:val="hybridMultilevel"/>
    <w:tmpl w:val="0B66C95C"/>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969DE"/>
    <w:multiLevelType w:val="hybridMultilevel"/>
    <w:tmpl w:val="5F92D50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841BA"/>
    <w:multiLevelType w:val="hybridMultilevel"/>
    <w:tmpl w:val="765E9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EA3323"/>
    <w:multiLevelType w:val="hybridMultilevel"/>
    <w:tmpl w:val="EF38CAF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664B67"/>
    <w:multiLevelType w:val="hybridMultilevel"/>
    <w:tmpl w:val="427AA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6350B"/>
    <w:multiLevelType w:val="hybridMultilevel"/>
    <w:tmpl w:val="60B6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1764DC"/>
    <w:multiLevelType w:val="hybridMultilevel"/>
    <w:tmpl w:val="49523C2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BA18FA"/>
    <w:multiLevelType w:val="hybridMultilevel"/>
    <w:tmpl w:val="C6AC3B9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D10FAF"/>
    <w:multiLevelType w:val="multilevel"/>
    <w:tmpl w:val="AF168B7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215AC2"/>
    <w:multiLevelType w:val="hybridMultilevel"/>
    <w:tmpl w:val="09B263C8"/>
    <w:lvl w:ilvl="0" w:tplc="4B02F608">
      <w:start w:val="1"/>
      <w:numFmt w:val="bullet"/>
      <w:lvlText w:val="—"/>
      <w:lvlJc w:val="left"/>
      <w:pPr>
        <w:ind w:left="108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5067B4"/>
    <w:multiLevelType w:val="hybridMultilevel"/>
    <w:tmpl w:val="77E2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7D399B"/>
    <w:multiLevelType w:val="multilevel"/>
    <w:tmpl w:val="8318D710"/>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108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6" w15:restartNumberingAfterBreak="0">
    <w:nsid w:val="18884CB0"/>
    <w:multiLevelType w:val="hybridMultilevel"/>
    <w:tmpl w:val="6B0C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567252"/>
    <w:multiLevelType w:val="hybridMultilevel"/>
    <w:tmpl w:val="18CE072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5959DF"/>
    <w:multiLevelType w:val="hybridMultilevel"/>
    <w:tmpl w:val="004E128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E3078E"/>
    <w:multiLevelType w:val="hybridMultilevel"/>
    <w:tmpl w:val="4964F7D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9B2E44"/>
    <w:multiLevelType w:val="hybridMultilevel"/>
    <w:tmpl w:val="254E6F40"/>
    <w:lvl w:ilvl="0" w:tplc="4B02F608">
      <w:start w:val="1"/>
      <w:numFmt w:val="bullet"/>
      <w:lvlText w:val="—"/>
      <w:lvlJc w:val="left"/>
      <w:pPr>
        <w:ind w:left="1004"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0551DFF"/>
    <w:multiLevelType w:val="hybridMultilevel"/>
    <w:tmpl w:val="C79C252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9B7076"/>
    <w:multiLevelType w:val="hybridMultilevel"/>
    <w:tmpl w:val="5DA862C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3B5E9D"/>
    <w:multiLevelType w:val="hybridMultilevel"/>
    <w:tmpl w:val="797C2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CD395A"/>
    <w:multiLevelType w:val="multilevel"/>
    <w:tmpl w:val="F70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56D34"/>
    <w:multiLevelType w:val="hybridMultilevel"/>
    <w:tmpl w:val="50D2D978"/>
    <w:lvl w:ilvl="0" w:tplc="4B02F608">
      <w:start w:val="1"/>
      <w:numFmt w:val="bullet"/>
      <w:lvlText w:val="—"/>
      <w:lvlJc w:val="left"/>
      <w:pPr>
        <w:ind w:left="1429" w:hanging="360"/>
      </w:pPr>
      <w:rPr>
        <w:rFonts w:ascii="Arial" w:eastAsia="Times New Roman" w:hAnsi="Arial" w:hint="default"/>
        <w:b w:val="0"/>
        <w:i w:val="0"/>
        <w:strike w:val="0"/>
        <w:dstrike w:val="0"/>
        <w:color w:val="000000"/>
        <w:sz w:val="20"/>
        <w:u w:val="none" w:color="00000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5DD496D"/>
    <w:multiLevelType w:val="hybridMultilevel"/>
    <w:tmpl w:val="958820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653D44"/>
    <w:multiLevelType w:val="hybridMultilevel"/>
    <w:tmpl w:val="AA04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1B7D79"/>
    <w:multiLevelType w:val="hybridMultilevel"/>
    <w:tmpl w:val="CD7CA3E4"/>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2A583B74"/>
    <w:multiLevelType w:val="hybridMultilevel"/>
    <w:tmpl w:val="488EF6D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A77994"/>
    <w:multiLevelType w:val="multilevel"/>
    <w:tmpl w:val="E79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C87EB2"/>
    <w:multiLevelType w:val="hybridMultilevel"/>
    <w:tmpl w:val="A4F8624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EC7FDE"/>
    <w:multiLevelType w:val="hybridMultilevel"/>
    <w:tmpl w:val="5E6CB50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4A2E14"/>
    <w:multiLevelType w:val="hybridMultilevel"/>
    <w:tmpl w:val="D25239B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7F2517"/>
    <w:multiLevelType w:val="hybridMultilevel"/>
    <w:tmpl w:val="73F4D29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8C5CAB"/>
    <w:multiLevelType w:val="hybridMultilevel"/>
    <w:tmpl w:val="989E919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6B5A14"/>
    <w:multiLevelType w:val="hybridMultilevel"/>
    <w:tmpl w:val="15EC614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4AA21EE"/>
    <w:multiLevelType w:val="hybridMultilevel"/>
    <w:tmpl w:val="D4AA1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3F2AFC"/>
    <w:multiLevelType w:val="hybridMultilevel"/>
    <w:tmpl w:val="2CAC1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D92205"/>
    <w:multiLevelType w:val="hybridMultilevel"/>
    <w:tmpl w:val="C53AFDE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1B1126"/>
    <w:multiLevelType w:val="hybridMultilevel"/>
    <w:tmpl w:val="416C428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FE569D"/>
    <w:multiLevelType w:val="hybridMultilevel"/>
    <w:tmpl w:val="1C88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8B11BB"/>
    <w:multiLevelType w:val="hybridMultilevel"/>
    <w:tmpl w:val="F2C89AA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C303CE9"/>
    <w:multiLevelType w:val="hybridMultilevel"/>
    <w:tmpl w:val="E070E99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C6A7E43"/>
    <w:multiLevelType w:val="hybridMultilevel"/>
    <w:tmpl w:val="BBA6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0E13CDB"/>
    <w:multiLevelType w:val="hybridMultilevel"/>
    <w:tmpl w:val="AE208DF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203B43"/>
    <w:multiLevelType w:val="hybridMultilevel"/>
    <w:tmpl w:val="9022EDD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C81F8F"/>
    <w:multiLevelType w:val="hybridMultilevel"/>
    <w:tmpl w:val="AC04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6EA35EC"/>
    <w:multiLevelType w:val="hybridMultilevel"/>
    <w:tmpl w:val="C5F61FF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E364FD"/>
    <w:multiLevelType w:val="hybridMultilevel"/>
    <w:tmpl w:val="0C26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8E3007"/>
    <w:multiLevelType w:val="hybridMultilevel"/>
    <w:tmpl w:val="66EA8FCA"/>
    <w:lvl w:ilvl="0" w:tplc="4B02F608">
      <w:start w:val="1"/>
      <w:numFmt w:val="bullet"/>
      <w:lvlText w:val="—"/>
      <w:lvlJc w:val="left"/>
      <w:pPr>
        <w:ind w:left="1429"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DBC62C8"/>
    <w:multiLevelType w:val="hybridMultilevel"/>
    <w:tmpl w:val="B4D841A0"/>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50993871"/>
    <w:multiLevelType w:val="hybridMultilevel"/>
    <w:tmpl w:val="F75042B0"/>
    <w:lvl w:ilvl="0" w:tplc="6908BFE2">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184264"/>
    <w:multiLevelType w:val="hybridMultilevel"/>
    <w:tmpl w:val="5742D3C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360180"/>
    <w:multiLevelType w:val="hybridMultilevel"/>
    <w:tmpl w:val="8D324B3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AE83DDB"/>
    <w:multiLevelType w:val="hybridMultilevel"/>
    <w:tmpl w:val="58EE33D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E737AA"/>
    <w:multiLevelType w:val="hybridMultilevel"/>
    <w:tmpl w:val="72A47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F9646BC"/>
    <w:multiLevelType w:val="hybridMultilevel"/>
    <w:tmpl w:val="D0A6307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44670D"/>
    <w:multiLevelType w:val="multilevel"/>
    <w:tmpl w:val="44B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E127E6"/>
    <w:multiLevelType w:val="hybridMultilevel"/>
    <w:tmpl w:val="D490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2FE7165"/>
    <w:multiLevelType w:val="hybridMultilevel"/>
    <w:tmpl w:val="FDD8E40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DD6565"/>
    <w:multiLevelType w:val="hybridMultilevel"/>
    <w:tmpl w:val="AC4C8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3FC73C9"/>
    <w:multiLevelType w:val="hybridMultilevel"/>
    <w:tmpl w:val="6E9AA43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19500D"/>
    <w:multiLevelType w:val="hybridMultilevel"/>
    <w:tmpl w:val="B7A244FC"/>
    <w:lvl w:ilvl="0" w:tplc="4B02F608">
      <w:start w:val="1"/>
      <w:numFmt w:val="bullet"/>
      <w:lvlText w:val="—"/>
      <w:lvlJc w:val="left"/>
      <w:pPr>
        <w:ind w:left="108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58858F4"/>
    <w:multiLevelType w:val="hybridMultilevel"/>
    <w:tmpl w:val="9210F0B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E55E8D"/>
    <w:multiLevelType w:val="hybridMultilevel"/>
    <w:tmpl w:val="236ADE0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9C018A"/>
    <w:multiLevelType w:val="hybridMultilevel"/>
    <w:tmpl w:val="F80A3F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250600"/>
    <w:multiLevelType w:val="hybridMultilevel"/>
    <w:tmpl w:val="D28E26D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9A31B6"/>
    <w:multiLevelType w:val="hybridMultilevel"/>
    <w:tmpl w:val="0EF6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183833"/>
    <w:multiLevelType w:val="hybridMultilevel"/>
    <w:tmpl w:val="DAB86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483987"/>
    <w:multiLevelType w:val="hybridMultilevel"/>
    <w:tmpl w:val="CEE0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A168DC"/>
    <w:multiLevelType w:val="hybridMultilevel"/>
    <w:tmpl w:val="23DE514E"/>
    <w:lvl w:ilvl="0" w:tplc="CB32EE62">
      <w:start w:val="1"/>
      <w:numFmt w:val="bullet"/>
      <w:pStyle w:val="a"/>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2B7F25"/>
    <w:multiLevelType w:val="hybridMultilevel"/>
    <w:tmpl w:val="115EC8B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651EA2"/>
    <w:multiLevelType w:val="hybridMultilevel"/>
    <w:tmpl w:val="CFA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D613791"/>
    <w:multiLevelType w:val="multilevel"/>
    <w:tmpl w:val="091C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C66117"/>
    <w:multiLevelType w:val="hybridMultilevel"/>
    <w:tmpl w:val="D0D2A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70"/>
  </w:num>
  <w:num w:numId="3">
    <w:abstractNumId w:val="34"/>
  </w:num>
  <w:num w:numId="4">
    <w:abstractNumId w:val="10"/>
  </w:num>
  <w:num w:numId="5">
    <w:abstractNumId w:val="42"/>
  </w:num>
  <w:num w:numId="6">
    <w:abstractNumId w:val="21"/>
  </w:num>
  <w:num w:numId="7">
    <w:abstractNumId w:val="28"/>
  </w:num>
  <w:num w:numId="8">
    <w:abstractNumId w:val="36"/>
  </w:num>
  <w:num w:numId="9">
    <w:abstractNumId w:val="22"/>
  </w:num>
  <w:num w:numId="10">
    <w:abstractNumId w:val="62"/>
  </w:num>
  <w:num w:numId="11">
    <w:abstractNumId w:val="18"/>
  </w:num>
  <w:num w:numId="12">
    <w:abstractNumId w:val="72"/>
  </w:num>
  <w:num w:numId="13">
    <w:abstractNumId w:val="39"/>
  </w:num>
  <w:num w:numId="14">
    <w:abstractNumId w:val="46"/>
  </w:num>
  <w:num w:numId="15">
    <w:abstractNumId w:val="54"/>
  </w:num>
  <w:num w:numId="16">
    <w:abstractNumId w:val="49"/>
  </w:num>
  <w:num w:numId="17">
    <w:abstractNumId w:val="43"/>
  </w:num>
  <w:num w:numId="18">
    <w:abstractNumId w:val="29"/>
  </w:num>
  <w:num w:numId="19">
    <w:abstractNumId w:val="53"/>
  </w:num>
  <w:num w:numId="20">
    <w:abstractNumId w:val="5"/>
  </w:num>
  <w:num w:numId="21">
    <w:abstractNumId w:val="7"/>
  </w:num>
  <w:num w:numId="22">
    <w:abstractNumId w:val="4"/>
  </w:num>
  <w:num w:numId="23">
    <w:abstractNumId w:val="31"/>
  </w:num>
  <w:num w:numId="24">
    <w:abstractNumId w:val="69"/>
  </w:num>
  <w:num w:numId="25">
    <w:abstractNumId w:val="67"/>
  </w:num>
  <w:num w:numId="26">
    <w:abstractNumId w:val="45"/>
  </w:num>
  <w:num w:numId="27">
    <w:abstractNumId w:val="17"/>
  </w:num>
  <w:num w:numId="28">
    <w:abstractNumId w:val="55"/>
  </w:num>
  <w:num w:numId="29">
    <w:abstractNumId w:val="0"/>
  </w:num>
  <w:num w:numId="30">
    <w:abstractNumId w:val="57"/>
  </w:num>
  <w:num w:numId="31">
    <w:abstractNumId w:val="2"/>
  </w:num>
  <w:num w:numId="32">
    <w:abstractNumId w:val="52"/>
  </w:num>
  <w:num w:numId="33">
    <w:abstractNumId w:val="19"/>
  </w:num>
  <w:num w:numId="34">
    <w:abstractNumId w:val="16"/>
  </w:num>
  <w:num w:numId="35">
    <w:abstractNumId w:val="73"/>
  </w:num>
  <w:num w:numId="36">
    <w:abstractNumId w:val="38"/>
  </w:num>
  <w:num w:numId="37">
    <w:abstractNumId w:val="27"/>
  </w:num>
  <w:num w:numId="38">
    <w:abstractNumId w:val="68"/>
  </w:num>
  <w:num w:numId="39">
    <w:abstractNumId w:val="44"/>
  </w:num>
  <w:num w:numId="40">
    <w:abstractNumId w:val="75"/>
  </w:num>
  <w:num w:numId="41">
    <w:abstractNumId w:val="9"/>
  </w:num>
  <w:num w:numId="42">
    <w:abstractNumId w:val="11"/>
  </w:num>
  <w:num w:numId="43">
    <w:abstractNumId w:val="3"/>
  </w:num>
  <w:num w:numId="44">
    <w:abstractNumId w:val="32"/>
  </w:num>
  <w:num w:numId="45">
    <w:abstractNumId w:val="13"/>
  </w:num>
  <w:num w:numId="46">
    <w:abstractNumId w:val="8"/>
  </w:num>
  <w:num w:numId="47">
    <w:abstractNumId w:val="65"/>
  </w:num>
  <w:num w:numId="48">
    <w:abstractNumId w:val="63"/>
  </w:num>
  <w:num w:numId="49">
    <w:abstractNumId w:val="61"/>
  </w:num>
  <w:num w:numId="50">
    <w:abstractNumId w:val="23"/>
  </w:num>
  <w:num w:numId="51">
    <w:abstractNumId w:val="56"/>
  </w:num>
  <w:num w:numId="52">
    <w:abstractNumId w:val="26"/>
  </w:num>
  <w:num w:numId="53">
    <w:abstractNumId w:val="50"/>
  </w:num>
  <w:num w:numId="54">
    <w:abstractNumId w:val="48"/>
  </w:num>
  <w:num w:numId="55">
    <w:abstractNumId w:val="40"/>
  </w:num>
  <w:num w:numId="56">
    <w:abstractNumId w:val="60"/>
  </w:num>
  <w:num w:numId="57">
    <w:abstractNumId w:val="64"/>
  </w:num>
  <w:num w:numId="58">
    <w:abstractNumId w:val="33"/>
  </w:num>
  <w:num w:numId="59">
    <w:abstractNumId w:val="15"/>
  </w:num>
  <w:num w:numId="60">
    <w:abstractNumId w:val="35"/>
  </w:num>
  <w:num w:numId="61">
    <w:abstractNumId w:val="12"/>
  </w:num>
  <w:num w:numId="62">
    <w:abstractNumId w:val="66"/>
  </w:num>
  <w:num w:numId="63">
    <w:abstractNumId w:val="14"/>
  </w:num>
  <w:num w:numId="64">
    <w:abstractNumId w:val="59"/>
  </w:num>
  <w:num w:numId="65">
    <w:abstractNumId w:val="37"/>
  </w:num>
  <w:num w:numId="66">
    <w:abstractNumId w:val="47"/>
  </w:num>
  <w:num w:numId="67">
    <w:abstractNumId w:val="41"/>
  </w:num>
  <w:num w:numId="68">
    <w:abstractNumId w:val="30"/>
  </w:num>
  <w:num w:numId="69">
    <w:abstractNumId w:val="51"/>
  </w:num>
  <w:num w:numId="70">
    <w:abstractNumId w:val="1"/>
  </w:num>
  <w:num w:numId="71">
    <w:abstractNumId w:val="6"/>
  </w:num>
  <w:num w:numId="72">
    <w:abstractNumId w:val="25"/>
  </w:num>
  <w:num w:numId="73">
    <w:abstractNumId w:val="20"/>
  </w:num>
  <w:num w:numId="74">
    <w:abstractNumId w:val="24"/>
  </w:num>
  <w:num w:numId="75">
    <w:abstractNumId w:val="74"/>
  </w:num>
  <w:num w:numId="76">
    <w:abstractNumId w:val="58"/>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Рецензент">
    <w15:presenceInfo w15:providerId="None" w15:userId="Рецензент"/>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F4"/>
    <w:rsid w:val="00000C43"/>
    <w:rsid w:val="00000C75"/>
    <w:rsid w:val="000034BE"/>
    <w:rsid w:val="00006FE5"/>
    <w:rsid w:val="00007D73"/>
    <w:rsid w:val="00010AAC"/>
    <w:rsid w:val="000113A9"/>
    <w:rsid w:val="00012702"/>
    <w:rsid w:val="0001278A"/>
    <w:rsid w:val="00013A68"/>
    <w:rsid w:val="00016FAA"/>
    <w:rsid w:val="000202E7"/>
    <w:rsid w:val="00022F80"/>
    <w:rsid w:val="00024529"/>
    <w:rsid w:val="00025EF7"/>
    <w:rsid w:val="00031FF9"/>
    <w:rsid w:val="000321E0"/>
    <w:rsid w:val="00032B93"/>
    <w:rsid w:val="000361B0"/>
    <w:rsid w:val="000419A3"/>
    <w:rsid w:val="00041E24"/>
    <w:rsid w:val="000421F1"/>
    <w:rsid w:val="000426FA"/>
    <w:rsid w:val="0004273F"/>
    <w:rsid w:val="000429FD"/>
    <w:rsid w:val="0004349F"/>
    <w:rsid w:val="00043690"/>
    <w:rsid w:val="00043C11"/>
    <w:rsid w:val="00047418"/>
    <w:rsid w:val="0004799F"/>
    <w:rsid w:val="000533BB"/>
    <w:rsid w:val="00053E77"/>
    <w:rsid w:val="000545EF"/>
    <w:rsid w:val="00054754"/>
    <w:rsid w:val="00057255"/>
    <w:rsid w:val="00057E1F"/>
    <w:rsid w:val="00060261"/>
    <w:rsid w:val="0006295A"/>
    <w:rsid w:val="00062D57"/>
    <w:rsid w:val="00063476"/>
    <w:rsid w:val="00071F1C"/>
    <w:rsid w:val="0007238C"/>
    <w:rsid w:val="00072B27"/>
    <w:rsid w:val="00072B5F"/>
    <w:rsid w:val="00073154"/>
    <w:rsid w:val="000741FC"/>
    <w:rsid w:val="000744C0"/>
    <w:rsid w:val="0007471E"/>
    <w:rsid w:val="00075336"/>
    <w:rsid w:val="0007676D"/>
    <w:rsid w:val="00076DBB"/>
    <w:rsid w:val="00080CB3"/>
    <w:rsid w:val="00081B97"/>
    <w:rsid w:val="0008621D"/>
    <w:rsid w:val="00087181"/>
    <w:rsid w:val="00087A65"/>
    <w:rsid w:val="000909D9"/>
    <w:rsid w:val="00090FF0"/>
    <w:rsid w:val="00091723"/>
    <w:rsid w:val="00091DE9"/>
    <w:rsid w:val="0009380D"/>
    <w:rsid w:val="0009453F"/>
    <w:rsid w:val="00094AE0"/>
    <w:rsid w:val="00095834"/>
    <w:rsid w:val="00096F59"/>
    <w:rsid w:val="00097F5E"/>
    <w:rsid w:val="000A093E"/>
    <w:rsid w:val="000A0C56"/>
    <w:rsid w:val="000A1912"/>
    <w:rsid w:val="000A4D5D"/>
    <w:rsid w:val="000A669E"/>
    <w:rsid w:val="000B04F8"/>
    <w:rsid w:val="000B05CA"/>
    <w:rsid w:val="000B0D82"/>
    <w:rsid w:val="000B18F7"/>
    <w:rsid w:val="000B2070"/>
    <w:rsid w:val="000B3765"/>
    <w:rsid w:val="000B3F4C"/>
    <w:rsid w:val="000B5351"/>
    <w:rsid w:val="000B54B7"/>
    <w:rsid w:val="000B6D47"/>
    <w:rsid w:val="000C062F"/>
    <w:rsid w:val="000C6037"/>
    <w:rsid w:val="000C60BF"/>
    <w:rsid w:val="000C7505"/>
    <w:rsid w:val="000D0052"/>
    <w:rsid w:val="000D2633"/>
    <w:rsid w:val="000D2CF3"/>
    <w:rsid w:val="000D2DE6"/>
    <w:rsid w:val="000D3749"/>
    <w:rsid w:val="000D3BD7"/>
    <w:rsid w:val="000D654F"/>
    <w:rsid w:val="000D6CD7"/>
    <w:rsid w:val="000E0372"/>
    <w:rsid w:val="000E11C0"/>
    <w:rsid w:val="000E239F"/>
    <w:rsid w:val="000E2923"/>
    <w:rsid w:val="000E6251"/>
    <w:rsid w:val="000E6779"/>
    <w:rsid w:val="000F0398"/>
    <w:rsid w:val="000F3200"/>
    <w:rsid w:val="000F349E"/>
    <w:rsid w:val="000F36BA"/>
    <w:rsid w:val="000F5C08"/>
    <w:rsid w:val="000F65EF"/>
    <w:rsid w:val="000F6B65"/>
    <w:rsid w:val="001000D6"/>
    <w:rsid w:val="0010064C"/>
    <w:rsid w:val="00100D5C"/>
    <w:rsid w:val="001019B9"/>
    <w:rsid w:val="001020A2"/>
    <w:rsid w:val="001031DC"/>
    <w:rsid w:val="00105406"/>
    <w:rsid w:val="00107D74"/>
    <w:rsid w:val="0011236D"/>
    <w:rsid w:val="00115073"/>
    <w:rsid w:val="00116585"/>
    <w:rsid w:val="0011763F"/>
    <w:rsid w:val="00120B4A"/>
    <w:rsid w:val="00121B16"/>
    <w:rsid w:val="001220E5"/>
    <w:rsid w:val="00123672"/>
    <w:rsid w:val="00123E5C"/>
    <w:rsid w:val="00124414"/>
    <w:rsid w:val="00127F51"/>
    <w:rsid w:val="001302DA"/>
    <w:rsid w:val="00131054"/>
    <w:rsid w:val="001316D5"/>
    <w:rsid w:val="00131B62"/>
    <w:rsid w:val="00133CBF"/>
    <w:rsid w:val="001365E3"/>
    <w:rsid w:val="001376AD"/>
    <w:rsid w:val="0013781D"/>
    <w:rsid w:val="0014051C"/>
    <w:rsid w:val="00141F21"/>
    <w:rsid w:val="0014286F"/>
    <w:rsid w:val="00142940"/>
    <w:rsid w:val="00145842"/>
    <w:rsid w:val="001459C3"/>
    <w:rsid w:val="001471C1"/>
    <w:rsid w:val="00150879"/>
    <w:rsid w:val="00152F29"/>
    <w:rsid w:val="001534AB"/>
    <w:rsid w:val="00153D23"/>
    <w:rsid w:val="00154BC8"/>
    <w:rsid w:val="00155050"/>
    <w:rsid w:val="001554F1"/>
    <w:rsid w:val="00155E0A"/>
    <w:rsid w:val="00156DF5"/>
    <w:rsid w:val="00156F34"/>
    <w:rsid w:val="00157737"/>
    <w:rsid w:val="00160177"/>
    <w:rsid w:val="001606AF"/>
    <w:rsid w:val="0016073D"/>
    <w:rsid w:val="001629E3"/>
    <w:rsid w:val="00163844"/>
    <w:rsid w:val="00163DDF"/>
    <w:rsid w:val="00165F9C"/>
    <w:rsid w:val="00167879"/>
    <w:rsid w:val="00167C4E"/>
    <w:rsid w:val="00167DA0"/>
    <w:rsid w:val="0017062C"/>
    <w:rsid w:val="001736B7"/>
    <w:rsid w:val="00176C3E"/>
    <w:rsid w:val="00177698"/>
    <w:rsid w:val="00177DB1"/>
    <w:rsid w:val="00180115"/>
    <w:rsid w:val="001814E6"/>
    <w:rsid w:val="00181557"/>
    <w:rsid w:val="00190D27"/>
    <w:rsid w:val="00190D63"/>
    <w:rsid w:val="00191688"/>
    <w:rsid w:val="00191FE6"/>
    <w:rsid w:val="00192F9F"/>
    <w:rsid w:val="00196924"/>
    <w:rsid w:val="00196942"/>
    <w:rsid w:val="001971A7"/>
    <w:rsid w:val="001A0FE0"/>
    <w:rsid w:val="001A1CCE"/>
    <w:rsid w:val="001A456A"/>
    <w:rsid w:val="001A4977"/>
    <w:rsid w:val="001A4CBF"/>
    <w:rsid w:val="001A6ABD"/>
    <w:rsid w:val="001A6CFE"/>
    <w:rsid w:val="001A731D"/>
    <w:rsid w:val="001A7B81"/>
    <w:rsid w:val="001B0DE8"/>
    <w:rsid w:val="001B1495"/>
    <w:rsid w:val="001B1511"/>
    <w:rsid w:val="001B1E6C"/>
    <w:rsid w:val="001B35BC"/>
    <w:rsid w:val="001B364A"/>
    <w:rsid w:val="001B5606"/>
    <w:rsid w:val="001B5BDA"/>
    <w:rsid w:val="001B7068"/>
    <w:rsid w:val="001C17B2"/>
    <w:rsid w:val="001C1F59"/>
    <w:rsid w:val="001C286D"/>
    <w:rsid w:val="001C2EBF"/>
    <w:rsid w:val="001C4049"/>
    <w:rsid w:val="001C6655"/>
    <w:rsid w:val="001C6B59"/>
    <w:rsid w:val="001D015A"/>
    <w:rsid w:val="001D0670"/>
    <w:rsid w:val="001D0D71"/>
    <w:rsid w:val="001D0DE2"/>
    <w:rsid w:val="001D0F4A"/>
    <w:rsid w:val="001D100B"/>
    <w:rsid w:val="001D124C"/>
    <w:rsid w:val="001D151D"/>
    <w:rsid w:val="001D1ED1"/>
    <w:rsid w:val="001D27E0"/>
    <w:rsid w:val="001D2CB5"/>
    <w:rsid w:val="001D36BB"/>
    <w:rsid w:val="001D5759"/>
    <w:rsid w:val="001D6BF2"/>
    <w:rsid w:val="001D6CCD"/>
    <w:rsid w:val="001D7C52"/>
    <w:rsid w:val="001E0391"/>
    <w:rsid w:val="001E0F40"/>
    <w:rsid w:val="001E1382"/>
    <w:rsid w:val="001E13FA"/>
    <w:rsid w:val="001E34E4"/>
    <w:rsid w:val="001E3CD5"/>
    <w:rsid w:val="001E43ED"/>
    <w:rsid w:val="001E51D6"/>
    <w:rsid w:val="001E538E"/>
    <w:rsid w:val="001E5A59"/>
    <w:rsid w:val="001E64F4"/>
    <w:rsid w:val="001E673A"/>
    <w:rsid w:val="001E6CF9"/>
    <w:rsid w:val="001E7F46"/>
    <w:rsid w:val="001F0A06"/>
    <w:rsid w:val="001F46AC"/>
    <w:rsid w:val="001F59C8"/>
    <w:rsid w:val="00200419"/>
    <w:rsid w:val="002008AB"/>
    <w:rsid w:val="00200ABC"/>
    <w:rsid w:val="002010DC"/>
    <w:rsid w:val="0020380E"/>
    <w:rsid w:val="00205948"/>
    <w:rsid w:val="00205D44"/>
    <w:rsid w:val="002060F0"/>
    <w:rsid w:val="0020621E"/>
    <w:rsid w:val="0020687A"/>
    <w:rsid w:val="00206BB2"/>
    <w:rsid w:val="00206C50"/>
    <w:rsid w:val="00211B7D"/>
    <w:rsid w:val="00213442"/>
    <w:rsid w:val="00214266"/>
    <w:rsid w:val="00215BD9"/>
    <w:rsid w:val="002161E1"/>
    <w:rsid w:val="00217DF1"/>
    <w:rsid w:val="0022094E"/>
    <w:rsid w:val="00220C5E"/>
    <w:rsid w:val="00220E87"/>
    <w:rsid w:val="002220C9"/>
    <w:rsid w:val="0022351F"/>
    <w:rsid w:val="002247DB"/>
    <w:rsid w:val="0022480A"/>
    <w:rsid w:val="00225116"/>
    <w:rsid w:val="00225EA7"/>
    <w:rsid w:val="00226488"/>
    <w:rsid w:val="00226879"/>
    <w:rsid w:val="00227B25"/>
    <w:rsid w:val="00227DD5"/>
    <w:rsid w:val="00227EED"/>
    <w:rsid w:val="00230F9F"/>
    <w:rsid w:val="00234750"/>
    <w:rsid w:val="00235048"/>
    <w:rsid w:val="0023591D"/>
    <w:rsid w:val="0023763C"/>
    <w:rsid w:val="00240700"/>
    <w:rsid w:val="00240CEE"/>
    <w:rsid w:val="00240F17"/>
    <w:rsid w:val="0024245F"/>
    <w:rsid w:val="00243AB2"/>
    <w:rsid w:val="0024523A"/>
    <w:rsid w:val="0024654B"/>
    <w:rsid w:val="0024760D"/>
    <w:rsid w:val="00247D10"/>
    <w:rsid w:val="002517EB"/>
    <w:rsid w:val="002525BC"/>
    <w:rsid w:val="002525CA"/>
    <w:rsid w:val="00253E03"/>
    <w:rsid w:val="00254F8F"/>
    <w:rsid w:val="00257C09"/>
    <w:rsid w:val="00257EE0"/>
    <w:rsid w:val="0026137B"/>
    <w:rsid w:val="002619F5"/>
    <w:rsid w:val="002625CA"/>
    <w:rsid w:val="00263CCF"/>
    <w:rsid w:val="00263EED"/>
    <w:rsid w:val="00264483"/>
    <w:rsid w:val="00264617"/>
    <w:rsid w:val="00264DB1"/>
    <w:rsid w:val="00267301"/>
    <w:rsid w:val="002678ED"/>
    <w:rsid w:val="002727FC"/>
    <w:rsid w:val="002740B5"/>
    <w:rsid w:val="0027428F"/>
    <w:rsid w:val="00274463"/>
    <w:rsid w:val="00274478"/>
    <w:rsid w:val="00274FC1"/>
    <w:rsid w:val="00275502"/>
    <w:rsid w:val="002758D6"/>
    <w:rsid w:val="0027620B"/>
    <w:rsid w:val="00276FB4"/>
    <w:rsid w:val="00277C70"/>
    <w:rsid w:val="00280E05"/>
    <w:rsid w:val="00281DBB"/>
    <w:rsid w:val="00282707"/>
    <w:rsid w:val="00282F6D"/>
    <w:rsid w:val="00283911"/>
    <w:rsid w:val="002843E8"/>
    <w:rsid w:val="002845DA"/>
    <w:rsid w:val="00285068"/>
    <w:rsid w:val="00285624"/>
    <w:rsid w:val="002862A1"/>
    <w:rsid w:val="00286BC6"/>
    <w:rsid w:val="00290234"/>
    <w:rsid w:val="0029399C"/>
    <w:rsid w:val="00295C1F"/>
    <w:rsid w:val="00295F1D"/>
    <w:rsid w:val="00296E89"/>
    <w:rsid w:val="0029700B"/>
    <w:rsid w:val="002973A1"/>
    <w:rsid w:val="002A0902"/>
    <w:rsid w:val="002A15F5"/>
    <w:rsid w:val="002A16BE"/>
    <w:rsid w:val="002A17C6"/>
    <w:rsid w:val="002A2010"/>
    <w:rsid w:val="002A28BE"/>
    <w:rsid w:val="002A4374"/>
    <w:rsid w:val="002A6B3B"/>
    <w:rsid w:val="002A6E20"/>
    <w:rsid w:val="002B00C8"/>
    <w:rsid w:val="002B27B8"/>
    <w:rsid w:val="002B74E6"/>
    <w:rsid w:val="002B78DC"/>
    <w:rsid w:val="002B7BED"/>
    <w:rsid w:val="002C1483"/>
    <w:rsid w:val="002C1969"/>
    <w:rsid w:val="002C3BF2"/>
    <w:rsid w:val="002C4452"/>
    <w:rsid w:val="002C4D8B"/>
    <w:rsid w:val="002C566B"/>
    <w:rsid w:val="002D0A34"/>
    <w:rsid w:val="002D0E8F"/>
    <w:rsid w:val="002D1DB6"/>
    <w:rsid w:val="002D2CB3"/>
    <w:rsid w:val="002D32C4"/>
    <w:rsid w:val="002D49D3"/>
    <w:rsid w:val="002D4F8B"/>
    <w:rsid w:val="002D5172"/>
    <w:rsid w:val="002D5AA4"/>
    <w:rsid w:val="002D6E12"/>
    <w:rsid w:val="002E0E76"/>
    <w:rsid w:val="002E136A"/>
    <w:rsid w:val="002E3D9A"/>
    <w:rsid w:val="002E5470"/>
    <w:rsid w:val="002E5672"/>
    <w:rsid w:val="002E5CBB"/>
    <w:rsid w:val="002E5E96"/>
    <w:rsid w:val="002F1262"/>
    <w:rsid w:val="002F1D49"/>
    <w:rsid w:val="002F2743"/>
    <w:rsid w:val="002F29C2"/>
    <w:rsid w:val="002F31D1"/>
    <w:rsid w:val="002F3E32"/>
    <w:rsid w:val="002F459A"/>
    <w:rsid w:val="002F4B76"/>
    <w:rsid w:val="002F5636"/>
    <w:rsid w:val="002F5872"/>
    <w:rsid w:val="002F679F"/>
    <w:rsid w:val="002F7278"/>
    <w:rsid w:val="002F736D"/>
    <w:rsid w:val="0030080A"/>
    <w:rsid w:val="00300E04"/>
    <w:rsid w:val="00301429"/>
    <w:rsid w:val="00301811"/>
    <w:rsid w:val="00305B40"/>
    <w:rsid w:val="003061DE"/>
    <w:rsid w:val="00306537"/>
    <w:rsid w:val="0030754E"/>
    <w:rsid w:val="00307E55"/>
    <w:rsid w:val="00311EFA"/>
    <w:rsid w:val="00312FD2"/>
    <w:rsid w:val="003135D2"/>
    <w:rsid w:val="00313EB1"/>
    <w:rsid w:val="00314602"/>
    <w:rsid w:val="00314D0F"/>
    <w:rsid w:val="003153E6"/>
    <w:rsid w:val="00315DAA"/>
    <w:rsid w:val="0031602F"/>
    <w:rsid w:val="003161CF"/>
    <w:rsid w:val="0032090D"/>
    <w:rsid w:val="0032484A"/>
    <w:rsid w:val="00325B44"/>
    <w:rsid w:val="00325B89"/>
    <w:rsid w:val="003277A3"/>
    <w:rsid w:val="00332F2D"/>
    <w:rsid w:val="00334A4C"/>
    <w:rsid w:val="003367B8"/>
    <w:rsid w:val="00336B32"/>
    <w:rsid w:val="00337333"/>
    <w:rsid w:val="003377B0"/>
    <w:rsid w:val="00337BA2"/>
    <w:rsid w:val="0034040B"/>
    <w:rsid w:val="00340FD8"/>
    <w:rsid w:val="0034330A"/>
    <w:rsid w:val="003456AB"/>
    <w:rsid w:val="003457C6"/>
    <w:rsid w:val="00345D42"/>
    <w:rsid w:val="00346A2E"/>
    <w:rsid w:val="00351B67"/>
    <w:rsid w:val="003521E8"/>
    <w:rsid w:val="0035241D"/>
    <w:rsid w:val="0035280A"/>
    <w:rsid w:val="003548F4"/>
    <w:rsid w:val="00355947"/>
    <w:rsid w:val="003578E8"/>
    <w:rsid w:val="003622FB"/>
    <w:rsid w:val="00362F40"/>
    <w:rsid w:val="003637F3"/>
    <w:rsid w:val="0036633A"/>
    <w:rsid w:val="0037036D"/>
    <w:rsid w:val="003725E6"/>
    <w:rsid w:val="00372A2D"/>
    <w:rsid w:val="00372C52"/>
    <w:rsid w:val="003731F5"/>
    <w:rsid w:val="0037363B"/>
    <w:rsid w:val="003769B4"/>
    <w:rsid w:val="003770D0"/>
    <w:rsid w:val="003803DC"/>
    <w:rsid w:val="00381FBA"/>
    <w:rsid w:val="003820D1"/>
    <w:rsid w:val="00382452"/>
    <w:rsid w:val="00382D46"/>
    <w:rsid w:val="003830E4"/>
    <w:rsid w:val="003846B0"/>
    <w:rsid w:val="00384805"/>
    <w:rsid w:val="00385D33"/>
    <w:rsid w:val="003904B8"/>
    <w:rsid w:val="003921E2"/>
    <w:rsid w:val="00392397"/>
    <w:rsid w:val="00392AB3"/>
    <w:rsid w:val="00392BA7"/>
    <w:rsid w:val="0039311A"/>
    <w:rsid w:val="003939BA"/>
    <w:rsid w:val="00394953"/>
    <w:rsid w:val="00395425"/>
    <w:rsid w:val="00395E05"/>
    <w:rsid w:val="00396840"/>
    <w:rsid w:val="003A1E1B"/>
    <w:rsid w:val="003A31BE"/>
    <w:rsid w:val="003A43D2"/>
    <w:rsid w:val="003A5F6F"/>
    <w:rsid w:val="003A6FBE"/>
    <w:rsid w:val="003A744E"/>
    <w:rsid w:val="003A7A18"/>
    <w:rsid w:val="003A7AAF"/>
    <w:rsid w:val="003B00B8"/>
    <w:rsid w:val="003B0FF0"/>
    <w:rsid w:val="003B1269"/>
    <w:rsid w:val="003B24BC"/>
    <w:rsid w:val="003B28F2"/>
    <w:rsid w:val="003B3904"/>
    <w:rsid w:val="003B4391"/>
    <w:rsid w:val="003B7AAD"/>
    <w:rsid w:val="003B7FE4"/>
    <w:rsid w:val="003C1F34"/>
    <w:rsid w:val="003C2364"/>
    <w:rsid w:val="003C3613"/>
    <w:rsid w:val="003C3E46"/>
    <w:rsid w:val="003C3F05"/>
    <w:rsid w:val="003C4388"/>
    <w:rsid w:val="003C65E4"/>
    <w:rsid w:val="003D2360"/>
    <w:rsid w:val="003D30AA"/>
    <w:rsid w:val="003D3E8E"/>
    <w:rsid w:val="003D43CE"/>
    <w:rsid w:val="003D4AA3"/>
    <w:rsid w:val="003D5A8E"/>
    <w:rsid w:val="003D6421"/>
    <w:rsid w:val="003D77C6"/>
    <w:rsid w:val="003E1393"/>
    <w:rsid w:val="003E23DD"/>
    <w:rsid w:val="003E612F"/>
    <w:rsid w:val="003E6F59"/>
    <w:rsid w:val="003E71D7"/>
    <w:rsid w:val="003F2A0B"/>
    <w:rsid w:val="003F49A3"/>
    <w:rsid w:val="003F59A6"/>
    <w:rsid w:val="003F6995"/>
    <w:rsid w:val="00400228"/>
    <w:rsid w:val="00400BE2"/>
    <w:rsid w:val="00401976"/>
    <w:rsid w:val="00403672"/>
    <w:rsid w:val="00403EEF"/>
    <w:rsid w:val="0040435F"/>
    <w:rsid w:val="00405CE8"/>
    <w:rsid w:val="00406669"/>
    <w:rsid w:val="004071C1"/>
    <w:rsid w:val="0041030C"/>
    <w:rsid w:val="00411D37"/>
    <w:rsid w:val="004122E7"/>
    <w:rsid w:val="00412C76"/>
    <w:rsid w:val="00417468"/>
    <w:rsid w:val="0041779A"/>
    <w:rsid w:val="00417BFA"/>
    <w:rsid w:val="00420D99"/>
    <w:rsid w:val="004213F5"/>
    <w:rsid w:val="00425F7D"/>
    <w:rsid w:val="00426650"/>
    <w:rsid w:val="004266CE"/>
    <w:rsid w:val="00430D1B"/>
    <w:rsid w:val="00430D2C"/>
    <w:rsid w:val="00430EE1"/>
    <w:rsid w:val="00431064"/>
    <w:rsid w:val="00432447"/>
    <w:rsid w:val="00433B36"/>
    <w:rsid w:val="004348A5"/>
    <w:rsid w:val="00434BC2"/>
    <w:rsid w:val="00434D29"/>
    <w:rsid w:val="0043691B"/>
    <w:rsid w:val="004429E8"/>
    <w:rsid w:val="00442A60"/>
    <w:rsid w:val="00444F6C"/>
    <w:rsid w:val="00445604"/>
    <w:rsid w:val="0044665E"/>
    <w:rsid w:val="00446ECE"/>
    <w:rsid w:val="00447C00"/>
    <w:rsid w:val="00451811"/>
    <w:rsid w:val="00453005"/>
    <w:rsid w:val="004554BE"/>
    <w:rsid w:val="00455A9C"/>
    <w:rsid w:val="0046002B"/>
    <w:rsid w:val="0046122F"/>
    <w:rsid w:val="00461A52"/>
    <w:rsid w:val="0046327F"/>
    <w:rsid w:val="00465F67"/>
    <w:rsid w:val="00466F8A"/>
    <w:rsid w:val="0047067A"/>
    <w:rsid w:val="00471510"/>
    <w:rsid w:val="0047168A"/>
    <w:rsid w:val="004728D1"/>
    <w:rsid w:val="00475620"/>
    <w:rsid w:val="00475C35"/>
    <w:rsid w:val="00477FE4"/>
    <w:rsid w:val="00480096"/>
    <w:rsid w:val="00481B2B"/>
    <w:rsid w:val="00486E1F"/>
    <w:rsid w:val="0049123D"/>
    <w:rsid w:val="00491A66"/>
    <w:rsid w:val="004927D2"/>
    <w:rsid w:val="00494C22"/>
    <w:rsid w:val="004A180F"/>
    <w:rsid w:val="004A1FD3"/>
    <w:rsid w:val="004A29ED"/>
    <w:rsid w:val="004A4902"/>
    <w:rsid w:val="004A5381"/>
    <w:rsid w:val="004A607A"/>
    <w:rsid w:val="004A7CE4"/>
    <w:rsid w:val="004A7D47"/>
    <w:rsid w:val="004B38AF"/>
    <w:rsid w:val="004B4B6D"/>
    <w:rsid w:val="004B531F"/>
    <w:rsid w:val="004B63C8"/>
    <w:rsid w:val="004B6F23"/>
    <w:rsid w:val="004B7D9A"/>
    <w:rsid w:val="004C0AD7"/>
    <w:rsid w:val="004C1DE3"/>
    <w:rsid w:val="004C3AEE"/>
    <w:rsid w:val="004C4CE5"/>
    <w:rsid w:val="004C6E95"/>
    <w:rsid w:val="004D20ED"/>
    <w:rsid w:val="004D2B21"/>
    <w:rsid w:val="004D308D"/>
    <w:rsid w:val="004D3313"/>
    <w:rsid w:val="004D4BCC"/>
    <w:rsid w:val="004D53E1"/>
    <w:rsid w:val="004E133F"/>
    <w:rsid w:val="004E3C87"/>
    <w:rsid w:val="004E3D9C"/>
    <w:rsid w:val="004E546A"/>
    <w:rsid w:val="004E69D1"/>
    <w:rsid w:val="004F0262"/>
    <w:rsid w:val="004F078C"/>
    <w:rsid w:val="004F1390"/>
    <w:rsid w:val="004F1687"/>
    <w:rsid w:val="004F28BC"/>
    <w:rsid w:val="004F4BC0"/>
    <w:rsid w:val="004F5109"/>
    <w:rsid w:val="004F5200"/>
    <w:rsid w:val="004F5636"/>
    <w:rsid w:val="004F5971"/>
    <w:rsid w:val="004F78C9"/>
    <w:rsid w:val="004F7995"/>
    <w:rsid w:val="005000A3"/>
    <w:rsid w:val="00501FDB"/>
    <w:rsid w:val="005022C1"/>
    <w:rsid w:val="00503203"/>
    <w:rsid w:val="0050374E"/>
    <w:rsid w:val="0050416D"/>
    <w:rsid w:val="005044DA"/>
    <w:rsid w:val="00504910"/>
    <w:rsid w:val="00504E8D"/>
    <w:rsid w:val="0050533B"/>
    <w:rsid w:val="00505AC3"/>
    <w:rsid w:val="00506FF9"/>
    <w:rsid w:val="00507E33"/>
    <w:rsid w:val="0051116E"/>
    <w:rsid w:val="00511389"/>
    <w:rsid w:val="00511546"/>
    <w:rsid w:val="005115C2"/>
    <w:rsid w:val="00511BCA"/>
    <w:rsid w:val="00515609"/>
    <w:rsid w:val="00515D9E"/>
    <w:rsid w:val="0051685F"/>
    <w:rsid w:val="00516F94"/>
    <w:rsid w:val="00517586"/>
    <w:rsid w:val="005202AA"/>
    <w:rsid w:val="00522E2D"/>
    <w:rsid w:val="00524593"/>
    <w:rsid w:val="005251A9"/>
    <w:rsid w:val="005254BE"/>
    <w:rsid w:val="00527575"/>
    <w:rsid w:val="00527FD2"/>
    <w:rsid w:val="00530266"/>
    <w:rsid w:val="00531304"/>
    <w:rsid w:val="005317A8"/>
    <w:rsid w:val="005318F9"/>
    <w:rsid w:val="00533BA4"/>
    <w:rsid w:val="00537BB1"/>
    <w:rsid w:val="00542A42"/>
    <w:rsid w:val="00543491"/>
    <w:rsid w:val="00544374"/>
    <w:rsid w:val="0054595C"/>
    <w:rsid w:val="00546EB9"/>
    <w:rsid w:val="00547166"/>
    <w:rsid w:val="00547EBE"/>
    <w:rsid w:val="00547FE9"/>
    <w:rsid w:val="0055233A"/>
    <w:rsid w:val="00552FF7"/>
    <w:rsid w:val="00553166"/>
    <w:rsid w:val="00553BAC"/>
    <w:rsid w:val="005546C7"/>
    <w:rsid w:val="0055542C"/>
    <w:rsid w:val="005611CE"/>
    <w:rsid w:val="00561E4E"/>
    <w:rsid w:val="00562838"/>
    <w:rsid w:val="00562BA6"/>
    <w:rsid w:val="005639B7"/>
    <w:rsid w:val="0056424C"/>
    <w:rsid w:val="00570813"/>
    <w:rsid w:val="00576D0D"/>
    <w:rsid w:val="00582CA4"/>
    <w:rsid w:val="005838EC"/>
    <w:rsid w:val="00584706"/>
    <w:rsid w:val="00584B84"/>
    <w:rsid w:val="00584D89"/>
    <w:rsid w:val="005857B7"/>
    <w:rsid w:val="00586078"/>
    <w:rsid w:val="00586986"/>
    <w:rsid w:val="00586DD5"/>
    <w:rsid w:val="00587647"/>
    <w:rsid w:val="00587E22"/>
    <w:rsid w:val="00590D67"/>
    <w:rsid w:val="00594434"/>
    <w:rsid w:val="00595B50"/>
    <w:rsid w:val="0059624F"/>
    <w:rsid w:val="00596E03"/>
    <w:rsid w:val="005A1781"/>
    <w:rsid w:val="005A1EA3"/>
    <w:rsid w:val="005A2E09"/>
    <w:rsid w:val="005A3281"/>
    <w:rsid w:val="005A4A65"/>
    <w:rsid w:val="005A64AE"/>
    <w:rsid w:val="005A7B90"/>
    <w:rsid w:val="005B3458"/>
    <w:rsid w:val="005B4326"/>
    <w:rsid w:val="005B554E"/>
    <w:rsid w:val="005B644E"/>
    <w:rsid w:val="005B6882"/>
    <w:rsid w:val="005B7894"/>
    <w:rsid w:val="005C0E7C"/>
    <w:rsid w:val="005C1737"/>
    <w:rsid w:val="005C2662"/>
    <w:rsid w:val="005C355A"/>
    <w:rsid w:val="005C5A77"/>
    <w:rsid w:val="005C6165"/>
    <w:rsid w:val="005C7328"/>
    <w:rsid w:val="005D1A81"/>
    <w:rsid w:val="005D3EB0"/>
    <w:rsid w:val="005D5AF1"/>
    <w:rsid w:val="005D5E3B"/>
    <w:rsid w:val="005D61C1"/>
    <w:rsid w:val="005D64DB"/>
    <w:rsid w:val="005D726F"/>
    <w:rsid w:val="005E027D"/>
    <w:rsid w:val="005E2F56"/>
    <w:rsid w:val="005E636C"/>
    <w:rsid w:val="005F148C"/>
    <w:rsid w:val="005F19F7"/>
    <w:rsid w:val="005F29C6"/>
    <w:rsid w:val="005F392F"/>
    <w:rsid w:val="005F399D"/>
    <w:rsid w:val="005F4A76"/>
    <w:rsid w:val="005F6AD5"/>
    <w:rsid w:val="005F704C"/>
    <w:rsid w:val="005F72FD"/>
    <w:rsid w:val="00600DCD"/>
    <w:rsid w:val="00600E6E"/>
    <w:rsid w:val="00600EC0"/>
    <w:rsid w:val="00601CCA"/>
    <w:rsid w:val="00602203"/>
    <w:rsid w:val="0060300C"/>
    <w:rsid w:val="00603B0E"/>
    <w:rsid w:val="00605495"/>
    <w:rsid w:val="00605C18"/>
    <w:rsid w:val="00606554"/>
    <w:rsid w:val="00607469"/>
    <w:rsid w:val="00610B0B"/>
    <w:rsid w:val="006140CF"/>
    <w:rsid w:val="00616A54"/>
    <w:rsid w:val="006203D7"/>
    <w:rsid w:val="00620AE6"/>
    <w:rsid w:val="00620C57"/>
    <w:rsid w:val="00621B2C"/>
    <w:rsid w:val="00621B40"/>
    <w:rsid w:val="006226D8"/>
    <w:rsid w:val="00623746"/>
    <w:rsid w:val="00623A0F"/>
    <w:rsid w:val="00623A22"/>
    <w:rsid w:val="00623CC3"/>
    <w:rsid w:val="0062640F"/>
    <w:rsid w:val="00626857"/>
    <w:rsid w:val="006269B6"/>
    <w:rsid w:val="00627072"/>
    <w:rsid w:val="00630613"/>
    <w:rsid w:val="00630BD2"/>
    <w:rsid w:val="00632D7E"/>
    <w:rsid w:val="00632D8C"/>
    <w:rsid w:val="006333A1"/>
    <w:rsid w:val="00634100"/>
    <w:rsid w:val="0063443B"/>
    <w:rsid w:val="00636282"/>
    <w:rsid w:val="006376FD"/>
    <w:rsid w:val="00637859"/>
    <w:rsid w:val="00637994"/>
    <w:rsid w:val="00640331"/>
    <w:rsid w:val="0064451A"/>
    <w:rsid w:val="0064559F"/>
    <w:rsid w:val="006464E1"/>
    <w:rsid w:val="0064692B"/>
    <w:rsid w:val="006473AE"/>
    <w:rsid w:val="006501DA"/>
    <w:rsid w:val="00650F91"/>
    <w:rsid w:val="006514C1"/>
    <w:rsid w:val="0065236D"/>
    <w:rsid w:val="0065295A"/>
    <w:rsid w:val="00652979"/>
    <w:rsid w:val="00652BF0"/>
    <w:rsid w:val="00653DF6"/>
    <w:rsid w:val="00656058"/>
    <w:rsid w:val="00656FC1"/>
    <w:rsid w:val="00657524"/>
    <w:rsid w:val="00661A3F"/>
    <w:rsid w:val="00662679"/>
    <w:rsid w:val="006642BA"/>
    <w:rsid w:val="00664EE7"/>
    <w:rsid w:val="006655BD"/>
    <w:rsid w:val="00665A6C"/>
    <w:rsid w:val="00665BBF"/>
    <w:rsid w:val="00666A82"/>
    <w:rsid w:val="006671A3"/>
    <w:rsid w:val="00667C77"/>
    <w:rsid w:val="00670955"/>
    <w:rsid w:val="00675DD6"/>
    <w:rsid w:val="0067797A"/>
    <w:rsid w:val="00682137"/>
    <w:rsid w:val="00683FC9"/>
    <w:rsid w:val="00686C33"/>
    <w:rsid w:val="0068746E"/>
    <w:rsid w:val="006928E9"/>
    <w:rsid w:val="00693006"/>
    <w:rsid w:val="00693458"/>
    <w:rsid w:val="006940E7"/>
    <w:rsid w:val="00694837"/>
    <w:rsid w:val="006948EA"/>
    <w:rsid w:val="006972C1"/>
    <w:rsid w:val="006A0683"/>
    <w:rsid w:val="006A16FE"/>
    <w:rsid w:val="006A1A67"/>
    <w:rsid w:val="006A3D12"/>
    <w:rsid w:val="006A3E4B"/>
    <w:rsid w:val="006A4E5F"/>
    <w:rsid w:val="006A5191"/>
    <w:rsid w:val="006A559C"/>
    <w:rsid w:val="006A73E2"/>
    <w:rsid w:val="006B0A8D"/>
    <w:rsid w:val="006B336A"/>
    <w:rsid w:val="006B410B"/>
    <w:rsid w:val="006B7971"/>
    <w:rsid w:val="006C09AF"/>
    <w:rsid w:val="006C1E39"/>
    <w:rsid w:val="006C3064"/>
    <w:rsid w:val="006C3467"/>
    <w:rsid w:val="006C5121"/>
    <w:rsid w:val="006C5445"/>
    <w:rsid w:val="006D07EC"/>
    <w:rsid w:val="006D13B5"/>
    <w:rsid w:val="006D3364"/>
    <w:rsid w:val="006D3DDE"/>
    <w:rsid w:val="006D3F78"/>
    <w:rsid w:val="006D520F"/>
    <w:rsid w:val="006D7864"/>
    <w:rsid w:val="006D7C48"/>
    <w:rsid w:val="006E02B1"/>
    <w:rsid w:val="006E04F2"/>
    <w:rsid w:val="006E0B7C"/>
    <w:rsid w:val="006E2873"/>
    <w:rsid w:val="006E413B"/>
    <w:rsid w:val="006E54EF"/>
    <w:rsid w:val="006E6DD3"/>
    <w:rsid w:val="006E75B7"/>
    <w:rsid w:val="006F15AA"/>
    <w:rsid w:val="006F524B"/>
    <w:rsid w:val="006F5FB8"/>
    <w:rsid w:val="006F7ADF"/>
    <w:rsid w:val="00700A82"/>
    <w:rsid w:val="00700DE2"/>
    <w:rsid w:val="00701258"/>
    <w:rsid w:val="00705A1D"/>
    <w:rsid w:val="007066E6"/>
    <w:rsid w:val="007077BC"/>
    <w:rsid w:val="00711DD0"/>
    <w:rsid w:val="00712165"/>
    <w:rsid w:val="00712C2B"/>
    <w:rsid w:val="00712FB1"/>
    <w:rsid w:val="00713B38"/>
    <w:rsid w:val="00713D98"/>
    <w:rsid w:val="0071466B"/>
    <w:rsid w:val="00715105"/>
    <w:rsid w:val="007160CE"/>
    <w:rsid w:val="007161D6"/>
    <w:rsid w:val="007175FD"/>
    <w:rsid w:val="007216EF"/>
    <w:rsid w:val="00721905"/>
    <w:rsid w:val="0072377C"/>
    <w:rsid w:val="0072520E"/>
    <w:rsid w:val="00725678"/>
    <w:rsid w:val="00726ED3"/>
    <w:rsid w:val="007302EF"/>
    <w:rsid w:val="00733027"/>
    <w:rsid w:val="0073404C"/>
    <w:rsid w:val="007341BC"/>
    <w:rsid w:val="007347F9"/>
    <w:rsid w:val="007374CC"/>
    <w:rsid w:val="00737614"/>
    <w:rsid w:val="00737C9E"/>
    <w:rsid w:val="00737DFF"/>
    <w:rsid w:val="00737F7D"/>
    <w:rsid w:val="00740302"/>
    <w:rsid w:val="00741169"/>
    <w:rsid w:val="00742A45"/>
    <w:rsid w:val="00742B84"/>
    <w:rsid w:val="00742DA8"/>
    <w:rsid w:val="00742DBF"/>
    <w:rsid w:val="00742EEB"/>
    <w:rsid w:val="00743ECC"/>
    <w:rsid w:val="0074634F"/>
    <w:rsid w:val="007467F0"/>
    <w:rsid w:val="00746DA9"/>
    <w:rsid w:val="00747113"/>
    <w:rsid w:val="00747744"/>
    <w:rsid w:val="00750BE3"/>
    <w:rsid w:val="007516AB"/>
    <w:rsid w:val="007518C0"/>
    <w:rsid w:val="00752D83"/>
    <w:rsid w:val="007569A0"/>
    <w:rsid w:val="00756CC9"/>
    <w:rsid w:val="007602B5"/>
    <w:rsid w:val="00760326"/>
    <w:rsid w:val="00760666"/>
    <w:rsid w:val="00761965"/>
    <w:rsid w:val="00762F13"/>
    <w:rsid w:val="00763889"/>
    <w:rsid w:val="00765D0C"/>
    <w:rsid w:val="00771CD7"/>
    <w:rsid w:val="00773D1C"/>
    <w:rsid w:val="00773FCC"/>
    <w:rsid w:val="00774156"/>
    <w:rsid w:val="0077556E"/>
    <w:rsid w:val="00776353"/>
    <w:rsid w:val="00777F8C"/>
    <w:rsid w:val="0078012C"/>
    <w:rsid w:val="00781857"/>
    <w:rsid w:val="00781962"/>
    <w:rsid w:val="00781A7E"/>
    <w:rsid w:val="00781D70"/>
    <w:rsid w:val="00783D35"/>
    <w:rsid w:val="00783FA6"/>
    <w:rsid w:val="0078661B"/>
    <w:rsid w:val="00786801"/>
    <w:rsid w:val="00787670"/>
    <w:rsid w:val="00787A8A"/>
    <w:rsid w:val="0079251B"/>
    <w:rsid w:val="00792F02"/>
    <w:rsid w:val="00793E02"/>
    <w:rsid w:val="0079483A"/>
    <w:rsid w:val="00794CD0"/>
    <w:rsid w:val="00795376"/>
    <w:rsid w:val="007958FF"/>
    <w:rsid w:val="00795907"/>
    <w:rsid w:val="00795C72"/>
    <w:rsid w:val="0079780F"/>
    <w:rsid w:val="007A1F82"/>
    <w:rsid w:val="007A230B"/>
    <w:rsid w:val="007A2E3E"/>
    <w:rsid w:val="007A4352"/>
    <w:rsid w:val="007A6706"/>
    <w:rsid w:val="007A6C77"/>
    <w:rsid w:val="007A6D68"/>
    <w:rsid w:val="007A739D"/>
    <w:rsid w:val="007B0C6A"/>
    <w:rsid w:val="007B0D4D"/>
    <w:rsid w:val="007B11C4"/>
    <w:rsid w:val="007B28FC"/>
    <w:rsid w:val="007B6D6A"/>
    <w:rsid w:val="007B6DD4"/>
    <w:rsid w:val="007C122E"/>
    <w:rsid w:val="007C1EB8"/>
    <w:rsid w:val="007C209C"/>
    <w:rsid w:val="007C2260"/>
    <w:rsid w:val="007C4C4B"/>
    <w:rsid w:val="007C5FF6"/>
    <w:rsid w:val="007C7147"/>
    <w:rsid w:val="007D0BF5"/>
    <w:rsid w:val="007D0D26"/>
    <w:rsid w:val="007D1C3B"/>
    <w:rsid w:val="007D3020"/>
    <w:rsid w:val="007D4624"/>
    <w:rsid w:val="007D4D65"/>
    <w:rsid w:val="007D7909"/>
    <w:rsid w:val="007E04BE"/>
    <w:rsid w:val="007E0E70"/>
    <w:rsid w:val="007E2009"/>
    <w:rsid w:val="007E2C52"/>
    <w:rsid w:val="007E4B4A"/>
    <w:rsid w:val="007E4E7B"/>
    <w:rsid w:val="007E56FF"/>
    <w:rsid w:val="007E6556"/>
    <w:rsid w:val="007E7495"/>
    <w:rsid w:val="007F00F9"/>
    <w:rsid w:val="007F0437"/>
    <w:rsid w:val="007F1127"/>
    <w:rsid w:val="007F24F1"/>
    <w:rsid w:val="007F3BF3"/>
    <w:rsid w:val="007F4D68"/>
    <w:rsid w:val="007F626E"/>
    <w:rsid w:val="007F69CE"/>
    <w:rsid w:val="008015AA"/>
    <w:rsid w:val="00803E00"/>
    <w:rsid w:val="00806C5A"/>
    <w:rsid w:val="00807D3F"/>
    <w:rsid w:val="00807EFF"/>
    <w:rsid w:val="00810CC9"/>
    <w:rsid w:val="00810EB6"/>
    <w:rsid w:val="00814296"/>
    <w:rsid w:val="00814B21"/>
    <w:rsid w:val="0081785C"/>
    <w:rsid w:val="00821A20"/>
    <w:rsid w:val="00823EE8"/>
    <w:rsid w:val="00826240"/>
    <w:rsid w:val="00826D10"/>
    <w:rsid w:val="00826DDB"/>
    <w:rsid w:val="00827730"/>
    <w:rsid w:val="00831312"/>
    <w:rsid w:val="00832CEA"/>
    <w:rsid w:val="00834F33"/>
    <w:rsid w:val="008364AA"/>
    <w:rsid w:val="00836F7D"/>
    <w:rsid w:val="00837118"/>
    <w:rsid w:val="00837134"/>
    <w:rsid w:val="008376F8"/>
    <w:rsid w:val="00840A5B"/>
    <w:rsid w:val="00841363"/>
    <w:rsid w:val="00841935"/>
    <w:rsid w:val="00841E1D"/>
    <w:rsid w:val="00842DA7"/>
    <w:rsid w:val="00843B4C"/>
    <w:rsid w:val="008444B1"/>
    <w:rsid w:val="0084759F"/>
    <w:rsid w:val="00850CC4"/>
    <w:rsid w:val="00851D56"/>
    <w:rsid w:val="0085203A"/>
    <w:rsid w:val="008522AF"/>
    <w:rsid w:val="00852A13"/>
    <w:rsid w:val="008559DD"/>
    <w:rsid w:val="0085693A"/>
    <w:rsid w:val="00857C70"/>
    <w:rsid w:val="008618C0"/>
    <w:rsid w:val="00861F3E"/>
    <w:rsid w:val="00863A02"/>
    <w:rsid w:val="00864607"/>
    <w:rsid w:val="00864C2F"/>
    <w:rsid w:val="0086694A"/>
    <w:rsid w:val="00866DF1"/>
    <w:rsid w:val="00867974"/>
    <w:rsid w:val="008700AE"/>
    <w:rsid w:val="0087125E"/>
    <w:rsid w:val="00872136"/>
    <w:rsid w:val="00872414"/>
    <w:rsid w:val="00872725"/>
    <w:rsid w:val="00874A8C"/>
    <w:rsid w:val="00876041"/>
    <w:rsid w:val="008769C6"/>
    <w:rsid w:val="00880BEC"/>
    <w:rsid w:val="00881125"/>
    <w:rsid w:val="00882CA3"/>
    <w:rsid w:val="00883B71"/>
    <w:rsid w:val="00884A36"/>
    <w:rsid w:val="00885934"/>
    <w:rsid w:val="008875A4"/>
    <w:rsid w:val="00887F94"/>
    <w:rsid w:val="00890305"/>
    <w:rsid w:val="00890AC9"/>
    <w:rsid w:val="00890AFF"/>
    <w:rsid w:val="00891458"/>
    <w:rsid w:val="00892E1D"/>
    <w:rsid w:val="008931BB"/>
    <w:rsid w:val="008951D9"/>
    <w:rsid w:val="008A1348"/>
    <w:rsid w:val="008A214B"/>
    <w:rsid w:val="008A2546"/>
    <w:rsid w:val="008A58F4"/>
    <w:rsid w:val="008A5E6D"/>
    <w:rsid w:val="008A6390"/>
    <w:rsid w:val="008A772E"/>
    <w:rsid w:val="008A7B5E"/>
    <w:rsid w:val="008B392C"/>
    <w:rsid w:val="008B4391"/>
    <w:rsid w:val="008B4C41"/>
    <w:rsid w:val="008B5625"/>
    <w:rsid w:val="008B64E0"/>
    <w:rsid w:val="008B7011"/>
    <w:rsid w:val="008C054D"/>
    <w:rsid w:val="008C0E6A"/>
    <w:rsid w:val="008D12A6"/>
    <w:rsid w:val="008D13B5"/>
    <w:rsid w:val="008D1565"/>
    <w:rsid w:val="008D3885"/>
    <w:rsid w:val="008D4D93"/>
    <w:rsid w:val="008D571E"/>
    <w:rsid w:val="008E1223"/>
    <w:rsid w:val="008E1A20"/>
    <w:rsid w:val="008E2B68"/>
    <w:rsid w:val="008E3784"/>
    <w:rsid w:val="008E3BA6"/>
    <w:rsid w:val="008E401E"/>
    <w:rsid w:val="008E4529"/>
    <w:rsid w:val="008E4799"/>
    <w:rsid w:val="008E542F"/>
    <w:rsid w:val="008E5F33"/>
    <w:rsid w:val="008F06D4"/>
    <w:rsid w:val="008F0DFD"/>
    <w:rsid w:val="008F2325"/>
    <w:rsid w:val="008F5ECD"/>
    <w:rsid w:val="008F6535"/>
    <w:rsid w:val="008F68F4"/>
    <w:rsid w:val="0090179A"/>
    <w:rsid w:val="00901EB2"/>
    <w:rsid w:val="00902180"/>
    <w:rsid w:val="009040BD"/>
    <w:rsid w:val="009047AD"/>
    <w:rsid w:val="00905B8D"/>
    <w:rsid w:val="00911733"/>
    <w:rsid w:val="00914274"/>
    <w:rsid w:val="009148D1"/>
    <w:rsid w:val="009214D4"/>
    <w:rsid w:val="00922440"/>
    <w:rsid w:val="00924C12"/>
    <w:rsid w:val="0092547E"/>
    <w:rsid w:val="009258A6"/>
    <w:rsid w:val="00926D2A"/>
    <w:rsid w:val="0093207D"/>
    <w:rsid w:val="00932090"/>
    <w:rsid w:val="0093209E"/>
    <w:rsid w:val="00932179"/>
    <w:rsid w:val="00932B25"/>
    <w:rsid w:val="00933631"/>
    <w:rsid w:val="0093479C"/>
    <w:rsid w:val="00935C50"/>
    <w:rsid w:val="00940174"/>
    <w:rsid w:val="0094130D"/>
    <w:rsid w:val="00941A19"/>
    <w:rsid w:val="009425DD"/>
    <w:rsid w:val="009433C2"/>
    <w:rsid w:val="009433FE"/>
    <w:rsid w:val="009445B3"/>
    <w:rsid w:val="009448C6"/>
    <w:rsid w:val="0094580E"/>
    <w:rsid w:val="00946FF1"/>
    <w:rsid w:val="00947B9B"/>
    <w:rsid w:val="00950401"/>
    <w:rsid w:val="00950512"/>
    <w:rsid w:val="00950580"/>
    <w:rsid w:val="0095097D"/>
    <w:rsid w:val="00950EC0"/>
    <w:rsid w:val="00952C1C"/>
    <w:rsid w:val="00954E73"/>
    <w:rsid w:val="00955FB9"/>
    <w:rsid w:val="00957503"/>
    <w:rsid w:val="009576F8"/>
    <w:rsid w:val="00957B27"/>
    <w:rsid w:val="00957FA8"/>
    <w:rsid w:val="00960F2E"/>
    <w:rsid w:val="00961849"/>
    <w:rsid w:val="0096231F"/>
    <w:rsid w:val="00962329"/>
    <w:rsid w:val="00962760"/>
    <w:rsid w:val="00962C3C"/>
    <w:rsid w:val="00962FFB"/>
    <w:rsid w:val="00965A8B"/>
    <w:rsid w:val="00966022"/>
    <w:rsid w:val="0096620A"/>
    <w:rsid w:val="0096675F"/>
    <w:rsid w:val="00967736"/>
    <w:rsid w:val="00971275"/>
    <w:rsid w:val="00971598"/>
    <w:rsid w:val="00971F40"/>
    <w:rsid w:val="00972629"/>
    <w:rsid w:val="009728F4"/>
    <w:rsid w:val="00972AE4"/>
    <w:rsid w:val="009762E4"/>
    <w:rsid w:val="0097665B"/>
    <w:rsid w:val="00976AB5"/>
    <w:rsid w:val="00976BF2"/>
    <w:rsid w:val="009771FA"/>
    <w:rsid w:val="00980049"/>
    <w:rsid w:val="009802FF"/>
    <w:rsid w:val="009806DA"/>
    <w:rsid w:val="009807F7"/>
    <w:rsid w:val="00982E93"/>
    <w:rsid w:val="00984CF8"/>
    <w:rsid w:val="0098546A"/>
    <w:rsid w:val="009861DE"/>
    <w:rsid w:val="0098762A"/>
    <w:rsid w:val="00987FB2"/>
    <w:rsid w:val="009901E8"/>
    <w:rsid w:val="00992E1A"/>
    <w:rsid w:val="00994CF1"/>
    <w:rsid w:val="00996747"/>
    <w:rsid w:val="00996800"/>
    <w:rsid w:val="00996BC2"/>
    <w:rsid w:val="00997B65"/>
    <w:rsid w:val="009A0DE6"/>
    <w:rsid w:val="009A2785"/>
    <w:rsid w:val="009A3483"/>
    <w:rsid w:val="009A402B"/>
    <w:rsid w:val="009A5A40"/>
    <w:rsid w:val="009A6313"/>
    <w:rsid w:val="009A6923"/>
    <w:rsid w:val="009B1409"/>
    <w:rsid w:val="009B2AE7"/>
    <w:rsid w:val="009B2FA8"/>
    <w:rsid w:val="009B3CEE"/>
    <w:rsid w:val="009B5D7C"/>
    <w:rsid w:val="009B6ED5"/>
    <w:rsid w:val="009C1192"/>
    <w:rsid w:val="009C28A2"/>
    <w:rsid w:val="009C2C74"/>
    <w:rsid w:val="009C5B2A"/>
    <w:rsid w:val="009C60F6"/>
    <w:rsid w:val="009C662D"/>
    <w:rsid w:val="009C6914"/>
    <w:rsid w:val="009C6AF0"/>
    <w:rsid w:val="009C6BB1"/>
    <w:rsid w:val="009C6F30"/>
    <w:rsid w:val="009C7C10"/>
    <w:rsid w:val="009C7E9C"/>
    <w:rsid w:val="009D139C"/>
    <w:rsid w:val="009D154B"/>
    <w:rsid w:val="009D37A1"/>
    <w:rsid w:val="009D3CA6"/>
    <w:rsid w:val="009D44BC"/>
    <w:rsid w:val="009D4538"/>
    <w:rsid w:val="009D525A"/>
    <w:rsid w:val="009D747B"/>
    <w:rsid w:val="009D7544"/>
    <w:rsid w:val="009E371F"/>
    <w:rsid w:val="009E3C1A"/>
    <w:rsid w:val="009E4650"/>
    <w:rsid w:val="009E4747"/>
    <w:rsid w:val="009E4829"/>
    <w:rsid w:val="009E6EF7"/>
    <w:rsid w:val="009E7D1F"/>
    <w:rsid w:val="009F083B"/>
    <w:rsid w:val="009F2516"/>
    <w:rsid w:val="009F494A"/>
    <w:rsid w:val="009F61E8"/>
    <w:rsid w:val="009F7567"/>
    <w:rsid w:val="00A02B20"/>
    <w:rsid w:val="00A0457D"/>
    <w:rsid w:val="00A05C5B"/>
    <w:rsid w:val="00A06DC4"/>
    <w:rsid w:val="00A071EF"/>
    <w:rsid w:val="00A077E7"/>
    <w:rsid w:val="00A10298"/>
    <w:rsid w:val="00A1298E"/>
    <w:rsid w:val="00A12E4A"/>
    <w:rsid w:val="00A15E02"/>
    <w:rsid w:val="00A16438"/>
    <w:rsid w:val="00A1679B"/>
    <w:rsid w:val="00A16ED7"/>
    <w:rsid w:val="00A17045"/>
    <w:rsid w:val="00A179B3"/>
    <w:rsid w:val="00A20448"/>
    <w:rsid w:val="00A215F3"/>
    <w:rsid w:val="00A21685"/>
    <w:rsid w:val="00A2220E"/>
    <w:rsid w:val="00A251FD"/>
    <w:rsid w:val="00A2619F"/>
    <w:rsid w:val="00A26A12"/>
    <w:rsid w:val="00A30052"/>
    <w:rsid w:val="00A309A7"/>
    <w:rsid w:val="00A31C9A"/>
    <w:rsid w:val="00A3364B"/>
    <w:rsid w:val="00A34069"/>
    <w:rsid w:val="00A35A56"/>
    <w:rsid w:val="00A3655D"/>
    <w:rsid w:val="00A36EED"/>
    <w:rsid w:val="00A374EA"/>
    <w:rsid w:val="00A401B0"/>
    <w:rsid w:val="00A406E4"/>
    <w:rsid w:val="00A41A31"/>
    <w:rsid w:val="00A42603"/>
    <w:rsid w:val="00A43408"/>
    <w:rsid w:val="00A44FF5"/>
    <w:rsid w:val="00A467AD"/>
    <w:rsid w:val="00A50803"/>
    <w:rsid w:val="00A50968"/>
    <w:rsid w:val="00A50F8A"/>
    <w:rsid w:val="00A51406"/>
    <w:rsid w:val="00A51E3F"/>
    <w:rsid w:val="00A529FE"/>
    <w:rsid w:val="00A5425B"/>
    <w:rsid w:val="00A54C66"/>
    <w:rsid w:val="00A55FFB"/>
    <w:rsid w:val="00A564A9"/>
    <w:rsid w:val="00A56525"/>
    <w:rsid w:val="00A56637"/>
    <w:rsid w:val="00A57409"/>
    <w:rsid w:val="00A57C8F"/>
    <w:rsid w:val="00A60334"/>
    <w:rsid w:val="00A610FB"/>
    <w:rsid w:val="00A61882"/>
    <w:rsid w:val="00A6478E"/>
    <w:rsid w:val="00A64C57"/>
    <w:rsid w:val="00A650A9"/>
    <w:rsid w:val="00A65835"/>
    <w:rsid w:val="00A71857"/>
    <w:rsid w:val="00A71B1C"/>
    <w:rsid w:val="00A71C0D"/>
    <w:rsid w:val="00A71D98"/>
    <w:rsid w:val="00A73748"/>
    <w:rsid w:val="00A77AA6"/>
    <w:rsid w:val="00A77D64"/>
    <w:rsid w:val="00A77E0F"/>
    <w:rsid w:val="00A8189C"/>
    <w:rsid w:val="00A8362C"/>
    <w:rsid w:val="00A83D40"/>
    <w:rsid w:val="00A83F67"/>
    <w:rsid w:val="00A851B3"/>
    <w:rsid w:val="00A85C5A"/>
    <w:rsid w:val="00A85FC8"/>
    <w:rsid w:val="00A86102"/>
    <w:rsid w:val="00A87432"/>
    <w:rsid w:val="00A8749E"/>
    <w:rsid w:val="00A90228"/>
    <w:rsid w:val="00A91465"/>
    <w:rsid w:val="00A92DCC"/>
    <w:rsid w:val="00A94CC5"/>
    <w:rsid w:val="00A94F03"/>
    <w:rsid w:val="00A95E01"/>
    <w:rsid w:val="00A97BEF"/>
    <w:rsid w:val="00AA03F6"/>
    <w:rsid w:val="00AA042C"/>
    <w:rsid w:val="00AA07D4"/>
    <w:rsid w:val="00AA47DB"/>
    <w:rsid w:val="00AA59A6"/>
    <w:rsid w:val="00AA6D30"/>
    <w:rsid w:val="00AA7150"/>
    <w:rsid w:val="00AB1416"/>
    <w:rsid w:val="00AB3896"/>
    <w:rsid w:val="00AB3E36"/>
    <w:rsid w:val="00AB7ABA"/>
    <w:rsid w:val="00AB7C13"/>
    <w:rsid w:val="00AC001B"/>
    <w:rsid w:val="00AC119D"/>
    <w:rsid w:val="00AC1F20"/>
    <w:rsid w:val="00AC2CCC"/>
    <w:rsid w:val="00AC67E9"/>
    <w:rsid w:val="00AC6D50"/>
    <w:rsid w:val="00AC701A"/>
    <w:rsid w:val="00AC7DA7"/>
    <w:rsid w:val="00AD0368"/>
    <w:rsid w:val="00AD2276"/>
    <w:rsid w:val="00AD2D9B"/>
    <w:rsid w:val="00AD3DE6"/>
    <w:rsid w:val="00AD42B1"/>
    <w:rsid w:val="00AD5045"/>
    <w:rsid w:val="00AD6643"/>
    <w:rsid w:val="00AD6A77"/>
    <w:rsid w:val="00AD74F0"/>
    <w:rsid w:val="00AD7D09"/>
    <w:rsid w:val="00AE16C1"/>
    <w:rsid w:val="00AE4535"/>
    <w:rsid w:val="00AF061F"/>
    <w:rsid w:val="00AF105B"/>
    <w:rsid w:val="00AF340C"/>
    <w:rsid w:val="00AF4A29"/>
    <w:rsid w:val="00AF522E"/>
    <w:rsid w:val="00AF5EFE"/>
    <w:rsid w:val="00AF6DED"/>
    <w:rsid w:val="00B012C0"/>
    <w:rsid w:val="00B01BE0"/>
    <w:rsid w:val="00B01D05"/>
    <w:rsid w:val="00B02078"/>
    <w:rsid w:val="00B022B0"/>
    <w:rsid w:val="00B06083"/>
    <w:rsid w:val="00B06219"/>
    <w:rsid w:val="00B06455"/>
    <w:rsid w:val="00B06FD9"/>
    <w:rsid w:val="00B072D1"/>
    <w:rsid w:val="00B07C87"/>
    <w:rsid w:val="00B1155D"/>
    <w:rsid w:val="00B115E5"/>
    <w:rsid w:val="00B118EC"/>
    <w:rsid w:val="00B120E4"/>
    <w:rsid w:val="00B12DC3"/>
    <w:rsid w:val="00B134A9"/>
    <w:rsid w:val="00B13960"/>
    <w:rsid w:val="00B20C7C"/>
    <w:rsid w:val="00B21D22"/>
    <w:rsid w:val="00B21FCA"/>
    <w:rsid w:val="00B2720B"/>
    <w:rsid w:val="00B276EE"/>
    <w:rsid w:val="00B30357"/>
    <w:rsid w:val="00B34E50"/>
    <w:rsid w:val="00B3506E"/>
    <w:rsid w:val="00B40D6A"/>
    <w:rsid w:val="00B41CF9"/>
    <w:rsid w:val="00B41FE9"/>
    <w:rsid w:val="00B42008"/>
    <w:rsid w:val="00B42B8A"/>
    <w:rsid w:val="00B43F04"/>
    <w:rsid w:val="00B44A4E"/>
    <w:rsid w:val="00B45D0B"/>
    <w:rsid w:val="00B46201"/>
    <w:rsid w:val="00B46976"/>
    <w:rsid w:val="00B474A5"/>
    <w:rsid w:val="00B47598"/>
    <w:rsid w:val="00B50D0D"/>
    <w:rsid w:val="00B51A45"/>
    <w:rsid w:val="00B52487"/>
    <w:rsid w:val="00B52892"/>
    <w:rsid w:val="00B529FB"/>
    <w:rsid w:val="00B534F0"/>
    <w:rsid w:val="00B53ADC"/>
    <w:rsid w:val="00B53F79"/>
    <w:rsid w:val="00B55634"/>
    <w:rsid w:val="00B55E55"/>
    <w:rsid w:val="00B56882"/>
    <w:rsid w:val="00B572D7"/>
    <w:rsid w:val="00B577F3"/>
    <w:rsid w:val="00B578FA"/>
    <w:rsid w:val="00B600D4"/>
    <w:rsid w:val="00B604AB"/>
    <w:rsid w:val="00B61700"/>
    <w:rsid w:val="00B6285B"/>
    <w:rsid w:val="00B62E82"/>
    <w:rsid w:val="00B63167"/>
    <w:rsid w:val="00B63B89"/>
    <w:rsid w:val="00B65999"/>
    <w:rsid w:val="00B70644"/>
    <w:rsid w:val="00B717FE"/>
    <w:rsid w:val="00B74894"/>
    <w:rsid w:val="00B80259"/>
    <w:rsid w:val="00B82E54"/>
    <w:rsid w:val="00B833AD"/>
    <w:rsid w:val="00B83D80"/>
    <w:rsid w:val="00B86701"/>
    <w:rsid w:val="00B874CF"/>
    <w:rsid w:val="00B90E2A"/>
    <w:rsid w:val="00B91009"/>
    <w:rsid w:val="00B929E5"/>
    <w:rsid w:val="00B9400F"/>
    <w:rsid w:val="00B976CD"/>
    <w:rsid w:val="00BA1386"/>
    <w:rsid w:val="00BA22A4"/>
    <w:rsid w:val="00BA2AB4"/>
    <w:rsid w:val="00BA2B6C"/>
    <w:rsid w:val="00BA6845"/>
    <w:rsid w:val="00BA7863"/>
    <w:rsid w:val="00BB111E"/>
    <w:rsid w:val="00BB1311"/>
    <w:rsid w:val="00BB18BE"/>
    <w:rsid w:val="00BB3ECF"/>
    <w:rsid w:val="00BB55D1"/>
    <w:rsid w:val="00BB68FE"/>
    <w:rsid w:val="00BB691C"/>
    <w:rsid w:val="00BB697C"/>
    <w:rsid w:val="00BB6A45"/>
    <w:rsid w:val="00BB6E9E"/>
    <w:rsid w:val="00BC0727"/>
    <w:rsid w:val="00BC0E27"/>
    <w:rsid w:val="00BC1A24"/>
    <w:rsid w:val="00BC267C"/>
    <w:rsid w:val="00BC32E7"/>
    <w:rsid w:val="00BC372A"/>
    <w:rsid w:val="00BC4669"/>
    <w:rsid w:val="00BC468B"/>
    <w:rsid w:val="00BC4A91"/>
    <w:rsid w:val="00BC58DC"/>
    <w:rsid w:val="00BC6122"/>
    <w:rsid w:val="00BC6261"/>
    <w:rsid w:val="00BC6526"/>
    <w:rsid w:val="00BD05B0"/>
    <w:rsid w:val="00BD19DA"/>
    <w:rsid w:val="00BD2124"/>
    <w:rsid w:val="00BD2BF1"/>
    <w:rsid w:val="00BD3538"/>
    <w:rsid w:val="00BD4BC4"/>
    <w:rsid w:val="00BD54C7"/>
    <w:rsid w:val="00BD5D72"/>
    <w:rsid w:val="00BD5EAF"/>
    <w:rsid w:val="00BD7E26"/>
    <w:rsid w:val="00BE04A3"/>
    <w:rsid w:val="00BE0843"/>
    <w:rsid w:val="00BE44B2"/>
    <w:rsid w:val="00BE5C36"/>
    <w:rsid w:val="00BE6A22"/>
    <w:rsid w:val="00BE7216"/>
    <w:rsid w:val="00BE7AE4"/>
    <w:rsid w:val="00BF25F0"/>
    <w:rsid w:val="00BF70F7"/>
    <w:rsid w:val="00C00236"/>
    <w:rsid w:val="00C0114C"/>
    <w:rsid w:val="00C01787"/>
    <w:rsid w:val="00C025AD"/>
    <w:rsid w:val="00C03FFF"/>
    <w:rsid w:val="00C04264"/>
    <w:rsid w:val="00C051DD"/>
    <w:rsid w:val="00C0587F"/>
    <w:rsid w:val="00C05B74"/>
    <w:rsid w:val="00C0724B"/>
    <w:rsid w:val="00C1033F"/>
    <w:rsid w:val="00C1127A"/>
    <w:rsid w:val="00C11B50"/>
    <w:rsid w:val="00C11DA6"/>
    <w:rsid w:val="00C13AC5"/>
    <w:rsid w:val="00C1483F"/>
    <w:rsid w:val="00C157AA"/>
    <w:rsid w:val="00C157E2"/>
    <w:rsid w:val="00C16172"/>
    <w:rsid w:val="00C163CE"/>
    <w:rsid w:val="00C16671"/>
    <w:rsid w:val="00C2055E"/>
    <w:rsid w:val="00C21390"/>
    <w:rsid w:val="00C21DE8"/>
    <w:rsid w:val="00C22A13"/>
    <w:rsid w:val="00C22AA4"/>
    <w:rsid w:val="00C2383B"/>
    <w:rsid w:val="00C248C2"/>
    <w:rsid w:val="00C310B3"/>
    <w:rsid w:val="00C31C96"/>
    <w:rsid w:val="00C32DBA"/>
    <w:rsid w:val="00C3389C"/>
    <w:rsid w:val="00C349BE"/>
    <w:rsid w:val="00C40070"/>
    <w:rsid w:val="00C415D4"/>
    <w:rsid w:val="00C427B5"/>
    <w:rsid w:val="00C44B8A"/>
    <w:rsid w:val="00C44E70"/>
    <w:rsid w:val="00C454DF"/>
    <w:rsid w:val="00C454E8"/>
    <w:rsid w:val="00C4776C"/>
    <w:rsid w:val="00C5008A"/>
    <w:rsid w:val="00C50552"/>
    <w:rsid w:val="00C527FD"/>
    <w:rsid w:val="00C5297F"/>
    <w:rsid w:val="00C52D64"/>
    <w:rsid w:val="00C531DD"/>
    <w:rsid w:val="00C551B7"/>
    <w:rsid w:val="00C574D0"/>
    <w:rsid w:val="00C634DC"/>
    <w:rsid w:val="00C653B3"/>
    <w:rsid w:val="00C67019"/>
    <w:rsid w:val="00C67B56"/>
    <w:rsid w:val="00C71DBB"/>
    <w:rsid w:val="00C7362C"/>
    <w:rsid w:val="00C746D3"/>
    <w:rsid w:val="00C74D63"/>
    <w:rsid w:val="00C765DC"/>
    <w:rsid w:val="00C82752"/>
    <w:rsid w:val="00C85915"/>
    <w:rsid w:val="00C85CB4"/>
    <w:rsid w:val="00C85F06"/>
    <w:rsid w:val="00C87DF8"/>
    <w:rsid w:val="00C87FBC"/>
    <w:rsid w:val="00C9003F"/>
    <w:rsid w:val="00C90AC1"/>
    <w:rsid w:val="00C90E32"/>
    <w:rsid w:val="00C917B9"/>
    <w:rsid w:val="00C92505"/>
    <w:rsid w:val="00C92977"/>
    <w:rsid w:val="00C92E47"/>
    <w:rsid w:val="00C9348F"/>
    <w:rsid w:val="00C97751"/>
    <w:rsid w:val="00C977DC"/>
    <w:rsid w:val="00CA0835"/>
    <w:rsid w:val="00CA1848"/>
    <w:rsid w:val="00CA2489"/>
    <w:rsid w:val="00CA2BDF"/>
    <w:rsid w:val="00CA321B"/>
    <w:rsid w:val="00CA3C6D"/>
    <w:rsid w:val="00CA3D18"/>
    <w:rsid w:val="00CA3D60"/>
    <w:rsid w:val="00CA53E6"/>
    <w:rsid w:val="00CA5CD2"/>
    <w:rsid w:val="00CB0981"/>
    <w:rsid w:val="00CB0B36"/>
    <w:rsid w:val="00CB114D"/>
    <w:rsid w:val="00CB143A"/>
    <w:rsid w:val="00CB23F9"/>
    <w:rsid w:val="00CB4382"/>
    <w:rsid w:val="00CB4CCA"/>
    <w:rsid w:val="00CB60B6"/>
    <w:rsid w:val="00CB63B5"/>
    <w:rsid w:val="00CB688D"/>
    <w:rsid w:val="00CC0577"/>
    <w:rsid w:val="00CC0C4C"/>
    <w:rsid w:val="00CC0E61"/>
    <w:rsid w:val="00CC1E28"/>
    <w:rsid w:val="00CC23A8"/>
    <w:rsid w:val="00CC4A78"/>
    <w:rsid w:val="00CC6A25"/>
    <w:rsid w:val="00CC72AA"/>
    <w:rsid w:val="00CC7E5B"/>
    <w:rsid w:val="00CD0055"/>
    <w:rsid w:val="00CD106F"/>
    <w:rsid w:val="00CD1417"/>
    <w:rsid w:val="00CD304E"/>
    <w:rsid w:val="00CD338C"/>
    <w:rsid w:val="00CD3C36"/>
    <w:rsid w:val="00CD4327"/>
    <w:rsid w:val="00CD465A"/>
    <w:rsid w:val="00CD5FE8"/>
    <w:rsid w:val="00CD7558"/>
    <w:rsid w:val="00CD7621"/>
    <w:rsid w:val="00CD7D31"/>
    <w:rsid w:val="00CE044C"/>
    <w:rsid w:val="00CE1FFB"/>
    <w:rsid w:val="00CE3AC4"/>
    <w:rsid w:val="00CE456D"/>
    <w:rsid w:val="00CE597F"/>
    <w:rsid w:val="00CE690C"/>
    <w:rsid w:val="00CE6FCD"/>
    <w:rsid w:val="00CE7B81"/>
    <w:rsid w:val="00CF0208"/>
    <w:rsid w:val="00CF0340"/>
    <w:rsid w:val="00CF37F7"/>
    <w:rsid w:val="00CF3BC5"/>
    <w:rsid w:val="00CF4B00"/>
    <w:rsid w:val="00CF5EAB"/>
    <w:rsid w:val="00CF77F2"/>
    <w:rsid w:val="00CF7E3A"/>
    <w:rsid w:val="00D00951"/>
    <w:rsid w:val="00D00D9E"/>
    <w:rsid w:val="00D00DFA"/>
    <w:rsid w:val="00D04825"/>
    <w:rsid w:val="00D04C30"/>
    <w:rsid w:val="00D06A8E"/>
    <w:rsid w:val="00D07509"/>
    <w:rsid w:val="00D100A2"/>
    <w:rsid w:val="00D12E98"/>
    <w:rsid w:val="00D1320D"/>
    <w:rsid w:val="00D142BA"/>
    <w:rsid w:val="00D15A04"/>
    <w:rsid w:val="00D16B2A"/>
    <w:rsid w:val="00D16F52"/>
    <w:rsid w:val="00D17B05"/>
    <w:rsid w:val="00D2163E"/>
    <w:rsid w:val="00D25828"/>
    <w:rsid w:val="00D258A3"/>
    <w:rsid w:val="00D263D6"/>
    <w:rsid w:val="00D3163A"/>
    <w:rsid w:val="00D322BC"/>
    <w:rsid w:val="00D33532"/>
    <w:rsid w:val="00D33F3B"/>
    <w:rsid w:val="00D34D8E"/>
    <w:rsid w:val="00D34F28"/>
    <w:rsid w:val="00D35FFC"/>
    <w:rsid w:val="00D36856"/>
    <w:rsid w:val="00D36A01"/>
    <w:rsid w:val="00D37F84"/>
    <w:rsid w:val="00D40525"/>
    <w:rsid w:val="00D40FCB"/>
    <w:rsid w:val="00D425F1"/>
    <w:rsid w:val="00D42AA9"/>
    <w:rsid w:val="00D43324"/>
    <w:rsid w:val="00D43A2E"/>
    <w:rsid w:val="00D43ED1"/>
    <w:rsid w:val="00D448F5"/>
    <w:rsid w:val="00D45083"/>
    <w:rsid w:val="00D45AA0"/>
    <w:rsid w:val="00D45C07"/>
    <w:rsid w:val="00D472AA"/>
    <w:rsid w:val="00D4745D"/>
    <w:rsid w:val="00D507B0"/>
    <w:rsid w:val="00D509CE"/>
    <w:rsid w:val="00D50FC3"/>
    <w:rsid w:val="00D51219"/>
    <w:rsid w:val="00D51AEA"/>
    <w:rsid w:val="00D55217"/>
    <w:rsid w:val="00D558F2"/>
    <w:rsid w:val="00D565AA"/>
    <w:rsid w:val="00D56A3C"/>
    <w:rsid w:val="00D5750D"/>
    <w:rsid w:val="00D604E1"/>
    <w:rsid w:val="00D64E41"/>
    <w:rsid w:val="00D677F3"/>
    <w:rsid w:val="00D67D24"/>
    <w:rsid w:val="00D708D1"/>
    <w:rsid w:val="00D72218"/>
    <w:rsid w:val="00D738A5"/>
    <w:rsid w:val="00D74E36"/>
    <w:rsid w:val="00D76639"/>
    <w:rsid w:val="00D76C8D"/>
    <w:rsid w:val="00D772AA"/>
    <w:rsid w:val="00D805F7"/>
    <w:rsid w:val="00D80EE9"/>
    <w:rsid w:val="00D813C7"/>
    <w:rsid w:val="00D822A7"/>
    <w:rsid w:val="00D8378F"/>
    <w:rsid w:val="00D83D4C"/>
    <w:rsid w:val="00D84262"/>
    <w:rsid w:val="00D8453E"/>
    <w:rsid w:val="00D84B1D"/>
    <w:rsid w:val="00D9010A"/>
    <w:rsid w:val="00D906A6"/>
    <w:rsid w:val="00D93038"/>
    <w:rsid w:val="00D938F3"/>
    <w:rsid w:val="00D93D6C"/>
    <w:rsid w:val="00D93F2C"/>
    <w:rsid w:val="00D94319"/>
    <w:rsid w:val="00D9578C"/>
    <w:rsid w:val="00D96F65"/>
    <w:rsid w:val="00DA0502"/>
    <w:rsid w:val="00DA0E7B"/>
    <w:rsid w:val="00DA1174"/>
    <w:rsid w:val="00DA1DB8"/>
    <w:rsid w:val="00DA2424"/>
    <w:rsid w:val="00DA2511"/>
    <w:rsid w:val="00DA2E4C"/>
    <w:rsid w:val="00DA7C75"/>
    <w:rsid w:val="00DB1B67"/>
    <w:rsid w:val="00DB3C1F"/>
    <w:rsid w:val="00DB5546"/>
    <w:rsid w:val="00DB648D"/>
    <w:rsid w:val="00DB70D2"/>
    <w:rsid w:val="00DC0995"/>
    <w:rsid w:val="00DC0C66"/>
    <w:rsid w:val="00DC104E"/>
    <w:rsid w:val="00DC15E9"/>
    <w:rsid w:val="00DC1D9C"/>
    <w:rsid w:val="00DC2EF5"/>
    <w:rsid w:val="00DD05E2"/>
    <w:rsid w:val="00DD29B7"/>
    <w:rsid w:val="00DD458E"/>
    <w:rsid w:val="00DD4712"/>
    <w:rsid w:val="00DD7240"/>
    <w:rsid w:val="00DE12D6"/>
    <w:rsid w:val="00DE1B42"/>
    <w:rsid w:val="00DE27A2"/>
    <w:rsid w:val="00DE372D"/>
    <w:rsid w:val="00DE4E9A"/>
    <w:rsid w:val="00DE56CA"/>
    <w:rsid w:val="00DE5EFB"/>
    <w:rsid w:val="00DE736B"/>
    <w:rsid w:val="00DF4AEA"/>
    <w:rsid w:val="00DF5357"/>
    <w:rsid w:val="00DF567A"/>
    <w:rsid w:val="00DF5A85"/>
    <w:rsid w:val="00DF5BFF"/>
    <w:rsid w:val="00DF7704"/>
    <w:rsid w:val="00E006AF"/>
    <w:rsid w:val="00E017EA"/>
    <w:rsid w:val="00E021B8"/>
    <w:rsid w:val="00E05940"/>
    <w:rsid w:val="00E06054"/>
    <w:rsid w:val="00E06065"/>
    <w:rsid w:val="00E10429"/>
    <w:rsid w:val="00E10F1A"/>
    <w:rsid w:val="00E12535"/>
    <w:rsid w:val="00E1259B"/>
    <w:rsid w:val="00E12D4B"/>
    <w:rsid w:val="00E12FEC"/>
    <w:rsid w:val="00E154BC"/>
    <w:rsid w:val="00E15646"/>
    <w:rsid w:val="00E15829"/>
    <w:rsid w:val="00E160C8"/>
    <w:rsid w:val="00E17E43"/>
    <w:rsid w:val="00E20128"/>
    <w:rsid w:val="00E22505"/>
    <w:rsid w:val="00E23082"/>
    <w:rsid w:val="00E2408C"/>
    <w:rsid w:val="00E242AA"/>
    <w:rsid w:val="00E2641F"/>
    <w:rsid w:val="00E274B6"/>
    <w:rsid w:val="00E27A9D"/>
    <w:rsid w:val="00E30018"/>
    <w:rsid w:val="00E30A5F"/>
    <w:rsid w:val="00E31CBC"/>
    <w:rsid w:val="00E3466C"/>
    <w:rsid w:val="00E36D91"/>
    <w:rsid w:val="00E42656"/>
    <w:rsid w:val="00E44E6F"/>
    <w:rsid w:val="00E45096"/>
    <w:rsid w:val="00E4528E"/>
    <w:rsid w:val="00E455C5"/>
    <w:rsid w:val="00E464D2"/>
    <w:rsid w:val="00E470D7"/>
    <w:rsid w:val="00E52DD1"/>
    <w:rsid w:val="00E52E33"/>
    <w:rsid w:val="00E5452C"/>
    <w:rsid w:val="00E54CF8"/>
    <w:rsid w:val="00E556EF"/>
    <w:rsid w:val="00E60059"/>
    <w:rsid w:val="00E606AF"/>
    <w:rsid w:val="00E627CD"/>
    <w:rsid w:val="00E6359A"/>
    <w:rsid w:val="00E63D96"/>
    <w:rsid w:val="00E67664"/>
    <w:rsid w:val="00E676C1"/>
    <w:rsid w:val="00E67FBA"/>
    <w:rsid w:val="00E70E34"/>
    <w:rsid w:val="00E71C0B"/>
    <w:rsid w:val="00E744A0"/>
    <w:rsid w:val="00E76B4C"/>
    <w:rsid w:val="00E77335"/>
    <w:rsid w:val="00E7755D"/>
    <w:rsid w:val="00E77BD8"/>
    <w:rsid w:val="00E8135A"/>
    <w:rsid w:val="00E82731"/>
    <w:rsid w:val="00E82958"/>
    <w:rsid w:val="00E84DD7"/>
    <w:rsid w:val="00E85834"/>
    <w:rsid w:val="00E870CF"/>
    <w:rsid w:val="00E874E6"/>
    <w:rsid w:val="00E87E28"/>
    <w:rsid w:val="00E90A34"/>
    <w:rsid w:val="00E926E4"/>
    <w:rsid w:val="00E9395F"/>
    <w:rsid w:val="00E95F5A"/>
    <w:rsid w:val="00E969EC"/>
    <w:rsid w:val="00E974A2"/>
    <w:rsid w:val="00E978B6"/>
    <w:rsid w:val="00E97967"/>
    <w:rsid w:val="00E979F0"/>
    <w:rsid w:val="00EA005D"/>
    <w:rsid w:val="00EA0647"/>
    <w:rsid w:val="00EA11D9"/>
    <w:rsid w:val="00EA1BE7"/>
    <w:rsid w:val="00EA22F7"/>
    <w:rsid w:val="00EA242A"/>
    <w:rsid w:val="00EA25D4"/>
    <w:rsid w:val="00EB1B36"/>
    <w:rsid w:val="00EB28BF"/>
    <w:rsid w:val="00EB56D1"/>
    <w:rsid w:val="00EB5915"/>
    <w:rsid w:val="00EB7B87"/>
    <w:rsid w:val="00EC107C"/>
    <w:rsid w:val="00EC30C9"/>
    <w:rsid w:val="00EC374F"/>
    <w:rsid w:val="00EC406D"/>
    <w:rsid w:val="00EC53F8"/>
    <w:rsid w:val="00EC6AAB"/>
    <w:rsid w:val="00ED0BE6"/>
    <w:rsid w:val="00ED27B0"/>
    <w:rsid w:val="00ED2FE7"/>
    <w:rsid w:val="00ED3504"/>
    <w:rsid w:val="00ED4F66"/>
    <w:rsid w:val="00ED6483"/>
    <w:rsid w:val="00ED6DCD"/>
    <w:rsid w:val="00EE04D9"/>
    <w:rsid w:val="00EE15CA"/>
    <w:rsid w:val="00EE1E40"/>
    <w:rsid w:val="00EE245E"/>
    <w:rsid w:val="00EE24D0"/>
    <w:rsid w:val="00EE4318"/>
    <w:rsid w:val="00EE4A05"/>
    <w:rsid w:val="00EE5366"/>
    <w:rsid w:val="00EE5BF2"/>
    <w:rsid w:val="00EE7130"/>
    <w:rsid w:val="00EF0844"/>
    <w:rsid w:val="00EF190B"/>
    <w:rsid w:val="00EF2479"/>
    <w:rsid w:val="00EF2EC5"/>
    <w:rsid w:val="00EF34BB"/>
    <w:rsid w:val="00EF3AE7"/>
    <w:rsid w:val="00EF620E"/>
    <w:rsid w:val="00F017F6"/>
    <w:rsid w:val="00F01B08"/>
    <w:rsid w:val="00F028ED"/>
    <w:rsid w:val="00F02B00"/>
    <w:rsid w:val="00F02F04"/>
    <w:rsid w:val="00F04F8A"/>
    <w:rsid w:val="00F05730"/>
    <w:rsid w:val="00F06166"/>
    <w:rsid w:val="00F06B5F"/>
    <w:rsid w:val="00F06CDC"/>
    <w:rsid w:val="00F078D7"/>
    <w:rsid w:val="00F10118"/>
    <w:rsid w:val="00F10768"/>
    <w:rsid w:val="00F118A5"/>
    <w:rsid w:val="00F14023"/>
    <w:rsid w:val="00F21121"/>
    <w:rsid w:val="00F218E9"/>
    <w:rsid w:val="00F22A1F"/>
    <w:rsid w:val="00F23C55"/>
    <w:rsid w:val="00F2493A"/>
    <w:rsid w:val="00F25DD2"/>
    <w:rsid w:val="00F265EA"/>
    <w:rsid w:val="00F27705"/>
    <w:rsid w:val="00F30399"/>
    <w:rsid w:val="00F30E98"/>
    <w:rsid w:val="00F310CA"/>
    <w:rsid w:val="00F327A6"/>
    <w:rsid w:val="00F32C4F"/>
    <w:rsid w:val="00F33DC2"/>
    <w:rsid w:val="00F34742"/>
    <w:rsid w:val="00F359C5"/>
    <w:rsid w:val="00F36A3C"/>
    <w:rsid w:val="00F36A5E"/>
    <w:rsid w:val="00F36DCD"/>
    <w:rsid w:val="00F36FB0"/>
    <w:rsid w:val="00F374DA"/>
    <w:rsid w:val="00F40A9B"/>
    <w:rsid w:val="00F4135A"/>
    <w:rsid w:val="00F41DD7"/>
    <w:rsid w:val="00F42E7A"/>
    <w:rsid w:val="00F44A22"/>
    <w:rsid w:val="00F4534F"/>
    <w:rsid w:val="00F45A78"/>
    <w:rsid w:val="00F46DF3"/>
    <w:rsid w:val="00F53149"/>
    <w:rsid w:val="00F540C7"/>
    <w:rsid w:val="00F543B5"/>
    <w:rsid w:val="00F54E49"/>
    <w:rsid w:val="00F6102A"/>
    <w:rsid w:val="00F61928"/>
    <w:rsid w:val="00F629D4"/>
    <w:rsid w:val="00F62AD9"/>
    <w:rsid w:val="00F63617"/>
    <w:rsid w:val="00F637D5"/>
    <w:rsid w:val="00F64566"/>
    <w:rsid w:val="00F650A9"/>
    <w:rsid w:val="00F66814"/>
    <w:rsid w:val="00F678A3"/>
    <w:rsid w:val="00F705B7"/>
    <w:rsid w:val="00F70B06"/>
    <w:rsid w:val="00F71A84"/>
    <w:rsid w:val="00F72744"/>
    <w:rsid w:val="00F74958"/>
    <w:rsid w:val="00F757BD"/>
    <w:rsid w:val="00F75B76"/>
    <w:rsid w:val="00F76A22"/>
    <w:rsid w:val="00F8150F"/>
    <w:rsid w:val="00F81517"/>
    <w:rsid w:val="00F81F98"/>
    <w:rsid w:val="00F827D1"/>
    <w:rsid w:val="00F82814"/>
    <w:rsid w:val="00F82BBE"/>
    <w:rsid w:val="00F83559"/>
    <w:rsid w:val="00F83924"/>
    <w:rsid w:val="00F8444E"/>
    <w:rsid w:val="00F85CA4"/>
    <w:rsid w:val="00F86DBB"/>
    <w:rsid w:val="00F900BE"/>
    <w:rsid w:val="00F90590"/>
    <w:rsid w:val="00F945DF"/>
    <w:rsid w:val="00F94EA7"/>
    <w:rsid w:val="00F96F7B"/>
    <w:rsid w:val="00F97672"/>
    <w:rsid w:val="00F977FC"/>
    <w:rsid w:val="00FA0A21"/>
    <w:rsid w:val="00FA12F2"/>
    <w:rsid w:val="00FA1CE0"/>
    <w:rsid w:val="00FA288E"/>
    <w:rsid w:val="00FA2D1E"/>
    <w:rsid w:val="00FA4786"/>
    <w:rsid w:val="00FA4E22"/>
    <w:rsid w:val="00FA6205"/>
    <w:rsid w:val="00FA6236"/>
    <w:rsid w:val="00FA74E1"/>
    <w:rsid w:val="00FB03B5"/>
    <w:rsid w:val="00FB16E1"/>
    <w:rsid w:val="00FB1F7D"/>
    <w:rsid w:val="00FB4188"/>
    <w:rsid w:val="00FB5D44"/>
    <w:rsid w:val="00FB6D32"/>
    <w:rsid w:val="00FB7651"/>
    <w:rsid w:val="00FC315F"/>
    <w:rsid w:val="00FC3E60"/>
    <w:rsid w:val="00FC531B"/>
    <w:rsid w:val="00FC5D78"/>
    <w:rsid w:val="00FC6DD6"/>
    <w:rsid w:val="00FC747A"/>
    <w:rsid w:val="00FC7543"/>
    <w:rsid w:val="00FD24FA"/>
    <w:rsid w:val="00FD31B6"/>
    <w:rsid w:val="00FD4CBC"/>
    <w:rsid w:val="00FD520F"/>
    <w:rsid w:val="00FD62FA"/>
    <w:rsid w:val="00FE04CF"/>
    <w:rsid w:val="00FE056F"/>
    <w:rsid w:val="00FE06A2"/>
    <w:rsid w:val="00FE0A19"/>
    <w:rsid w:val="00FE1704"/>
    <w:rsid w:val="00FE1C2C"/>
    <w:rsid w:val="00FE2163"/>
    <w:rsid w:val="00FE3C3E"/>
    <w:rsid w:val="00FE460D"/>
    <w:rsid w:val="00FE4CD8"/>
    <w:rsid w:val="00FE5A3E"/>
    <w:rsid w:val="00FE5B41"/>
    <w:rsid w:val="00FE62C3"/>
    <w:rsid w:val="00FF172B"/>
    <w:rsid w:val="00FF332A"/>
    <w:rsid w:val="00FF3353"/>
    <w:rsid w:val="00FF39A2"/>
    <w:rsid w:val="00FF6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2FB3D"/>
  <w15:chartTrackingRefBased/>
  <w15:docId w15:val="{BC51E3B3-838F-4AD6-A246-8240B873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5A40"/>
    <w:pPr>
      <w:spacing w:after="200" w:line="360" w:lineRule="auto"/>
      <w:ind w:left="708"/>
      <w:jc w:val="both"/>
    </w:pPr>
    <w:rPr>
      <w:rFonts w:ascii="Times New Roman" w:hAnsi="Times New Roman"/>
      <w:sz w:val="24"/>
      <w:szCs w:val="22"/>
    </w:rPr>
  </w:style>
  <w:style w:type="paragraph" w:styleId="1">
    <w:name w:val="heading 1"/>
    <w:basedOn w:val="a0"/>
    <w:next w:val="a0"/>
    <w:link w:val="10"/>
    <w:uiPriority w:val="9"/>
    <w:qFormat/>
    <w:rsid w:val="00F27705"/>
    <w:pPr>
      <w:autoSpaceDE w:val="0"/>
      <w:autoSpaceDN w:val="0"/>
      <w:adjustRightInd w:val="0"/>
      <w:spacing w:before="240" w:after="0"/>
      <w:ind w:left="284" w:firstLine="700"/>
      <w:jc w:val="center"/>
      <w:outlineLvl w:val="0"/>
    </w:pPr>
    <w:rPr>
      <w:b/>
      <w:bCs/>
      <w:sz w:val="28"/>
      <w:szCs w:val="24"/>
    </w:rPr>
  </w:style>
  <w:style w:type="paragraph" w:styleId="2">
    <w:name w:val="heading 2"/>
    <w:basedOn w:val="a1"/>
    <w:next w:val="a0"/>
    <w:link w:val="20"/>
    <w:uiPriority w:val="9"/>
    <w:unhideWhenUsed/>
    <w:qFormat/>
    <w:rsid w:val="00F27705"/>
    <w:pPr>
      <w:autoSpaceDE w:val="0"/>
      <w:autoSpaceDN w:val="0"/>
      <w:adjustRightInd w:val="0"/>
      <w:spacing w:before="240" w:line="360" w:lineRule="auto"/>
      <w:ind w:left="709"/>
      <w:contextualSpacing w:val="0"/>
      <w:outlineLvl w:val="1"/>
    </w:pPr>
    <w:rPr>
      <w:b/>
      <w:bCs/>
      <w:u w:val="single"/>
    </w:rPr>
  </w:style>
  <w:style w:type="paragraph" w:styleId="3">
    <w:name w:val="heading 3"/>
    <w:basedOn w:val="a0"/>
    <w:next w:val="a0"/>
    <w:link w:val="30"/>
    <w:uiPriority w:val="9"/>
    <w:unhideWhenUsed/>
    <w:qFormat/>
    <w:rsid w:val="009E7D1F"/>
    <w:pPr>
      <w:keepNext/>
      <w:keepLines/>
      <w:spacing w:before="40" w:after="0"/>
      <w:ind w:left="1416"/>
      <w:outlineLvl w:val="2"/>
    </w:pPr>
    <w:rPr>
      <w:b/>
      <w:szCs w:val="24"/>
      <w:u w:val="single"/>
    </w:rPr>
  </w:style>
  <w:style w:type="paragraph" w:styleId="4">
    <w:name w:val="heading 4"/>
    <w:basedOn w:val="a0"/>
    <w:next w:val="a0"/>
    <w:link w:val="40"/>
    <w:uiPriority w:val="9"/>
    <w:unhideWhenUsed/>
    <w:qFormat/>
    <w:rsid w:val="00FE5A3E"/>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FE5A3E"/>
    <w:pPr>
      <w:keepNext/>
      <w:keepLines/>
      <w:spacing w:before="40" w:after="0"/>
      <w:ind w:left="0"/>
      <w:jc w:val="left"/>
      <w:outlineLvl w:val="4"/>
    </w:pPr>
    <w:rPr>
      <w:rFonts w:ascii="Calibri Light" w:hAnsi="Calibri Light"/>
      <w:color w:val="2E74B5"/>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9E7D1F"/>
    <w:pPr>
      <w:spacing w:after="0" w:line="240" w:lineRule="auto"/>
      <w:ind w:left="720"/>
      <w:contextualSpacing/>
    </w:pPr>
    <w:rPr>
      <w:szCs w:val="24"/>
    </w:rPr>
  </w:style>
  <w:style w:type="table" w:styleId="a6">
    <w:name w:val="Table Grid"/>
    <w:basedOn w:val="a3"/>
    <w:uiPriority w:val="39"/>
    <w:rsid w:val="007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rsid w:val="009E7D1F"/>
    <w:pPr>
      <w:spacing w:after="0" w:line="240" w:lineRule="auto"/>
      <w:jc w:val="center"/>
    </w:pPr>
    <w:rPr>
      <w:b/>
      <w:bCs/>
      <w:sz w:val="28"/>
      <w:szCs w:val="24"/>
    </w:rPr>
  </w:style>
  <w:style w:type="character" w:customStyle="1" w:styleId="a8">
    <w:name w:val="Основной текст Знак"/>
    <w:link w:val="a7"/>
    <w:rsid w:val="00A650A9"/>
    <w:rPr>
      <w:rFonts w:ascii="Times New Roman" w:hAnsi="Times New Roman"/>
      <w:b/>
      <w:bCs/>
      <w:sz w:val="28"/>
      <w:szCs w:val="24"/>
    </w:rPr>
  </w:style>
  <w:style w:type="paragraph" w:styleId="21">
    <w:name w:val="Body Text Indent 2"/>
    <w:basedOn w:val="a0"/>
    <w:link w:val="22"/>
    <w:uiPriority w:val="99"/>
    <w:semiHidden/>
    <w:unhideWhenUsed/>
    <w:rsid w:val="00B52892"/>
    <w:pPr>
      <w:spacing w:after="120" w:line="480" w:lineRule="auto"/>
      <w:ind w:left="283"/>
    </w:pPr>
  </w:style>
  <w:style w:type="character" w:customStyle="1" w:styleId="22">
    <w:name w:val="Основной текст с отступом 2 Знак"/>
    <w:basedOn w:val="a2"/>
    <w:link w:val="21"/>
    <w:uiPriority w:val="99"/>
    <w:semiHidden/>
    <w:rsid w:val="00B52892"/>
  </w:style>
  <w:style w:type="paragraph" w:styleId="a9">
    <w:name w:val="header"/>
    <w:basedOn w:val="a0"/>
    <w:link w:val="aa"/>
    <w:uiPriority w:val="99"/>
    <w:unhideWhenUsed/>
    <w:rsid w:val="00FA6205"/>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FA6205"/>
  </w:style>
  <w:style w:type="paragraph" w:styleId="ab">
    <w:name w:val="footer"/>
    <w:basedOn w:val="a0"/>
    <w:link w:val="ac"/>
    <w:uiPriority w:val="99"/>
    <w:unhideWhenUsed/>
    <w:rsid w:val="00FA6205"/>
    <w:pPr>
      <w:tabs>
        <w:tab w:val="center" w:pos="4677"/>
        <w:tab w:val="right" w:pos="9355"/>
      </w:tabs>
      <w:spacing w:after="0" w:line="240" w:lineRule="auto"/>
    </w:pPr>
  </w:style>
  <w:style w:type="character" w:customStyle="1" w:styleId="ac">
    <w:name w:val="Нижний колонтитул Знак"/>
    <w:basedOn w:val="a2"/>
    <w:link w:val="ab"/>
    <w:uiPriority w:val="99"/>
    <w:rsid w:val="00FA6205"/>
  </w:style>
  <w:style w:type="paragraph" w:styleId="ad">
    <w:name w:val="Balloon Text"/>
    <w:basedOn w:val="a0"/>
    <w:link w:val="ae"/>
    <w:uiPriority w:val="99"/>
    <w:semiHidden/>
    <w:unhideWhenUsed/>
    <w:rsid w:val="00D263D6"/>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D263D6"/>
    <w:rPr>
      <w:rFonts w:ascii="Tahoma" w:hAnsi="Tahoma" w:cs="Tahoma"/>
      <w:sz w:val="16"/>
      <w:szCs w:val="16"/>
    </w:rPr>
  </w:style>
  <w:style w:type="table" w:customStyle="1" w:styleId="11">
    <w:name w:val="Сетка таблицы1"/>
    <w:basedOn w:val="a3"/>
    <w:next w:val="a6"/>
    <w:uiPriority w:val="59"/>
    <w:rsid w:val="003A7A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6"/>
    <w:uiPriority w:val="59"/>
    <w:rsid w:val="00AD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3161CF"/>
    <w:pPr>
      <w:spacing w:before="100" w:beforeAutospacing="1" w:after="100" w:afterAutospacing="1" w:line="240" w:lineRule="auto"/>
    </w:pPr>
    <w:rPr>
      <w:rFonts w:ascii="Times" w:hAnsi="Times"/>
      <w:sz w:val="20"/>
      <w:szCs w:val="20"/>
    </w:rPr>
  </w:style>
  <w:style w:type="character" w:styleId="af0">
    <w:name w:val="Emphasis"/>
    <w:uiPriority w:val="20"/>
    <w:qFormat/>
    <w:rsid w:val="0020380E"/>
    <w:rPr>
      <w:i/>
      <w:iCs/>
    </w:rPr>
  </w:style>
  <w:style w:type="character" w:customStyle="1" w:styleId="apple-converted-space">
    <w:name w:val="apple-converted-space"/>
    <w:basedOn w:val="a2"/>
    <w:rsid w:val="00F25DD2"/>
  </w:style>
  <w:style w:type="character" w:styleId="af1">
    <w:name w:val="Strong"/>
    <w:uiPriority w:val="22"/>
    <w:qFormat/>
    <w:rsid w:val="00F25DD2"/>
    <w:rPr>
      <w:b/>
      <w:bCs/>
    </w:rPr>
  </w:style>
  <w:style w:type="character" w:customStyle="1" w:styleId="10">
    <w:name w:val="Заголовок 1 Знак"/>
    <w:link w:val="1"/>
    <w:uiPriority w:val="9"/>
    <w:rsid w:val="00A2220E"/>
    <w:rPr>
      <w:rFonts w:ascii="Times New Roman" w:hAnsi="Times New Roman"/>
      <w:b/>
      <w:bCs/>
      <w:sz w:val="28"/>
      <w:szCs w:val="24"/>
    </w:rPr>
  </w:style>
  <w:style w:type="character" w:styleId="af2">
    <w:name w:val="annotation reference"/>
    <w:uiPriority w:val="99"/>
    <w:semiHidden/>
    <w:unhideWhenUsed/>
    <w:qFormat/>
    <w:rsid w:val="006A16FE"/>
    <w:rPr>
      <w:sz w:val="16"/>
      <w:szCs w:val="16"/>
    </w:rPr>
  </w:style>
  <w:style w:type="paragraph" w:styleId="af3">
    <w:name w:val="annotation text"/>
    <w:basedOn w:val="a0"/>
    <w:link w:val="af4"/>
    <w:uiPriority w:val="99"/>
    <w:unhideWhenUsed/>
    <w:qFormat/>
    <w:rsid w:val="006A16FE"/>
    <w:pPr>
      <w:spacing w:line="240" w:lineRule="auto"/>
    </w:pPr>
    <w:rPr>
      <w:sz w:val="20"/>
      <w:szCs w:val="20"/>
    </w:rPr>
  </w:style>
  <w:style w:type="character" w:customStyle="1" w:styleId="af4">
    <w:name w:val="Текст примечания Знак"/>
    <w:link w:val="af3"/>
    <w:uiPriority w:val="99"/>
    <w:rsid w:val="006A16FE"/>
    <w:rPr>
      <w:sz w:val="20"/>
      <w:szCs w:val="20"/>
    </w:rPr>
  </w:style>
  <w:style w:type="paragraph" w:styleId="af5">
    <w:name w:val="annotation subject"/>
    <w:basedOn w:val="af3"/>
    <w:next w:val="af3"/>
    <w:link w:val="af6"/>
    <w:uiPriority w:val="99"/>
    <w:semiHidden/>
    <w:unhideWhenUsed/>
    <w:rsid w:val="006A16FE"/>
    <w:rPr>
      <w:b/>
      <w:bCs/>
    </w:rPr>
  </w:style>
  <w:style w:type="character" w:customStyle="1" w:styleId="af6">
    <w:name w:val="Тема примечания Знак"/>
    <w:link w:val="af5"/>
    <w:uiPriority w:val="99"/>
    <w:semiHidden/>
    <w:rsid w:val="006A16FE"/>
    <w:rPr>
      <w:b/>
      <w:bCs/>
      <w:sz w:val="20"/>
      <w:szCs w:val="20"/>
    </w:rPr>
  </w:style>
  <w:style w:type="character" w:styleId="af7">
    <w:name w:val="Hyperlink"/>
    <w:uiPriority w:val="99"/>
    <w:unhideWhenUsed/>
    <w:rsid w:val="006A16FE"/>
    <w:rPr>
      <w:color w:val="0000FF"/>
      <w:u w:val="single"/>
    </w:rPr>
  </w:style>
  <w:style w:type="character" w:customStyle="1" w:styleId="20">
    <w:name w:val="Заголовок 2 Знак"/>
    <w:link w:val="2"/>
    <w:uiPriority w:val="9"/>
    <w:rsid w:val="006C3064"/>
    <w:rPr>
      <w:rFonts w:ascii="Times New Roman" w:hAnsi="Times New Roman"/>
      <w:b/>
      <w:bCs/>
      <w:sz w:val="24"/>
      <w:szCs w:val="24"/>
      <w:u w:val="single"/>
    </w:rPr>
  </w:style>
  <w:style w:type="paragraph" w:customStyle="1" w:styleId="a">
    <w:name w:val="рекомендация"/>
    <w:basedOn w:val="a1"/>
    <w:link w:val="af8"/>
    <w:qFormat/>
    <w:rsid w:val="009E7D1F"/>
    <w:pPr>
      <w:numPr>
        <w:numId w:val="1"/>
      </w:numPr>
      <w:spacing w:before="120" w:line="360" w:lineRule="auto"/>
      <w:contextualSpacing w:val="0"/>
    </w:pPr>
  </w:style>
  <w:style w:type="paragraph" w:styleId="af9">
    <w:name w:val="No Spacing"/>
    <w:uiPriority w:val="1"/>
    <w:qFormat/>
    <w:rsid w:val="0051116E"/>
    <w:rPr>
      <w:sz w:val="22"/>
      <w:szCs w:val="22"/>
    </w:rPr>
  </w:style>
  <w:style w:type="character" w:customStyle="1" w:styleId="a5">
    <w:name w:val="Абзац списка Знак"/>
    <w:link w:val="a1"/>
    <w:uiPriority w:val="34"/>
    <w:rsid w:val="00087181"/>
    <w:rPr>
      <w:rFonts w:ascii="Times New Roman" w:hAnsi="Times New Roman"/>
      <w:sz w:val="24"/>
      <w:szCs w:val="24"/>
    </w:rPr>
  </w:style>
  <w:style w:type="character" w:customStyle="1" w:styleId="af8">
    <w:name w:val="рекомендация Знак"/>
    <w:link w:val="a"/>
    <w:rsid w:val="00290234"/>
    <w:rPr>
      <w:rFonts w:ascii="Times New Roman" w:hAnsi="Times New Roman"/>
      <w:sz w:val="24"/>
      <w:szCs w:val="24"/>
    </w:rPr>
  </w:style>
  <w:style w:type="paragraph" w:styleId="afa">
    <w:name w:val="Revision"/>
    <w:hidden/>
    <w:uiPriority w:val="99"/>
    <w:semiHidden/>
    <w:rsid w:val="00827730"/>
    <w:rPr>
      <w:sz w:val="22"/>
      <w:szCs w:val="22"/>
    </w:rPr>
  </w:style>
  <w:style w:type="paragraph" w:styleId="12">
    <w:name w:val="toc 1"/>
    <w:basedOn w:val="a0"/>
    <w:next w:val="a0"/>
    <w:autoRedefine/>
    <w:uiPriority w:val="39"/>
    <w:unhideWhenUsed/>
    <w:rsid w:val="00683FC9"/>
    <w:pPr>
      <w:spacing w:after="0"/>
      <w:ind w:left="0"/>
    </w:pPr>
    <w:rPr>
      <w:szCs w:val="24"/>
    </w:rPr>
  </w:style>
  <w:style w:type="paragraph" w:styleId="24">
    <w:name w:val="toc 2"/>
    <w:basedOn w:val="a0"/>
    <w:next w:val="a0"/>
    <w:autoRedefine/>
    <w:uiPriority w:val="39"/>
    <w:unhideWhenUsed/>
    <w:rsid w:val="0043691B"/>
    <w:pPr>
      <w:tabs>
        <w:tab w:val="right" w:leader="dot" w:pos="9345"/>
      </w:tabs>
      <w:spacing w:after="0"/>
      <w:ind w:left="567"/>
    </w:pPr>
  </w:style>
  <w:style w:type="paragraph" w:styleId="afb">
    <w:name w:val="TOC Heading"/>
    <w:basedOn w:val="1"/>
    <w:next w:val="a0"/>
    <w:uiPriority w:val="39"/>
    <w:unhideWhenUsed/>
    <w:qFormat/>
    <w:rsid w:val="009E7D1F"/>
    <w:pPr>
      <w:keepNext/>
      <w:keepLines/>
      <w:autoSpaceDE/>
      <w:autoSpaceDN/>
      <w:adjustRightInd/>
      <w:spacing w:line="259" w:lineRule="auto"/>
      <w:ind w:firstLine="0"/>
      <w:jc w:val="left"/>
      <w:outlineLvl w:val="9"/>
    </w:pPr>
    <w:rPr>
      <w:rFonts w:ascii="Cambria" w:hAnsi="Cambria"/>
      <w:b w:val="0"/>
      <w:bCs w:val="0"/>
      <w:color w:val="365F91"/>
      <w:sz w:val="32"/>
      <w:szCs w:val="32"/>
    </w:rPr>
  </w:style>
  <w:style w:type="character" w:customStyle="1" w:styleId="30">
    <w:name w:val="Заголовок 3 Знак"/>
    <w:link w:val="3"/>
    <w:uiPriority w:val="9"/>
    <w:rsid w:val="00C7362C"/>
    <w:rPr>
      <w:rFonts w:ascii="Times New Roman" w:hAnsi="Times New Roman"/>
      <w:b/>
      <w:sz w:val="24"/>
      <w:szCs w:val="24"/>
      <w:u w:val="single"/>
    </w:rPr>
  </w:style>
  <w:style w:type="character" w:customStyle="1" w:styleId="al-author-name-more">
    <w:name w:val="al-author-name-more"/>
    <w:basedOn w:val="a2"/>
    <w:rsid w:val="00131054"/>
  </w:style>
  <w:style w:type="character" w:customStyle="1" w:styleId="delimiter">
    <w:name w:val="delimiter"/>
    <w:basedOn w:val="a2"/>
    <w:rsid w:val="00131054"/>
  </w:style>
  <w:style w:type="table" w:customStyle="1" w:styleId="31">
    <w:name w:val="Сетка таблицы3"/>
    <w:basedOn w:val="a3"/>
    <w:next w:val="a6"/>
    <w:uiPriority w:val="39"/>
    <w:rsid w:val="00EF62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ContentNormal">
    <w:name w:val="Custom Content Normal"/>
    <w:qFormat/>
    <w:rsid w:val="00ED0BE6"/>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customStyle="1" w:styleId="13">
    <w:name w:val="Текст примечания Знак1"/>
    <w:uiPriority w:val="99"/>
    <w:locked/>
    <w:rsid w:val="002F5872"/>
    <w:rPr>
      <w:rFonts w:ascii="Times New Roman" w:hAnsi="Times New Roman"/>
      <w:szCs w:val="20"/>
    </w:rPr>
  </w:style>
  <w:style w:type="paragraph" w:customStyle="1" w:styleId="25">
    <w:name w:val="Стиль2"/>
    <w:basedOn w:val="a0"/>
    <w:link w:val="26"/>
    <w:qFormat/>
    <w:rsid w:val="00F14023"/>
    <w:pPr>
      <w:spacing w:after="0"/>
      <w:ind w:left="1069"/>
      <w:contextualSpacing/>
    </w:pPr>
    <w:rPr>
      <w:rFonts w:eastAsia="Calibri"/>
      <w:lang w:eastAsia="en-US"/>
    </w:rPr>
  </w:style>
  <w:style w:type="character" w:customStyle="1" w:styleId="26">
    <w:name w:val="Стиль2 Знак"/>
    <w:link w:val="25"/>
    <w:rsid w:val="00F14023"/>
    <w:rPr>
      <w:rFonts w:ascii="Times New Roman" w:eastAsia="Calibri" w:hAnsi="Times New Roman"/>
      <w:sz w:val="24"/>
      <w:szCs w:val="22"/>
      <w:lang w:eastAsia="en-US"/>
    </w:rPr>
  </w:style>
  <w:style w:type="character" w:customStyle="1" w:styleId="40">
    <w:name w:val="Заголовок 4 Знак"/>
    <w:link w:val="4"/>
    <w:uiPriority w:val="9"/>
    <w:rsid w:val="00FE5A3E"/>
    <w:rPr>
      <w:rFonts w:ascii="Calibri" w:eastAsia="Times New Roman" w:hAnsi="Calibri" w:cs="Times New Roman"/>
      <w:b/>
      <w:bCs/>
      <w:sz w:val="28"/>
      <w:szCs w:val="28"/>
    </w:rPr>
  </w:style>
  <w:style w:type="character" w:customStyle="1" w:styleId="50">
    <w:name w:val="Заголовок 5 Знак"/>
    <w:link w:val="5"/>
    <w:uiPriority w:val="9"/>
    <w:semiHidden/>
    <w:rsid w:val="00FE5A3E"/>
    <w:rPr>
      <w:rFonts w:ascii="Calibri Light" w:hAnsi="Calibri Light"/>
      <w:color w:val="2E74B5"/>
      <w:sz w:val="24"/>
      <w:szCs w:val="22"/>
      <w:lang w:eastAsia="en-US"/>
    </w:rPr>
  </w:style>
  <w:style w:type="paragraph" w:customStyle="1" w:styleId="s1">
    <w:name w:val="s_1"/>
    <w:basedOn w:val="a0"/>
    <w:rsid w:val="00A851B3"/>
    <w:pPr>
      <w:spacing w:before="100" w:beforeAutospacing="1" w:after="100" w:afterAutospacing="1" w:line="240" w:lineRule="auto"/>
      <w:ind w:left="0"/>
      <w:jc w:val="left"/>
    </w:pPr>
    <w:rPr>
      <w:szCs w:val="24"/>
    </w:rPr>
  </w:style>
  <w:style w:type="paragraph" w:customStyle="1" w:styleId="ConsPlusTitle">
    <w:name w:val="ConsPlusTitle"/>
    <w:rsid w:val="007175FD"/>
    <w:pPr>
      <w:widowControl w:val="0"/>
      <w:autoSpaceDE w:val="0"/>
      <w:autoSpaceDN w:val="0"/>
    </w:pPr>
    <w:rPr>
      <w:rFonts w:cs="Calibri"/>
      <w:b/>
      <w:sz w:val="22"/>
    </w:rPr>
  </w:style>
  <w:style w:type="paragraph" w:customStyle="1" w:styleId="ConsPlusNormal">
    <w:name w:val="ConsPlusNormal"/>
    <w:rsid w:val="002B7BED"/>
    <w:pPr>
      <w:widowControl w:val="0"/>
      <w:autoSpaceDE w:val="0"/>
      <w:autoSpaceDN w:val="0"/>
    </w:pPr>
    <w:rPr>
      <w:rFonts w:cs="Calibri"/>
      <w:sz w:val="22"/>
    </w:rPr>
  </w:style>
  <w:style w:type="paragraph" w:customStyle="1" w:styleId="ConsPlusNonformat">
    <w:name w:val="ConsPlusNonformat"/>
    <w:rsid w:val="00F23C55"/>
    <w:pPr>
      <w:widowControl w:val="0"/>
      <w:autoSpaceDE w:val="0"/>
      <w:autoSpaceDN w:val="0"/>
    </w:pPr>
    <w:rPr>
      <w:rFonts w:ascii="Courier New" w:hAnsi="Courier New" w:cs="Courier New"/>
    </w:rPr>
  </w:style>
  <w:style w:type="table" w:customStyle="1" w:styleId="41">
    <w:name w:val="Сетка таблицы4"/>
    <w:basedOn w:val="a3"/>
    <w:next w:val="a6"/>
    <w:uiPriority w:val="39"/>
    <w:rsid w:val="00B11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6"/>
    <w:uiPriority w:val="39"/>
    <w:rsid w:val="007959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6"/>
    <w:uiPriority w:val="39"/>
    <w:rsid w:val="007959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777F8C"/>
  </w:style>
  <w:style w:type="table" w:customStyle="1" w:styleId="7">
    <w:name w:val="Сетка таблицы7"/>
    <w:basedOn w:val="a3"/>
    <w:next w:val="a6"/>
    <w:uiPriority w:val="39"/>
    <w:rsid w:val="00777F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uiPriority w:val="99"/>
    <w:semiHidden/>
    <w:unhideWhenUsed/>
    <w:rsid w:val="009E371F"/>
    <w:rPr>
      <w:color w:val="605E5C"/>
      <w:shd w:val="clear" w:color="auto" w:fill="E1DFDD"/>
    </w:rPr>
  </w:style>
  <w:style w:type="paragraph" w:customStyle="1" w:styleId="16">
    <w:name w:val="1"/>
    <w:basedOn w:val="a0"/>
    <w:link w:val="17"/>
    <w:qFormat/>
    <w:rsid w:val="006C3064"/>
    <w:pPr>
      <w:spacing w:after="0"/>
      <w:ind w:left="0" w:firstLine="709"/>
    </w:pPr>
    <w:rPr>
      <w:color w:val="000000"/>
      <w:szCs w:val="24"/>
    </w:rPr>
  </w:style>
  <w:style w:type="paragraph" w:customStyle="1" w:styleId="27">
    <w:name w:val="2"/>
    <w:basedOn w:val="a0"/>
    <w:link w:val="28"/>
    <w:qFormat/>
    <w:rsid w:val="002F4B76"/>
    <w:pPr>
      <w:spacing w:after="0"/>
    </w:pPr>
  </w:style>
  <w:style w:type="character" w:customStyle="1" w:styleId="17">
    <w:name w:val="1 Знак"/>
    <w:link w:val="16"/>
    <w:rsid w:val="006C3064"/>
    <w:rPr>
      <w:rFonts w:ascii="Times New Roman" w:hAnsi="Times New Roman"/>
      <w:color w:val="000000"/>
      <w:sz w:val="24"/>
      <w:szCs w:val="24"/>
    </w:rPr>
  </w:style>
  <w:style w:type="character" w:customStyle="1" w:styleId="Normal1">
    <w:name w:val="Normal1 Знак"/>
    <w:uiPriority w:val="99"/>
    <w:qFormat/>
    <w:rsid w:val="00CA2489"/>
    <w:rPr>
      <w:rFonts w:ascii="Times New Roman" w:eastAsia="Times New Roman" w:hAnsi="Times New Roman" w:cs="Times New Roman"/>
      <w:sz w:val="20"/>
      <w:szCs w:val="20"/>
      <w:lang w:eastAsia="ru-RU"/>
    </w:rPr>
  </w:style>
  <w:style w:type="character" w:customStyle="1" w:styleId="28">
    <w:name w:val="2 Знак"/>
    <w:link w:val="27"/>
    <w:rsid w:val="002F4B76"/>
    <w:rPr>
      <w:rFonts w:ascii="Times New Roman" w:hAnsi="Times New Roman"/>
      <w:sz w:val="24"/>
      <w:szCs w:val="22"/>
    </w:rPr>
  </w:style>
  <w:style w:type="paragraph" w:styleId="32">
    <w:name w:val="toc 3"/>
    <w:basedOn w:val="a0"/>
    <w:next w:val="a0"/>
    <w:autoRedefine/>
    <w:uiPriority w:val="39"/>
    <w:unhideWhenUsed/>
    <w:rsid w:val="00E71C0B"/>
    <w:pPr>
      <w:tabs>
        <w:tab w:val="right" w:leader="dot" w:pos="9345"/>
      </w:tabs>
      <w:ind w:left="480"/>
    </w:pPr>
  </w:style>
  <w:style w:type="character" w:customStyle="1" w:styleId="29">
    <w:name w:val="Неразрешенное упоминание2"/>
    <w:uiPriority w:val="99"/>
    <w:semiHidden/>
    <w:unhideWhenUsed/>
    <w:rsid w:val="009E7D1F"/>
    <w:rPr>
      <w:color w:val="605E5C"/>
      <w:shd w:val="clear" w:color="auto" w:fill="E1DFDD"/>
    </w:rPr>
  </w:style>
  <w:style w:type="paragraph" w:customStyle="1" w:styleId="marginl">
    <w:name w:val="marginl"/>
    <w:basedOn w:val="a0"/>
    <w:rsid w:val="001302DA"/>
    <w:pPr>
      <w:spacing w:before="100" w:beforeAutospacing="1" w:after="100" w:afterAutospacing="1" w:line="240" w:lineRule="auto"/>
      <w:ind w:left="0"/>
      <w:jc w:val="left"/>
    </w:pPr>
    <w:rPr>
      <w:szCs w:val="24"/>
    </w:rPr>
  </w:style>
  <w:style w:type="character" w:styleId="afc">
    <w:name w:val="Unresolved Mention"/>
    <w:basedOn w:val="a2"/>
    <w:uiPriority w:val="99"/>
    <w:semiHidden/>
    <w:unhideWhenUsed/>
    <w:rsid w:val="0060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404">
      <w:bodyDiv w:val="1"/>
      <w:marLeft w:val="0"/>
      <w:marRight w:val="0"/>
      <w:marTop w:val="0"/>
      <w:marBottom w:val="0"/>
      <w:divBdr>
        <w:top w:val="none" w:sz="0" w:space="0" w:color="auto"/>
        <w:left w:val="none" w:sz="0" w:space="0" w:color="auto"/>
        <w:bottom w:val="none" w:sz="0" w:space="0" w:color="auto"/>
        <w:right w:val="none" w:sz="0" w:space="0" w:color="auto"/>
      </w:divBdr>
    </w:div>
    <w:div w:id="5864787">
      <w:bodyDiv w:val="1"/>
      <w:marLeft w:val="0"/>
      <w:marRight w:val="0"/>
      <w:marTop w:val="0"/>
      <w:marBottom w:val="0"/>
      <w:divBdr>
        <w:top w:val="none" w:sz="0" w:space="0" w:color="auto"/>
        <w:left w:val="none" w:sz="0" w:space="0" w:color="auto"/>
        <w:bottom w:val="none" w:sz="0" w:space="0" w:color="auto"/>
        <w:right w:val="none" w:sz="0" w:space="0" w:color="auto"/>
      </w:divBdr>
    </w:div>
    <w:div w:id="6248942">
      <w:bodyDiv w:val="1"/>
      <w:marLeft w:val="0"/>
      <w:marRight w:val="0"/>
      <w:marTop w:val="0"/>
      <w:marBottom w:val="0"/>
      <w:divBdr>
        <w:top w:val="none" w:sz="0" w:space="0" w:color="auto"/>
        <w:left w:val="none" w:sz="0" w:space="0" w:color="auto"/>
        <w:bottom w:val="none" w:sz="0" w:space="0" w:color="auto"/>
        <w:right w:val="none" w:sz="0" w:space="0" w:color="auto"/>
      </w:divBdr>
    </w:div>
    <w:div w:id="26949274">
      <w:bodyDiv w:val="1"/>
      <w:marLeft w:val="0"/>
      <w:marRight w:val="0"/>
      <w:marTop w:val="0"/>
      <w:marBottom w:val="0"/>
      <w:divBdr>
        <w:top w:val="none" w:sz="0" w:space="0" w:color="auto"/>
        <w:left w:val="none" w:sz="0" w:space="0" w:color="auto"/>
        <w:bottom w:val="none" w:sz="0" w:space="0" w:color="auto"/>
        <w:right w:val="none" w:sz="0" w:space="0" w:color="auto"/>
      </w:divBdr>
    </w:div>
    <w:div w:id="31153300">
      <w:bodyDiv w:val="1"/>
      <w:marLeft w:val="0"/>
      <w:marRight w:val="0"/>
      <w:marTop w:val="0"/>
      <w:marBottom w:val="0"/>
      <w:divBdr>
        <w:top w:val="none" w:sz="0" w:space="0" w:color="auto"/>
        <w:left w:val="none" w:sz="0" w:space="0" w:color="auto"/>
        <w:bottom w:val="none" w:sz="0" w:space="0" w:color="auto"/>
        <w:right w:val="none" w:sz="0" w:space="0" w:color="auto"/>
      </w:divBdr>
    </w:div>
    <w:div w:id="50152256">
      <w:bodyDiv w:val="1"/>
      <w:marLeft w:val="0"/>
      <w:marRight w:val="0"/>
      <w:marTop w:val="0"/>
      <w:marBottom w:val="0"/>
      <w:divBdr>
        <w:top w:val="none" w:sz="0" w:space="0" w:color="auto"/>
        <w:left w:val="none" w:sz="0" w:space="0" w:color="auto"/>
        <w:bottom w:val="none" w:sz="0" w:space="0" w:color="auto"/>
        <w:right w:val="none" w:sz="0" w:space="0" w:color="auto"/>
      </w:divBdr>
    </w:div>
    <w:div w:id="77096387">
      <w:bodyDiv w:val="1"/>
      <w:marLeft w:val="0"/>
      <w:marRight w:val="0"/>
      <w:marTop w:val="0"/>
      <w:marBottom w:val="0"/>
      <w:divBdr>
        <w:top w:val="none" w:sz="0" w:space="0" w:color="auto"/>
        <w:left w:val="none" w:sz="0" w:space="0" w:color="auto"/>
        <w:bottom w:val="none" w:sz="0" w:space="0" w:color="auto"/>
        <w:right w:val="none" w:sz="0" w:space="0" w:color="auto"/>
      </w:divBdr>
    </w:div>
    <w:div w:id="83307894">
      <w:bodyDiv w:val="1"/>
      <w:marLeft w:val="0"/>
      <w:marRight w:val="0"/>
      <w:marTop w:val="0"/>
      <w:marBottom w:val="0"/>
      <w:divBdr>
        <w:top w:val="none" w:sz="0" w:space="0" w:color="auto"/>
        <w:left w:val="none" w:sz="0" w:space="0" w:color="auto"/>
        <w:bottom w:val="none" w:sz="0" w:space="0" w:color="auto"/>
        <w:right w:val="none" w:sz="0" w:space="0" w:color="auto"/>
      </w:divBdr>
    </w:div>
    <w:div w:id="83379502">
      <w:bodyDiv w:val="1"/>
      <w:marLeft w:val="0"/>
      <w:marRight w:val="0"/>
      <w:marTop w:val="0"/>
      <w:marBottom w:val="0"/>
      <w:divBdr>
        <w:top w:val="none" w:sz="0" w:space="0" w:color="auto"/>
        <w:left w:val="none" w:sz="0" w:space="0" w:color="auto"/>
        <w:bottom w:val="none" w:sz="0" w:space="0" w:color="auto"/>
        <w:right w:val="none" w:sz="0" w:space="0" w:color="auto"/>
      </w:divBdr>
    </w:div>
    <w:div w:id="93210850">
      <w:bodyDiv w:val="1"/>
      <w:marLeft w:val="0"/>
      <w:marRight w:val="0"/>
      <w:marTop w:val="0"/>
      <w:marBottom w:val="0"/>
      <w:divBdr>
        <w:top w:val="none" w:sz="0" w:space="0" w:color="auto"/>
        <w:left w:val="none" w:sz="0" w:space="0" w:color="auto"/>
        <w:bottom w:val="none" w:sz="0" w:space="0" w:color="auto"/>
        <w:right w:val="none" w:sz="0" w:space="0" w:color="auto"/>
      </w:divBdr>
    </w:div>
    <w:div w:id="98598843">
      <w:bodyDiv w:val="1"/>
      <w:marLeft w:val="0"/>
      <w:marRight w:val="0"/>
      <w:marTop w:val="0"/>
      <w:marBottom w:val="0"/>
      <w:divBdr>
        <w:top w:val="none" w:sz="0" w:space="0" w:color="auto"/>
        <w:left w:val="none" w:sz="0" w:space="0" w:color="auto"/>
        <w:bottom w:val="none" w:sz="0" w:space="0" w:color="auto"/>
        <w:right w:val="none" w:sz="0" w:space="0" w:color="auto"/>
      </w:divBdr>
    </w:div>
    <w:div w:id="108357450">
      <w:bodyDiv w:val="1"/>
      <w:marLeft w:val="0"/>
      <w:marRight w:val="0"/>
      <w:marTop w:val="0"/>
      <w:marBottom w:val="0"/>
      <w:divBdr>
        <w:top w:val="none" w:sz="0" w:space="0" w:color="auto"/>
        <w:left w:val="none" w:sz="0" w:space="0" w:color="auto"/>
        <w:bottom w:val="none" w:sz="0" w:space="0" w:color="auto"/>
        <w:right w:val="none" w:sz="0" w:space="0" w:color="auto"/>
      </w:divBdr>
    </w:div>
    <w:div w:id="123352447">
      <w:bodyDiv w:val="1"/>
      <w:marLeft w:val="0"/>
      <w:marRight w:val="0"/>
      <w:marTop w:val="0"/>
      <w:marBottom w:val="0"/>
      <w:divBdr>
        <w:top w:val="none" w:sz="0" w:space="0" w:color="auto"/>
        <w:left w:val="none" w:sz="0" w:space="0" w:color="auto"/>
        <w:bottom w:val="none" w:sz="0" w:space="0" w:color="auto"/>
        <w:right w:val="none" w:sz="0" w:space="0" w:color="auto"/>
      </w:divBdr>
    </w:div>
    <w:div w:id="131602492">
      <w:bodyDiv w:val="1"/>
      <w:marLeft w:val="0"/>
      <w:marRight w:val="0"/>
      <w:marTop w:val="0"/>
      <w:marBottom w:val="0"/>
      <w:divBdr>
        <w:top w:val="none" w:sz="0" w:space="0" w:color="auto"/>
        <w:left w:val="none" w:sz="0" w:space="0" w:color="auto"/>
        <w:bottom w:val="none" w:sz="0" w:space="0" w:color="auto"/>
        <w:right w:val="none" w:sz="0" w:space="0" w:color="auto"/>
      </w:divBdr>
    </w:div>
    <w:div w:id="131992944">
      <w:bodyDiv w:val="1"/>
      <w:marLeft w:val="0"/>
      <w:marRight w:val="0"/>
      <w:marTop w:val="0"/>
      <w:marBottom w:val="0"/>
      <w:divBdr>
        <w:top w:val="none" w:sz="0" w:space="0" w:color="auto"/>
        <w:left w:val="none" w:sz="0" w:space="0" w:color="auto"/>
        <w:bottom w:val="none" w:sz="0" w:space="0" w:color="auto"/>
        <w:right w:val="none" w:sz="0" w:space="0" w:color="auto"/>
      </w:divBdr>
    </w:div>
    <w:div w:id="141192678">
      <w:bodyDiv w:val="1"/>
      <w:marLeft w:val="0"/>
      <w:marRight w:val="0"/>
      <w:marTop w:val="0"/>
      <w:marBottom w:val="0"/>
      <w:divBdr>
        <w:top w:val="none" w:sz="0" w:space="0" w:color="auto"/>
        <w:left w:val="none" w:sz="0" w:space="0" w:color="auto"/>
        <w:bottom w:val="none" w:sz="0" w:space="0" w:color="auto"/>
        <w:right w:val="none" w:sz="0" w:space="0" w:color="auto"/>
      </w:divBdr>
    </w:div>
    <w:div w:id="153960988">
      <w:bodyDiv w:val="1"/>
      <w:marLeft w:val="0"/>
      <w:marRight w:val="0"/>
      <w:marTop w:val="0"/>
      <w:marBottom w:val="0"/>
      <w:divBdr>
        <w:top w:val="none" w:sz="0" w:space="0" w:color="auto"/>
        <w:left w:val="none" w:sz="0" w:space="0" w:color="auto"/>
        <w:bottom w:val="none" w:sz="0" w:space="0" w:color="auto"/>
        <w:right w:val="none" w:sz="0" w:space="0" w:color="auto"/>
      </w:divBdr>
    </w:div>
    <w:div w:id="156851718">
      <w:bodyDiv w:val="1"/>
      <w:marLeft w:val="0"/>
      <w:marRight w:val="0"/>
      <w:marTop w:val="0"/>
      <w:marBottom w:val="0"/>
      <w:divBdr>
        <w:top w:val="none" w:sz="0" w:space="0" w:color="auto"/>
        <w:left w:val="none" w:sz="0" w:space="0" w:color="auto"/>
        <w:bottom w:val="none" w:sz="0" w:space="0" w:color="auto"/>
        <w:right w:val="none" w:sz="0" w:space="0" w:color="auto"/>
      </w:divBdr>
    </w:div>
    <w:div w:id="160774748">
      <w:bodyDiv w:val="1"/>
      <w:marLeft w:val="0"/>
      <w:marRight w:val="0"/>
      <w:marTop w:val="0"/>
      <w:marBottom w:val="0"/>
      <w:divBdr>
        <w:top w:val="none" w:sz="0" w:space="0" w:color="auto"/>
        <w:left w:val="none" w:sz="0" w:space="0" w:color="auto"/>
        <w:bottom w:val="none" w:sz="0" w:space="0" w:color="auto"/>
        <w:right w:val="none" w:sz="0" w:space="0" w:color="auto"/>
      </w:divBdr>
    </w:div>
    <w:div w:id="163324737">
      <w:bodyDiv w:val="1"/>
      <w:marLeft w:val="0"/>
      <w:marRight w:val="0"/>
      <w:marTop w:val="0"/>
      <w:marBottom w:val="0"/>
      <w:divBdr>
        <w:top w:val="none" w:sz="0" w:space="0" w:color="auto"/>
        <w:left w:val="none" w:sz="0" w:space="0" w:color="auto"/>
        <w:bottom w:val="none" w:sz="0" w:space="0" w:color="auto"/>
        <w:right w:val="none" w:sz="0" w:space="0" w:color="auto"/>
      </w:divBdr>
    </w:div>
    <w:div w:id="170334868">
      <w:bodyDiv w:val="1"/>
      <w:marLeft w:val="0"/>
      <w:marRight w:val="0"/>
      <w:marTop w:val="0"/>
      <w:marBottom w:val="0"/>
      <w:divBdr>
        <w:top w:val="none" w:sz="0" w:space="0" w:color="auto"/>
        <w:left w:val="none" w:sz="0" w:space="0" w:color="auto"/>
        <w:bottom w:val="none" w:sz="0" w:space="0" w:color="auto"/>
        <w:right w:val="none" w:sz="0" w:space="0" w:color="auto"/>
      </w:divBdr>
    </w:div>
    <w:div w:id="177165198">
      <w:bodyDiv w:val="1"/>
      <w:marLeft w:val="0"/>
      <w:marRight w:val="0"/>
      <w:marTop w:val="0"/>
      <w:marBottom w:val="0"/>
      <w:divBdr>
        <w:top w:val="none" w:sz="0" w:space="0" w:color="auto"/>
        <w:left w:val="none" w:sz="0" w:space="0" w:color="auto"/>
        <w:bottom w:val="none" w:sz="0" w:space="0" w:color="auto"/>
        <w:right w:val="none" w:sz="0" w:space="0" w:color="auto"/>
      </w:divBdr>
    </w:div>
    <w:div w:id="180900497">
      <w:bodyDiv w:val="1"/>
      <w:marLeft w:val="0"/>
      <w:marRight w:val="0"/>
      <w:marTop w:val="0"/>
      <w:marBottom w:val="0"/>
      <w:divBdr>
        <w:top w:val="none" w:sz="0" w:space="0" w:color="auto"/>
        <w:left w:val="none" w:sz="0" w:space="0" w:color="auto"/>
        <w:bottom w:val="none" w:sz="0" w:space="0" w:color="auto"/>
        <w:right w:val="none" w:sz="0" w:space="0" w:color="auto"/>
      </w:divBdr>
    </w:div>
    <w:div w:id="184296805">
      <w:bodyDiv w:val="1"/>
      <w:marLeft w:val="0"/>
      <w:marRight w:val="0"/>
      <w:marTop w:val="0"/>
      <w:marBottom w:val="0"/>
      <w:divBdr>
        <w:top w:val="none" w:sz="0" w:space="0" w:color="auto"/>
        <w:left w:val="none" w:sz="0" w:space="0" w:color="auto"/>
        <w:bottom w:val="none" w:sz="0" w:space="0" w:color="auto"/>
        <w:right w:val="none" w:sz="0" w:space="0" w:color="auto"/>
      </w:divBdr>
    </w:div>
    <w:div w:id="188570880">
      <w:bodyDiv w:val="1"/>
      <w:marLeft w:val="0"/>
      <w:marRight w:val="0"/>
      <w:marTop w:val="0"/>
      <w:marBottom w:val="0"/>
      <w:divBdr>
        <w:top w:val="none" w:sz="0" w:space="0" w:color="auto"/>
        <w:left w:val="none" w:sz="0" w:space="0" w:color="auto"/>
        <w:bottom w:val="none" w:sz="0" w:space="0" w:color="auto"/>
        <w:right w:val="none" w:sz="0" w:space="0" w:color="auto"/>
      </w:divBdr>
    </w:div>
    <w:div w:id="189531565">
      <w:bodyDiv w:val="1"/>
      <w:marLeft w:val="0"/>
      <w:marRight w:val="0"/>
      <w:marTop w:val="0"/>
      <w:marBottom w:val="0"/>
      <w:divBdr>
        <w:top w:val="none" w:sz="0" w:space="0" w:color="auto"/>
        <w:left w:val="none" w:sz="0" w:space="0" w:color="auto"/>
        <w:bottom w:val="none" w:sz="0" w:space="0" w:color="auto"/>
        <w:right w:val="none" w:sz="0" w:space="0" w:color="auto"/>
      </w:divBdr>
    </w:div>
    <w:div w:id="200439101">
      <w:bodyDiv w:val="1"/>
      <w:marLeft w:val="0"/>
      <w:marRight w:val="0"/>
      <w:marTop w:val="0"/>
      <w:marBottom w:val="0"/>
      <w:divBdr>
        <w:top w:val="none" w:sz="0" w:space="0" w:color="auto"/>
        <w:left w:val="none" w:sz="0" w:space="0" w:color="auto"/>
        <w:bottom w:val="none" w:sz="0" w:space="0" w:color="auto"/>
        <w:right w:val="none" w:sz="0" w:space="0" w:color="auto"/>
      </w:divBdr>
    </w:div>
    <w:div w:id="205799146">
      <w:bodyDiv w:val="1"/>
      <w:marLeft w:val="0"/>
      <w:marRight w:val="0"/>
      <w:marTop w:val="0"/>
      <w:marBottom w:val="0"/>
      <w:divBdr>
        <w:top w:val="none" w:sz="0" w:space="0" w:color="auto"/>
        <w:left w:val="none" w:sz="0" w:space="0" w:color="auto"/>
        <w:bottom w:val="none" w:sz="0" w:space="0" w:color="auto"/>
        <w:right w:val="none" w:sz="0" w:space="0" w:color="auto"/>
      </w:divBdr>
    </w:div>
    <w:div w:id="207649662">
      <w:bodyDiv w:val="1"/>
      <w:marLeft w:val="0"/>
      <w:marRight w:val="0"/>
      <w:marTop w:val="0"/>
      <w:marBottom w:val="0"/>
      <w:divBdr>
        <w:top w:val="none" w:sz="0" w:space="0" w:color="auto"/>
        <w:left w:val="none" w:sz="0" w:space="0" w:color="auto"/>
        <w:bottom w:val="none" w:sz="0" w:space="0" w:color="auto"/>
        <w:right w:val="none" w:sz="0" w:space="0" w:color="auto"/>
      </w:divBdr>
    </w:div>
    <w:div w:id="222570141">
      <w:bodyDiv w:val="1"/>
      <w:marLeft w:val="0"/>
      <w:marRight w:val="0"/>
      <w:marTop w:val="0"/>
      <w:marBottom w:val="0"/>
      <w:divBdr>
        <w:top w:val="none" w:sz="0" w:space="0" w:color="auto"/>
        <w:left w:val="none" w:sz="0" w:space="0" w:color="auto"/>
        <w:bottom w:val="none" w:sz="0" w:space="0" w:color="auto"/>
        <w:right w:val="none" w:sz="0" w:space="0" w:color="auto"/>
      </w:divBdr>
    </w:div>
    <w:div w:id="249317224">
      <w:bodyDiv w:val="1"/>
      <w:marLeft w:val="0"/>
      <w:marRight w:val="0"/>
      <w:marTop w:val="0"/>
      <w:marBottom w:val="0"/>
      <w:divBdr>
        <w:top w:val="none" w:sz="0" w:space="0" w:color="auto"/>
        <w:left w:val="none" w:sz="0" w:space="0" w:color="auto"/>
        <w:bottom w:val="none" w:sz="0" w:space="0" w:color="auto"/>
        <w:right w:val="none" w:sz="0" w:space="0" w:color="auto"/>
      </w:divBdr>
    </w:div>
    <w:div w:id="251163181">
      <w:bodyDiv w:val="1"/>
      <w:marLeft w:val="0"/>
      <w:marRight w:val="0"/>
      <w:marTop w:val="0"/>
      <w:marBottom w:val="0"/>
      <w:divBdr>
        <w:top w:val="none" w:sz="0" w:space="0" w:color="auto"/>
        <w:left w:val="none" w:sz="0" w:space="0" w:color="auto"/>
        <w:bottom w:val="none" w:sz="0" w:space="0" w:color="auto"/>
        <w:right w:val="none" w:sz="0" w:space="0" w:color="auto"/>
      </w:divBdr>
    </w:div>
    <w:div w:id="263343152">
      <w:bodyDiv w:val="1"/>
      <w:marLeft w:val="0"/>
      <w:marRight w:val="0"/>
      <w:marTop w:val="0"/>
      <w:marBottom w:val="0"/>
      <w:divBdr>
        <w:top w:val="none" w:sz="0" w:space="0" w:color="auto"/>
        <w:left w:val="none" w:sz="0" w:space="0" w:color="auto"/>
        <w:bottom w:val="none" w:sz="0" w:space="0" w:color="auto"/>
        <w:right w:val="none" w:sz="0" w:space="0" w:color="auto"/>
      </w:divBdr>
    </w:div>
    <w:div w:id="293951575">
      <w:bodyDiv w:val="1"/>
      <w:marLeft w:val="0"/>
      <w:marRight w:val="0"/>
      <w:marTop w:val="0"/>
      <w:marBottom w:val="0"/>
      <w:divBdr>
        <w:top w:val="none" w:sz="0" w:space="0" w:color="auto"/>
        <w:left w:val="none" w:sz="0" w:space="0" w:color="auto"/>
        <w:bottom w:val="none" w:sz="0" w:space="0" w:color="auto"/>
        <w:right w:val="none" w:sz="0" w:space="0" w:color="auto"/>
      </w:divBdr>
    </w:div>
    <w:div w:id="302850134">
      <w:bodyDiv w:val="1"/>
      <w:marLeft w:val="0"/>
      <w:marRight w:val="0"/>
      <w:marTop w:val="0"/>
      <w:marBottom w:val="0"/>
      <w:divBdr>
        <w:top w:val="none" w:sz="0" w:space="0" w:color="auto"/>
        <w:left w:val="none" w:sz="0" w:space="0" w:color="auto"/>
        <w:bottom w:val="none" w:sz="0" w:space="0" w:color="auto"/>
        <w:right w:val="none" w:sz="0" w:space="0" w:color="auto"/>
      </w:divBdr>
    </w:div>
    <w:div w:id="343244290">
      <w:bodyDiv w:val="1"/>
      <w:marLeft w:val="0"/>
      <w:marRight w:val="0"/>
      <w:marTop w:val="0"/>
      <w:marBottom w:val="0"/>
      <w:divBdr>
        <w:top w:val="none" w:sz="0" w:space="0" w:color="auto"/>
        <w:left w:val="none" w:sz="0" w:space="0" w:color="auto"/>
        <w:bottom w:val="none" w:sz="0" w:space="0" w:color="auto"/>
        <w:right w:val="none" w:sz="0" w:space="0" w:color="auto"/>
      </w:divBdr>
    </w:div>
    <w:div w:id="358510719">
      <w:bodyDiv w:val="1"/>
      <w:marLeft w:val="0"/>
      <w:marRight w:val="0"/>
      <w:marTop w:val="0"/>
      <w:marBottom w:val="0"/>
      <w:divBdr>
        <w:top w:val="none" w:sz="0" w:space="0" w:color="auto"/>
        <w:left w:val="none" w:sz="0" w:space="0" w:color="auto"/>
        <w:bottom w:val="none" w:sz="0" w:space="0" w:color="auto"/>
        <w:right w:val="none" w:sz="0" w:space="0" w:color="auto"/>
      </w:divBdr>
    </w:div>
    <w:div w:id="363754829">
      <w:bodyDiv w:val="1"/>
      <w:marLeft w:val="0"/>
      <w:marRight w:val="0"/>
      <w:marTop w:val="0"/>
      <w:marBottom w:val="0"/>
      <w:divBdr>
        <w:top w:val="none" w:sz="0" w:space="0" w:color="auto"/>
        <w:left w:val="none" w:sz="0" w:space="0" w:color="auto"/>
        <w:bottom w:val="none" w:sz="0" w:space="0" w:color="auto"/>
        <w:right w:val="none" w:sz="0" w:space="0" w:color="auto"/>
      </w:divBdr>
    </w:div>
    <w:div w:id="375548597">
      <w:bodyDiv w:val="1"/>
      <w:marLeft w:val="0"/>
      <w:marRight w:val="0"/>
      <w:marTop w:val="0"/>
      <w:marBottom w:val="0"/>
      <w:divBdr>
        <w:top w:val="none" w:sz="0" w:space="0" w:color="auto"/>
        <w:left w:val="none" w:sz="0" w:space="0" w:color="auto"/>
        <w:bottom w:val="none" w:sz="0" w:space="0" w:color="auto"/>
        <w:right w:val="none" w:sz="0" w:space="0" w:color="auto"/>
      </w:divBdr>
    </w:div>
    <w:div w:id="375669112">
      <w:bodyDiv w:val="1"/>
      <w:marLeft w:val="0"/>
      <w:marRight w:val="0"/>
      <w:marTop w:val="0"/>
      <w:marBottom w:val="0"/>
      <w:divBdr>
        <w:top w:val="none" w:sz="0" w:space="0" w:color="auto"/>
        <w:left w:val="none" w:sz="0" w:space="0" w:color="auto"/>
        <w:bottom w:val="none" w:sz="0" w:space="0" w:color="auto"/>
        <w:right w:val="none" w:sz="0" w:space="0" w:color="auto"/>
      </w:divBdr>
    </w:div>
    <w:div w:id="380982460">
      <w:bodyDiv w:val="1"/>
      <w:marLeft w:val="0"/>
      <w:marRight w:val="0"/>
      <w:marTop w:val="0"/>
      <w:marBottom w:val="0"/>
      <w:divBdr>
        <w:top w:val="none" w:sz="0" w:space="0" w:color="auto"/>
        <w:left w:val="none" w:sz="0" w:space="0" w:color="auto"/>
        <w:bottom w:val="none" w:sz="0" w:space="0" w:color="auto"/>
        <w:right w:val="none" w:sz="0" w:space="0" w:color="auto"/>
      </w:divBdr>
    </w:div>
    <w:div w:id="383063951">
      <w:bodyDiv w:val="1"/>
      <w:marLeft w:val="0"/>
      <w:marRight w:val="0"/>
      <w:marTop w:val="0"/>
      <w:marBottom w:val="0"/>
      <w:divBdr>
        <w:top w:val="none" w:sz="0" w:space="0" w:color="auto"/>
        <w:left w:val="none" w:sz="0" w:space="0" w:color="auto"/>
        <w:bottom w:val="none" w:sz="0" w:space="0" w:color="auto"/>
        <w:right w:val="none" w:sz="0" w:space="0" w:color="auto"/>
      </w:divBdr>
    </w:div>
    <w:div w:id="403186292">
      <w:bodyDiv w:val="1"/>
      <w:marLeft w:val="0"/>
      <w:marRight w:val="0"/>
      <w:marTop w:val="0"/>
      <w:marBottom w:val="0"/>
      <w:divBdr>
        <w:top w:val="none" w:sz="0" w:space="0" w:color="auto"/>
        <w:left w:val="none" w:sz="0" w:space="0" w:color="auto"/>
        <w:bottom w:val="none" w:sz="0" w:space="0" w:color="auto"/>
        <w:right w:val="none" w:sz="0" w:space="0" w:color="auto"/>
      </w:divBdr>
    </w:div>
    <w:div w:id="418722640">
      <w:bodyDiv w:val="1"/>
      <w:marLeft w:val="0"/>
      <w:marRight w:val="0"/>
      <w:marTop w:val="0"/>
      <w:marBottom w:val="0"/>
      <w:divBdr>
        <w:top w:val="none" w:sz="0" w:space="0" w:color="auto"/>
        <w:left w:val="none" w:sz="0" w:space="0" w:color="auto"/>
        <w:bottom w:val="none" w:sz="0" w:space="0" w:color="auto"/>
        <w:right w:val="none" w:sz="0" w:space="0" w:color="auto"/>
      </w:divBdr>
    </w:div>
    <w:div w:id="430590873">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2092862">
      <w:bodyDiv w:val="1"/>
      <w:marLeft w:val="0"/>
      <w:marRight w:val="0"/>
      <w:marTop w:val="0"/>
      <w:marBottom w:val="0"/>
      <w:divBdr>
        <w:top w:val="none" w:sz="0" w:space="0" w:color="auto"/>
        <w:left w:val="none" w:sz="0" w:space="0" w:color="auto"/>
        <w:bottom w:val="none" w:sz="0" w:space="0" w:color="auto"/>
        <w:right w:val="none" w:sz="0" w:space="0" w:color="auto"/>
      </w:divBdr>
    </w:div>
    <w:div w:id="434522574">
      <w:bodyDiv w:val="1"/>
      <w:marLeft w:val="0"/>
      <w:marRight w:val="0"/>
      <w:marTop w:val="0"/>
      <w:marBottom w:val="0"/>
      <w:divBdr>
        <w:top w:val="none" w:sz="0" w:space="0" w:color="auto"/>
        <w:left w:val="none" w:sz="0" w:space="0" w:color="auto"/>
        <w:bottom w:val="none" w:sz="0" w:space="0" w:color="auto"/>
        <w:right w:val="none" w:sz="0" w:space="0" w:color="auto"/>
      </w:divBdr>
    </w:div>
    <w:div w:id="450781866">
      <w:bodyDiv w:val="1"/>
      <w:marLeft w:val="0"/>
      <w:marRight w:val="0"/>
      <w:marTop w:val="0"/>
      <w:marBottom w:val="0"/>
      <w:divBdr>
        <w:top w:val="none" w:sz="0" w:space="0" w:color="auto"/>
        <w:left w:val="none" w:sz="0" w:space="0" w:color="auto"/>
        <w:bottom w:val="none" w:sz="0" w:space="0" w:color="auto"/>
        <w:right w:val="none" w:sz="0" w:space="0" w:color="auto"/>
      </w:divBdr>
    </w:div>
    <w:div w:id="468517293">
      <w:bodyDiv w:val="1"/>
      <w:marLeft w:val="0"/>
      <w:marRight w:val="0"/>
      <w:marTop w:val="0"/>
      <w:marBottom w:val="0"/>
      <w:divBdr>
        <w:top w:val="none" w:sz="0" w:space="0" w:color="auto"/>
        <w:left w:val="none" w:sz="0" w:space="0" w:color="auto"/>
        <w:bottom w:val="none" w:sz="0" w:space="0" w:color="auto"/>
        <w:right w:val="none" w:sz="0" w:space="0" w:color="auto"/>
      </w:divBdr>
    </w:div>
    <w:div w:id="468982057">
      <w:bodyDiv w:val="1"/>
      <w:marLeft w:val="0"/>
      <w:marRight w:val="0"/>
      <w:marTop w:val="0"/>
      <w:marBottom w:val="0"/>
      <w:divBdr>
        <w:top w:val="none" w:sz="0" w:space="0" w:color="auto"/>
        <w:left w:val="none" w:sz="0" w:space="0" w:color="auto"/>
        <w:bottom w:val="none" w:sz="0" w:space="0" w:color="auto"/>
        <w:right w:val="none" w:sz="0" w:space="0" w:color="auto"/>
      </w:divBdr>
    </w:div>
    <w:div w:id="469859143">
      <w:bodyDiv w:val="1"/>
      <w:marLeft w:val="0"/>
      <w:marRight w:val="0"/>
      <w:marTop w:val="0"/>
      <w:marBottom w:val="0"/>
      <w:divBdr>
        <w:top w:val="none" w:sz="0" w:space="0" w:color="auto"/>
        <w:left w:val="none" w:sz="0" w:space="0" w:color="auto"/>
        <w:bottom w:val="none" w:sz="0" w:space="0" w:color="auto"/>
        <w:right w:val="none" w:sz="0" w:space="0" w:color="auto"/>
      </w:divBdr>
    </w:div>
    <w:div w:id="472065330">
      <w:bodyDiv w:val="1"/>
      <w:marLeft w:val="0"/>
      <w:marRight w:val="0"/>
      <w:marTop w:val="0"/>
      <w:marBottom w:val="0"/>
      <w:divBdr>
        <w:top w:val="none" w:sz="0" w:space="0" w:color="auto"/>
        <w:left w:val="none" w:sz="0" w:space="0" w:color="auto"/>
        <w:bottom w:val="none" w:sz="0" w:space="0" w:color="auto"/>
        <w:right w:val="none" w:sz="0" w:space="0" w:color="auto"/>
      </w:divBdr>
    </w:div>
    <w:div w:id="479536421">
      <w:bodyDiv w:val="1"/>
      <w:marLeft w:val="0"/>
      <w:marRight w:val="0"/>
      <w:marTop w:val="0"/>
      <w:marBottom w:val="0"/>
      <w:divBdr>
        <w:top w:val="none" w:sz="0" w:space="0" w:color="auto"/>
        <w:left w:val="none" w:sz="0" w:space="0" w:color="auto"/>
        <w:bottom w:val="none" w:sz="0" w:space="0" w:color="auto"/>
        <w:right w:val="none" w:sz="0" w:space="0" w:color="auto"/>
      </w:divBdr>
    </w:div>
    <w:div w:id="518935083">
      <w:bodyDiv w:val="1"/>
      <w:marLeft w:val="0"/>
      <w:marRight w:val="0"/>
      <w:marTop w:val="0"/>
      <w:marBottom w:val="0"/>
      <w:divBdr>
        <w:top w:val="none" w:sz="0" w:space="0" w:color="auto"/>
        <w:left w:val="none" w:sz="0" w:space="0" w:color="auto"/>
        <w:bottom w:val="none" w:sz="0" w:space="0" w:color="auto"/>
        <w:right w:val="none" w:sz="0" w:space="0" w:color="auto"/>
      </w:divBdr>
    </w:div>
    <w:div w:id="524371628">
      <w:bodyDiv w:val="1"/>
      <w:marLeft w:val="0"/>
      <w:marRight w:val="0"/>
      <w:marTop w:val="0"/>
      <w:marBottom w:val="0"/>
      <w:divBdr>
        <w:top w:val="none" w:sz="0" w:space="0" w:color="auto"/>
        <w:left w:val="none" w:sz="0" w:space="0" w:color="auto"/>
        <w:bottom w:val="none" w:sz="0" w:space="0" w:color="auto"/>
        <w:right w:val="none" w:sz="0" w:space="0" w:color="auto"/>
      </w:divBdr>
    </w:div>
    <w:div w:id="528033243">
      <w:bodyDiv w:val="1"/>
      <w:marLeft w:val="0"/>
      <w:marRight w:val="0"/>
      <w:marTop w:val="0"/>
      <w:marBottom w:val="0"/>
      <w:divBdr>
        <w:top w:val="none" w:sz="0" w:space="0" w:color="auto"/>
        <w:left w:val="none" w:sz="0" w:space="0" w:color="auto"/>
        <w:bottom w:val="none" w:sz="0" w:space="0" w:color="auto"/>
        <w:right w:val="none" w:sz="0" w:space="0" w:color="auto"/>
      </w:divBdr>
    </w:div>
    <w:div w:id="532350051">
      <w:bodyDiv w:val="1"/>
      <w:marLeft w:val="0"/>
      <w:marRight w:val="0"/>
      <w:marTop w:val="0"/>
      <w:marBottom w:val="0"/>
      <w:divBdr>
        <w:top w:val="none" w:sz="0" w:space="0" w:color="auto"/>
        <w:left w:val="none" w:sz="0" w:space="0" w:color="auto"/>
        <w:bottom w:val="none" w:sz="0" w:space="0" w:color="auto"/>
        <w:right w:val="none" w:sz="0" w:space="0" w:color="auto"/>
      </w:divBdr>
    </w:div>
    <w:div w:id="533807717">
      <w:bodyDiv w:val="1"/>
      <w:marLeft w:val="0"/>
      <w:marRight w:val="0"/>
      <w:marTop w:val="0"/>
      <w:marBottom w:val="0"/>
      <w:divBdr>
        <w:top w:val="none" w:sz="0" w:space="0" w:color="auto"/>
        <w:left w:val="none" w:sz="0" w:space="0" w:color="auto"/>
        <w:bottom w:val="none" w:sz="0" w:space="0" w:color="auto"/>
        <w:right w:val="none" w:sz="0" w:space="0" w:color="auto"/>
      </w:divBdr>
    </w:div>
    <w:div w:id="540289309">
      <w:bodyDiv w:val="1"/>
      <w:marLeft w:val="0"/>
      <w:marRight w:val="0"/>
      <w:marTop w:val="0"/>
      <w:marBottom w:val="0"/>
      <w:divBdr>
        <w:top w:val="none" w:sz="0" w:space="0" w:color="auto"/>
        <w:left w:val="none" w:sz="0" w:space="0" w:color="auto"/>
        <w:bottom w:val="none" w:sz="0" w:space="0" w:color="auto"/>
        <w:right w:val="none" w:sz="0" w:space="0" w:color="auto"/>
      </w:divBdr>
    </w:div>
    <w:div w:id="546837768">
      <w:bodyDiv w:val="1"/>
      <w:marLeft w:val="0"/>
      <w:marRight w:val="0"/>
      <w:marTop w:val="0"/>
      <w:marBottom w:val="0"/>
      <w:divBdr>
        <w:top w:val="none" w:sz="0" w:space="0" w:color="auto"/>
        <w:left w:val="none" w:sz="0" w:space="0" w:color="auto"/>
        <w:bottom w:val="none" w:sz="0" w:space="0" w:color="auto"/>
        <w:right w:val="none" w:sz="0" w:space="0" w:color="auto"/>
      </w:divBdr>
    </w:div>
    <w:div w:id="550579171">
      <w:bodyDiv w:val="1"/>
      <w:marLeft w:val="0"/>
      <w:marRight w:val="0"/>
      <w:marTop w:val="0"/>
      <w:marBottom w:val="0"/>
      <w:divBdr>
        <w:top w:val="none" w:sz="0" w:space="0" w:color="auto"/>
        <w:left w:val="none" w:sz="0" w:space="0" w:color="auto"/>
        <w:bottom w:val="none" w:sz="0" w:space="0" w:color="auto"/>
        <w:right w:val="none" w:sz="0" w:space="0" w:color="auto"/>
      </w:divBdr>
    </w:div>
    <w:div w:id="551885573">
      <w:bodyDiv w:val="1"/>
      <w:marLeft w:val="0"/>
      <w:marRight w:val="0"/>
      <w:marTop w:val="0"/>
      <w:marBottom w:val="0"/>
      <w:divBdr>
        <w:top w:val="none" w:sz="0" w:space="0" w:color="auto"/>
        <w:left w:val="none" w:sz="0" w:space="0" w:color="auto"/>
        <w:bottom w:val="none" w:sz="0" w:space="0" w:color="auto"/>
        <w:right w:val="none" w:sz="0" w:space="0" w:color="auto"/>
      </w:divBdr>
    </w:div>
    <w:div w:id="561328215">
      <w:bodyDiv w:val="1"/>
      <w:marLeft w:val="0"/>
      <w:marRight w:val="0"/>
      <w:marTop w:val="0"/>
      <w:marBottom w:val="0"/>
      <w:divBdr>
        <w:top w:val="none" w:sz="0" w:space="0" w:color="auto"/>
        <w:left w:val="none" w:sz="0" w:space="0" w:color="auto"/>
        <w:bottom w:val="none" w:sz="0" w:space="0" w:color="auto"/>
        <w:right w:val="none" w:sz="0" w:space="0" w:color="auto"/>
      </w:divBdr>
    </w:div>
    <w:div w:id="572199738">
      <w:bodyDiv w:val="1"/>
      <w:marLeft w:val="0"/>
      <w:marRight w:val="0"/>
      <w:marTop w:val="0"/>
      <w:marBottom w:val="0"/>
      <w:divBdr>
        <w:top w:val="none" w:sz="0" w:space="0" w:color="auto"/>
        <w:left w:val="none" w:sz="0" w:space="0" w:color="auto"/>
        <w:bottom w:val="none" w:sz="0" w:space="0" w:color="auto"/>
        <w:right w:val="none" w:sz="0" w:space="0" w:color="auto"/>
      </w:divBdr>
    </w:div>
    <w:div w:id="599921280">
      <w:bodyDiv w:val="1"/>
      <w:marLeft w:val="0"/>
      <w:marRight w:val="0"/>
      <w:marTop w:val="0"/>
      <w:marBottom w:val="0"/>
      <w:divBdr>
        <w:top w:val="none" w:sz="0" w:space="0" w:color="auto"/>
        <w:left w:val="none" w:sz="0" w:space="0" w:color="auto"/>
        <w:bottom w:val="none" w:sz="0" w:space="0" w:color="auto"/>
        <w:right w:val="none" w:sz="0" w:space="0" w:color="auto"/>
      </w:divBdr>
    </w:div>
    <w:div w:id="603537469">
      <w:bodyDiv w:val="1"/>
      <w:marLeft w:val="0"/>
      <w:marRight w:val="0"/>
      <w:marTop w:val="0"/>
      <w:marBottom w:val="0"/>
      <w:divBdr>
        <w:top w:val="none" w:sz="0" w:space="0" w:color="auto"/>
        <w:left w:val="none" w:sz="0" w:space="0" w:color="auto"/>
        <w:bottom w:val="none" w:sz="0" w:space="0" w:color="auto"/>
        <w:right w:val="none" w:sz="0" w:space="0" w:color="auto"/>
      </w:divBdr>
    </w:div>
    <w:div w:id="607859419">
      <w:bodyDiv w:val="1"/>
      <w:marLeft w:val="0"/>
      <w:marRight w:val="0"/>
      <w:marTop w:val="0"/>
      <w:marBottom w:val="0"/>
      <w:divBdr>
        <w:top w:val="none" w:sz="0" w:space="0" w:color="auto"/>
        <w:left w:val="none" w:sz="0" w:space="0" w:color="auto"/>
        <w:bottom w:val="none" w:sz="0" w:space="0" w:color="auto"/>
        <w:right w:val="none" w:sz="0" w:space="0" w:color="auto"/>
      </w:divBdr>
    </w:div>
    <w:div w:id="617681962">
      <w:bodyDiv w:val="1"/>
      <w:marLeft w:val="0"/>
      <w:marRight w:val="0"/>
      <w:marTop w:val="0"/>
      <w:marBottom w:val="0"/>
      <w:divBdr>
        <w:top w:val="none" w:sz="0" w:space="0" w:color="auto"/>
        <w:left w:val="none" w:sz="0" w:space="0" w:color="auto"/>
        <w:bottom w:val="none" w:sz="0" w:space="0" w:color="auto"/>
        <w:right w:val="none" w:sz="0" w:space="0" w:color="auto"/>
      </w:divBdr>
    </w:div>
    <w:div w:id="620958826">
      <w:bodyDiv w:val="1"/>
      <w:marLeft w:val="0"/>
      <w:marRight w:val="0"/>
      <w:marTop w:val="0"/>
      <w:marBottom w:val="0"/>
      <w:divBdr>
        <w:top w:val="none" w:sz="0" w:space="0" w:color="auto"/>
        <w:left w:val="none" w:sz="0" w:space="0" w:color="auto"/>
        <w:bottom w:val="none" w:sz="0" w:space="0" w:color="auto"/>
        <w:right w:val="none" w:sz="0" w:space="0" w:color="auto"/>
      </w:divBdr>
    </w:div>
    <w:div w:id="627930114">
      <w:bodyDiv w:val="1"/>
      <w:marLeft w:val="0"/>
      <w:marRight w:val="0"/>
      <w:marTop w:val="0"/>
      <w:marBottom w:val="0"/>
      <w:divBdr>
        <w:top w:val="none" w:sz="0" w:space="0" w:color="auto"/>
        <w:left w:val="none" w:sz="0" w:space="0" w:color="auto"/>
        <w:bottom w:val="none" w:sz="0" w:space="0" w:color="auto"/>
        <w:right w:val="none" w:sz="0" w:space="0" w:color="auto"/>
      </w:divBdr>
    </w:div>
    <w:div w:id="638730840">
      <w:bodyDiv w:val="1"/>
      <w:marLeft w:val="0"/>
      <w:marRight w:val="0"/>
      <w:marTop w:val="0"/>
      <w:marBottom w:val="0"/>
      <w:divBdr>
        <w:top w:val="none" w:sz="0" w:space="0" w:color="auto"/>
        <w:left w:val="none" w:sz="0" w:space="0" w:color="auto"/>
        <w:bottom w:val="none" w:sz="0" w:space="0" w:color="auto"/>
        <w:right w:val="none" w:sz="0" w:space="0" w:color="auto"/>
      </w:divBdr>
    </w:div>
    <w:div w:id="640188062">
      <w:bodyDiv w:val="1"/>
      <w:marLeft w:val="0"/>
      <w:marRight w:val="0"/>
      <w:marTop w:val="0"/>
      <w:marBottom w:val="0"/>
      <w:divBdr>
        <w:top w:val="none" w:sz="0" w:space="0" w:color="auto"/>
        <w:left w:val="none" w:sz="0" w:space="0" w:color="auto"/>
        <w:bottom w:val="none" w:sz="0" w:space="0" w:color="auto"/>
        <w:right w:val="none" w:sz="0" w:space="0" w:color="auto"/>
      </w:divBdr>
    </w:div>
    <w:div w:id="663246114">
      <w:bodyDiv w:val="1"/>
      <w:marLeft w:val="0"/>
      <w:marRight w:val="0"/>
      <w:marTop w:val="0"/>
      <w:marBottom w:val="0"/>
      <w:divBdr>
        <w:top w:val="none" w:sz="0" w:space="0" w:color="auto"/>
        <w:left w:val="none" w:sz="0" w:space="0" w:color="auto"/>
        <w:bottom w:val="none" w:sz="0" w:space="0" w:color="auto"/>
        <w:right w:val="none" w:sz="0" w:space="0" w:color="auto"/>
      </w:divBdr>
    </w:div>
    <w:div w:id="670109065">
      <w:bodyDiv w:val="1"/>
      <w:marLeft w:val="0"/>
      <w:marRight w:val="0"/>
      <w:marTop w:val="0"/>
      <w:marBottom w:val="0"/>
      <w:divBdr>
        <w:top w:val="none" w:sz="0" w:space="0" w:color="auto"/>
        <w:left w:val="none" w:sz="0" w:space="0" w:color="auto"/>
        <w:bottom w:val="none" w:sz="0" w:space="0" w:color="auto"/>
        <w:right w:val="none" w:sz="0" w:space="0" w:color="auto"/>
      </w:divBdr>
    </w:div>
    <w:div w:id="686372261">
      <w:bodyDiv w:val="1"/>
      <w:marLeft w:val="0"/>
      <w:marRight w:val="0"/>
      <w:marTop w:val="0"/>
      <w:marBottom w:val="0"/>
      <w:divBdr>
        <w:top w:val="none" w:sz="0" w:space="0" w:color="auto"/>
        <w:left w:val="none" w:sz="0" w:space="0" w:color="auto"/>
        <w:bottom w:val="none" w:sz="0" w:space="0" w:color="auto"/>
        <w:right w:val="none" w:sz="0" w:space="0" w:color="auto"/>
      </w:divBdr>
    </w:div>
    <w:div w:id="703142509">
      <w:bodyDiv w:val="1"/>
      <w:marLeft w:val="0"/>
      <w:marRight w:val="0"/>
      <w:marTop w:val="0"/>
      <w:marBottom w:val="0"/>
      <w:divBdr>
        <w:top w:val="none" w:sz="0" w:space="0" w:color="auto"/>
        <w:left w:val="none" w:sz="0" w:space="0" w:color="auto"/>
        <w:bottom w:val="none" w:sz="0" w:space="0" w:color="auto"/>
        <w:right w:val="none" w:sz="0" w:space="0" w:color="auto"/>
      </w:divBdr>
    </w:div>
    <w:div w:id="714619182">
      <w:bodyDiv w:val="1"/>
      <w:marLeft w:val="0"/>
      <w:marRight w:val="0"/>
      <w:marTop w:val="0"/>
      <w:marBottom w:val="0"/>
      <w:divBdr>
        <w:top w:val="none" w:sz="0" w:space="0" w:color="auto"/>
        <w:left w:val="none" w:sz="0" w:space="0" w:color="auto"/>
        <w:bottom w:val="none" w:sz="0" w:space="0" w:color="auto"/>
        <w:right w:val="none" w:sz="0" w:space="0" w:color="auto"/>
      </w:divBdr>
    </w:div>
    <w:div w:id="731735889">
      <w:bodyDiv w:val="1"/>
      <w:marLeft w:val="0"/>
      <w:marRight w:val="0"/>
      <w:marTop w:val="0"/>
      <w:marBottom w:val="0"/>
      <w:divBdr>
        <w:top w:val="none" w:sz="0" w:space="0" w:color="auto"/>
        <w:left w:val="none" w:sz="0" w:space="0" w:color="auto"/>
        <w:bottom w:val="none" w:sz="0" w:space="0" w:color="auto"/>
        <w:right w:val="none" w:sz="0" w:space="0" w:color="auto"/>
      </w:divBdr>
      <w:divsChild>
        <w:div w:id="206842110">
          <w:marLeft w:val="0"/>
          <w:marRight w:val="0"/>
          <w:marTop w:val="165"/>
          <w:marBottom w:val="165"/>
          <w:divBdr>
            <w:top w:val="none" w:sz="0" w:space="0" w:color="auto"/>
            <w:left w:val="none" w:sz="0" w:space="0" w:color="auto"/>
            <w:bottom w:val="none" w:sz="0" w:space="0" w:color="auto"/>
            <w:right w:val="none" w:sz="0" w:space="0" w:color="auto"/>
          </w:divBdr>
          <w:divsChild>
            <w:div w:id="308025446">
              <w:marLeft w:val="0"/>
              <w:marRight w:val="0"/>
              <w:marTop w:val="0"/>
              <w:marBottom w:val="0"/>
              <w:divBdr>
                <w:top w:val="none" w:sz="0" w:space="0" w:color="auto"/>
                <w:left w:val="none" w:sz="0" w:space="0" w:color="auto"/>
                <w:bottom w:val="none" w:sz="0" w:space="0" w:color="auto"/>
                <w:right w:val="none" w:sz="0" w:space="0" w:color="auto"/>
              </w:divBdr>
              <w:divsChild>
                <w:div w:id="100803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46136811">
          <w:marLeft w:val="0"/>
          <w:marRight w:val="0"/>
          <w:marTop w:val="0"/>
          <w:marBottom w:val="0"/>
          <w:divBdr>
            <w:top w:val="none" w:sz="0" w:space="0" w:color="auto"/>
            <w:left w:val="none" w:sz="0" w:space="0" w:color="auto"/>
            <w:bottom w:val="none" w:sz="0" w:space="0" w:color="auto"/>
            <w:right w:val="none" w:sz="0" w:space="0" w:color="auto"/>
          </w:divBdr>
          <w:divsChild>
            <w:div w:id="104598689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744843272">
      <w:bodyDiv w:val="1"/>
      <w:marLeft w:val="0"/>
      <w:marRight w:val="0"/>
      <w:marTop w:val="0"/>
      <w:marBottom w:val="0"/>
      <w:divBdr>
        <w:top w:val="none" w:sz="0" w:space="0" w:color="auto"/>
        <w:left w:val="none" w:sz="0" w:space="0" w:color="auto"/>
        <w:bottom w:val="none" w:sz="0" w:space="0" w:color="auto"/>
        <w:right w:val="none" w:sz="0" w:space="0" w:color="auto"/>
      </w:divBdr>
    </w:div>
    <w:div w:id="761219121">
      <w:bodyDiv w:val="1"/>
      <w:marLeft w:val="0"/>
      <w:marRight w:val="0"/>
      <w:marTop w:val="0"/>
      <w:marBottom w:val="0"/>
      <w:divBdr>
        <w:top w:val="none" w:sz="0" w:space="0" w:color="auto"/>
        <w:left w:val="none" w:sz="0" w:space="0" w:color="auto"/>
        <w:bottom w:val="none" w:sz="0" w:space="0" w:color="auto"/>
        <w:right w:val="none" w:sz="0" w:space="0" w:color="auto"/>
      </w:divBdr>
    </w:div>
    <w:div w:id="761754400">
      <w:bodyDiv w:val="1"/>
      <w:marLeft w:val="0"/>
      <w:marRight w:val="0"/>
      <w:marTop w:val="0"/>
      <w:marBottom w:val="0"/>
      <w:divBdr>
        <w:top w:val="none" w:sz="0" w:space="0" w:color="auto"/>
        <w:left w:val="none" w:sz="0" w:space="0" w:color="auto"/>
        <w:bottom w:val="none" w:sz="0" w:space="0" w:color="auto"/>
        <w:right w:val="none" w:sz="0" w:space="0" w:color="auto"/>
      </w:divBdr>
    </w:div>
    <w:div w:id="796021978">
      <w:bodyDiv w:val="1"/>
      <w:marLeft w:val="0"/>
      <w:marRight w:val="0"/>
      <w:marTop w:val="0"/>
      <w:marBottom w:val="0"/>
      <w:divBdr>
        <w:top w:val="none" w:sz="0" w:space="0" w:color="auto"/>
        <w:left w:val="none" w:sz="0" w:space="0" w:color="auto"/>
        <w:bottom w:val="none" w:sz="0" w:space="0" w:color="auto"/>
        <w:right w:val="none" w:sz="0" w:space="0" w:color="auto"/>
      </w:divBdr>
    </w:div>
    <w:div w:id="802233874">
      <w:bodyDiv w:val="1"/>
      <w:marLeft w:val="0"/>
      <w:marRight w:val="0"/>
      <w:marTop w:val="0"/>
      <w:marBottom w:val="0"/>
      <w:divBdr>
        <w:top w:val="none" w:sz="0" w:space="0" w:color="auto"/>
        <w:left w:val="none" w:sz="0" w:space="0" w:color="auto"/>
        <w:bottom w:val="none" w:sz="0" w:space="0" w:color="auto"/>
        <w:right w:val="none" w:sz="0" w:space="0" w:color="auto"/>
      </w:divBdr>
    </w:div>
    <w:div w:id="813176336">
      <w:bodyDiv w:val="1"/>
      <w:marLeft w:val="0"/>
      <w:marRight w:val="0"/>
      <w:marTop w:val="0"/>
      <w:marBottom w:val="0"/>
      <w:divBdr>
        <w:top w:val="none" w:sz="0" w:space="0" w:color="auto"/>
        <w:left w:val="none" w:sz="0" w:space="0" w:color="auto"/>
        <w:bottom w:val="none" w:sz="0" w:space="0" w:color="auto"/>
        <w:right w:val="none" w:sz="0" w:space="0" w:color="auto"/>
      </w:divBdr>
    </w:div>
    <w:div w:id="814300884">
      <w:bodyDiv w:val="1"/>
      <w:marLeft w:val="0"/>
      <w:marRight w:val="0"/>
      <w:marTop w:val="0"/>
      <w:marBottom w:val="0"/>
      <w:divBdr>
        <w:top w:val="none" w:sz="0" w:space="0" w:color="auto"/>
        <w:left w:val="none" w:sz="0" w:space="0" w:color="auto"/>
        <w:bottom w:val="none" w:sz="0" w:space="0" w:color="auto"/>
        <w:right w:val="none" w:sz="0" w:space="0" w:color="auto"/>
      </w:divBdr>
    </w:div>
    <w:div w:id="815758640">
      <w:bodyDiv w:val="1"/>
      <w:marLeft w:val="0"/>
      <w:marRight w:val="0"/>
      <w:marTop w:val="0"/>
      <w:marBottom w:val="0"/>
      <w:divBdr>
        <w:top w:val="none" w:sz="0" w:space="0" w:color="auto"/>
        <w:left w:val="none" w:sz="0" w:space="0" w:color="auto"/>
        <w:bottom w:val="none" w:sz="0" w:space="0" w:color="auto"/>
        <w:right w:val="none" w:sz="0" w:space="0" w:color="auto"/>
      </w:divBdr>
    </w:div>
    <w:div w:id="819005860">
      <w:bodyDiv w:val="1"/>
      <w:marLeft w:val="0"/>
      <w:marRight w:val="0"/>
      <w:marTop w:val="0"/>
      <w:marBottom w:val="0"/>
      <w:divBdr>
        <w:top w:val="none" w:sz="0" w:space="0" w:color="auto"/>
        <w:left w:val="none" w:sz="0" w:space="0" w:color="auto"/>
        <w:bottom w:val="none" w:sz="0" w:space="0" w:color="auto"/>
        <w:right w:val="none" w:sz="0" w:space="0" w:color="auto"/>
      </w:divBdr>
    </w:div>
    <w:div w:id="826819394">
      <w:bodyDiv w:val="1"/>
      <w:marLeft w:val="0"/>
      <w:marRight w:val="0"/>
      <w:marTop w:val="0"/>
      <w:marBottom w:val="0"/>
      <w:divBdr>
        <w:top w:val="none" w:sz="0" w:space="0" w:color="auto"/>
        <w:left w:val="none" w:sz="0" w:space="0" w:color="auto"/>
        <w:bottom w:val="none" w:sz="0" w:space="0" w:color="auto"/>
        <w:right w:val="none" w:sz="0" w:space="0" w:color="auto"/>
      </w:divBdr>
    </w:div>
    <w:div w:id="828447030">
      <w:bodyDiv w:val="1"/>
      <w:marLeft w:val="0"/>
      <w:marRight w:val="0"/>
      <w:marTop w:val="0"/>
      <w:marBottom w:val="0"/>
      <w:divBdr>
        <w:top w:val="none" w:sz="0" w:space="0" w:color="auto"/>
        <w:left w:val="none" w:sz="0" w:space="0" w:color="auto"/>
        <w:bottom w:val="none" w:sz="0" w:space="0" w:color="auto"/>
        <w:right w:val="none" w:sz="0" w:space="0" w:color="auto"/>
      </w:divBdr>
    </w:div>
    <w:div w:id="828521316">
      <w:bodyDiv w:val="1"/>
      <w:marLeft w:val="0"/>
      <w:marRight w:val="0"/>
      <w:marTop w:val="0"/>
      <w:marBottom w:val="0"/>
      <w:divBdr>
        <w:top w:val="none" w:sz="0" w:space="0" w:color="auto"/>
        <w:left w:val="none" w:sz="0" w:space="0" w:color="auto"/>
        <w:bottom w:val="none" w:sz="0" w:space="0" w:color="auto"/>
        <w:right w:val="none" w:sz="0" w:space="0" w:color="auto"/>
      </w:divBdr>
    </w:div>
    <w:div w:id="839126856">
      <w:bodyDiv w:val="1"/>
      <w:marLeft w:val="0"/>
      <w:marRight w:val="0"/>
      <w:marTop w:val="0"/>
      <w:marBottom w:val="0"/>
      <w:divBdr>
        <w:top w:val="none" w:sz="0" w:space="0" w:color="auto"/>
        <w:left w:val="none" w:sz="0" w:space="0" w:color="auto"/>
        <w:bottom w:val="none" w:sz="0" w:space="0" w:color="auto"/>
        <w:right w:val="none" w:sz="0" w:space="0" w:color="auto"/>
      </w:divBdr>
    </w:div>
    <w:div w:id="840126887">
      <w:bodyDiv w:val="1"/>
      <w:marLeft w:val="0"/>
      <w:marRight w:val="0"/>
      <w:marTop w:val="0"/>
      <w:marBottom w:val="0"/>
      <w:divBdr>
        <w:top w:val="none" w:sz="0" w:space="0" w:color="auto"/>
        <w:left w:val="none" w:sz="0" w:space="0" w:color="auto"/>
        <w:bottom w:val="none" w:sz="0" w:space="0" w:color="auto"/>
        <w:right w:val="none" w:sz="0" w:space="0" w:color="auto"/>
      </w:divBdr>
    </w:div>
    <w:div w:id="840854748">
      <w:bodyDiv w:val="1"/>
      <w:marLeft w:val="0"/>
      <w:marRight w:val="0"/>
      <w:marTop w:val="0"/>
      <w:marBottom w:val="0"/>
      <w:divBdr>
        <w:top w:val="none" w:sz="0" w:space="0" w:color="auto"/>
        <w:left w:val="none" w:sz="0" w:space="0" w:color="auto"/>
        <w:bottom w:val="none" w:sz="0" w:space="0" w:color="auto"/>
        <w:right w:val="none" w:sz="0" w:space="0" w:color="auto"/>
      </w:divBdr>
    </w:div>
    <w:div w:id="846099519">
      <w:bodyDiv w:val="1"/>
      <w:marLeft w:val="0"/>
      <w:marRight w:val="0"/>
      <w:marTop w:val="0"/>
      <w:marBottom w:val="0"/>
      <w:divBdr>
        <w:top w:val="none" w:sz="0" w:space="0" w:color="auto"/>
        <w:left w:val="none" w:sz="0" w:space="0" w:color="auto"/>
        <w:bottom w:val="none" w:sz="0" w:space="0" w:color="auto"/>
        <w:right w:val="none" w:sz="0" w:space="0" w:color="auto"/>
      </w:divBdr>
    </w:div>
    <w:div w:id="850804785">
      <w:bodyDiv w:val="1"/>
      <w:marLeft w:val="0"/>
      <w:marRight w:val="0"/>
      <w:marTop w:val="0"/>
      <w:marBottom w:val="0"/>
      <w:divBdr>
        <w:top w:val="none" w:sz="0" w:space="0" w:color="auto"/>
        <w:left w:val="none" w:sz="0" w:space="0" w:color="auto"/>
        <w:bottom w:val="none" w:sz="0" w:space="0" w:color="auto"/>
        <w:right w:val="none" w:sz="0" w:space="0" w:color="auto"/>
      </w:divBdr>
    </w:div>
    <w:div w:id="857233928">
      <w:bodyDiv w:val="1"/>
      <w:marLeft w:val="0"/>
      <w:marRight w:val="0"/>
      <w:marTop w:val="0"/>
      <w:marBottom w:val="0"/>
      <w:divBdr>
        <w:top w:val="none" w:sz="0" w:space="0" w:color="auto"/>
        <w:left w:val="none" w:sz="0" w:space="0" w:color="auto"/>
        <w:bottom w:val="none" w:sz="0" w:space="0" w:color="auto"/>
        <w:right w:val="none" w:sz="0" w:space="0" w:color="auto"/>
      </w:divBdr>
    </w:div>
    <w:div w:id="868644412">
      <w:bodyDiv w:val="1"/>
      <w:marLeft w:val="0"/>
      <w:marRight w:val="0"/>
      <w:marTop w:val="0"/>
      <w:marBottom w:val="0"/>
      <w:divBdr>
        <w:top w:val="none" w:sz="0" w:space="0" w:color="auto"/>
        <w:left w:val="none" w:sz="0" w:space="0" w:color="auto"/>
        <w:bottom w:val="none" w:sz="0" w:space="0" w:color="auto"/>
        <w:right w:val="none" w:sz="0" w:space="0" w:color="auto"/>
      </w:divBdr>
    </w:div>
    <w:div w:id="876626554">
      <w:bodyDiv w:val="1"/>
      <w:marLeft w:val="0"/>
      <w:marRight w:val="0"/>
      <w:marTop w:val="0"/>
      <w:marBottom w:val="0"/>
      <w:divBdr>
        <w:top w:val="none" w:sz="0" w:space="0" w:color="auto"/>
        <w:left w:val="none" w:sz="0" w:space="0" w:color="auto"/>
        <w:bottom w:val="none" w:sz="0" w:space="0" w:color="auto"/>
        <w:right w:val="none" w:sz="0" w:space="0" w:color="auto"/>
      </w:divBdr>
    </w:div>
    <w:div w:id="889532580">
      <w:bodyDiv w:val="1"/>
      <w:marLeft w:val="0"/>
      <w:marRight w:val="0"/>
      <w:marTop w:val="0"/>
      <w:marBottom w:val="0"/>
      <w:divBdr>
        <w:top w:val="none" w:sz="0" w:space="0" w:color="auto"/>
        <w:left w:val="none" w:sz="0" w:space="0" w:color="auto"/>
        <w:bottom w:val="none" w:sz="0" w:space="0" w:color="auto"/>
        <w:right w:val="none" w:sz="0" w:space="0" w:color="auto"/>
      </w:divBdr>
    </w:div>
    <w:div w:id="897321993">
      <w:bodyDiv w:val="1"/>
      <w:marLeft w:val="0"/>
      <w:marRight w:val="0"/>
      <w:marTop w:val="0"/>
      <w:marBottom w:val="0"/>
      <w:divBdr>
        <w:top w:val="none" w:sz="0" w:space="0" w:color="auto"/>
        <w:left w:val="none" w:sz="0" w:space="0" w:color="auto"/>
        <w:bottom w:val="none" w:sz="0" w:space="0" w:color="auto"/>
        <w:right w:val="none" w:sz="0" w:space="0" w:color="auto"/>
      </w:divBdr>
    </w:div>
    <w:div w:id="903837014">
      <w:bodyDiv w:val="1"/>
      <w:marLeft w:val="0"/>
      <w:marRight w:val="0"/>
      <w:marTop w:val="0"/>
      <w:marBottom w:val="0"/>
      <w:divBdr>
        <w:top w:val="none" w:sz="0" w:space="0" w:color="auto"/>
        <w:left w:val="none" w:sz="0" w:space="0" w:color="auto"/>
        <w:bottom w:val="none" w:sz="0" w:space="0" w:color="auto"/>
        <w:right w:val="none" w:sz="0" w:space="0" w:color="auto"/>
      </w:divBdr>
    </w:div>
    <w:div w:id="906645091">
      <w:bodyDiv w:val="1"/>
      <w:marLeft w:val="0"/>
      <w:marRight w:val="0"/>
      <w:marTop w:val="0"/>
      <w:marBottom w:val="0"/>
      <w:divBdr>
        <w:top w:val="none" w:sz="0" w:space="0" w:color="auto"/>
        <w:left w:val="none" w:sz="0" w:space="0" w:color="auto"/>
        <w:bottom w:val="none" w:sz="0" w:space="0" w:color="auto"/>
        <w:right w:val="none" w:sz="0" w:space="0" w:color="auto"/>
      </w:divBdr>
    </w:div>
    <w:div w:id="922302825">
      <w:bodyDiv w:val="1"/>
      <w:marLeft w:val="0"/>
      <w:marRight w:val="0"/>
      <w:marTop w:val="0"/>
      <w:marBottom w:val="0"/>
      <w:divBdr>
        <w:top w:val="none" w:sz="0" w:space="0" w:color="auto"/>
        <w:left w:val="none" w:sz="0" w:space="0" w:color="auto"/>
        <w:bottom w:val="none" w:sz="0" w:space="0" w:color="auto"/>
        <w:right w:val="none" w:sz="0" w:space="0" w:color="auto"/>
      </w:divBdr>
    </w:div>
    <w:div w:id="922957862">
      <w:bodyDiv w:val="1"/>
      <w:marLeft w:val="0"/>
      <w:marRight w:val="0"/>
      <w:marTop w:val="0"/>
      <w:marBottom w:val="0"/>
      <w:divBdr>
        <w:top w:val="none" w:sz="0" w:space="0" w:color="auto"/>
        <w:left w:val="none" w:sz="0" w:space="0" w:color="auto"/>
        <w:bottom w:val="none" w:sz="0" w:space="0" w:color="auto"/>
        <w:right w:val="none" w:sz="0" w:space="0" w:color="auto"/>
      </w:divBdr>
    </w:div>
    <w:div w:id="927274742">
      <w:bodyDiv w:val="1"/>
      <w:marLeft w:val="0"/>
      <w:marRight w:val="0"/>
      <w:marTop w:val="0"/>
      <w:marBottom w:val="0"/>
      <w:divBdr>
        <w:top w:val="none" w:sz="0" w:space="0" w:color="auto"/>
        <w:left w:val="none" w:sz="0" w:space="0" w:color="auto"/>
        <w:bottom w:val="none" w:sz="0" w:space="0" w:color="auto"/>
        <w:right w:val="none" w:sz="0" w:space="0" w:color="auto"/>
      </w:divBdr>
    </w:div>
    <w:div w:id="929434203">
      <w:bodyDiv w:val="1"/>
      <w:marLeft w:val="0"/>
      <w:marRight w:val="0"/>
      <w:marTop w:val="0"/>
      <w:marBottom w:val="0"/>
      <w:divBdr>
        <w:top w:val="none" w:sz="0" w:space="0" w:color="auto"/>
        <w:left w:val="none" w:sz="0" w:space="0" w:color="auto"/>
        <w:bottom w:val="none" w:sz="0" w:space="0" w:color="auto"/>
        <w:right w:val="none" w:sz="0" w:space="0" w:color="auto"/>
      </w:divBdr>
    </w:div>
    <w:div w:id="955481024">
      <w:bodyDiv w:val="1"/>
      <w:marLeft w:val="0"/>
      <w:marRight w:val="0"/>
      <w:marTop w:val="0"/>
      <w:marBottom w:val="0"/>
      <w:divBdr>
        <w:top w:val="none" w:sz="0" w:space="0" w:color="auto"/>
        <w:left w:val="none" w:sz="0" w:space="0" w:color="auto"/>
        <w:bottom w:val="none" w:sz="0" w:space="0" w:color="auto"/>
        <w:right w:val="none" w:sz="0" w:space="0" w:color="auto"/>
      </w:divBdr>
    </w:div>
    <w:div w:id="959074715">
      <w:bodyDiv w:val="1"/>
      <w:marLeft w:val="0"/>
      <w:marRight w:val="0"/>
      <w:marTop w:val="0"/>
      <w:marBottom w:val="0"/>
      <w:divBdr>
        <w:top w:val="none" w:sz="0" w:space="0" w:color="auto"/>
        <w:left w:val="none" w:sz="0" w:space="0" w:color="auto"/>
        <w:bottom w:val="none" w:sz="0" w:space="0" w:color="auto"/>
        <w:right w:val="none" w:sz="0" w:space="0" w:color="auto"/>
      </w:divBdr>
    </w:div>
    <w:div w:id="960771632">
      <w:bodyDiv w:val="1"/>
      <w:marLeft w:val="0"/>
      <w:marRight w:val="0"/>
      <w:marTop w:val="0"/>
      <w:marBottom w:val="0"/>
      <w:divBdr>
        <w:top w:val="none" w:sz="0" w:space="0" w:color="auto"/>
        <w:left w:val="none" w:sz="0" w:space="0" w:color="auto"/>
        <w:bottom w:val="none" w:sz="0" w:space="0" w:color="auto"/>
        <w:right w:val="none" w:sz="0" w:space="0" w:color="auto"/>
      </w:divBdr>
    </w:div>
    <w:div w:id="963383511">
      <w:bodyDiv w:val="1"/>
      <w:marLeft w:val="0"/>
      <w:marRight w:val="0"/>
      <w:marTop w:val="0"/>
      <w:marBottom w:val="0"/>
      <w:divBdr>
        <w:top w:val="none" w:sz="0" w:space="0" w:color="auto"/>
        <w:left w:val="none" w:sz="0" w:space="0" w:color="auto"/>
        <w:bottom w:val="none" w:sz="0" w:space="0" w:color="auto"/>
        <w:right w:val="none" w:sz="0" w:space="0" w:color="auto"/>
      </w:divBdr>
    </w:div>
    <w:div w:id="966275343">
      <w:bodyDiv w:val="1"/>
      <w:marLeft w:val="0"/>
      <w:marRight w:val="0"/>
      <w:marTop w:val="0"/>
      <w:marBottom w:val="0"/>
      <w:divBdr>
        <w:top w:val="none" w:sz="0" w:space="0" w:color="auto"/>
        <w:left w:val="none" w:sz="0" w:space="0" w:color="auto"/>
        <w:bottom w:val="none" w:sz="0" w:space="0" w:color="auto"/>
        <w:right w:val="none" w:sz="0" w:space="0" w:color="auto"/>
      </w:divBdr>
    </w:div>
    <w:div w:id="992296262">
      <w:bodyDiv w:val="1"/>
      <w:marLeft w:val="0"/>
      <w:marRight w:val="0"/>
      <w:marTop w:val="0"/>
      <w:marBottom w:val="0"/>
      <w:divBdr>
        <w:top w:val="none" w:sz="0" w:space="0" w:color="auto"/>
        <w:left w:val="none" w:sz="0" w:space="0" w:color="auto"/>
        <w:bottom w:val="none" w:sz="0" w:space="0" w:color="auto"/>
        <w:right w:val="none" w:sz="0" w:space="0" w:color="auto"/>
      </w:divBdr>
    </w:div>
    <w:div w:id="1022324211">
      <w:bodyDiv w:val="1"/>
      <w:marLeft w:val="0"/>
      <w:marRight w:val="0"/>
      <w:marTop w:val="0"/>
      <w:marBottom w:val="0"/>
      <w:divBdr>
        <w:top w:val="none" w:sz="0" w:space="0" w:color="auto"/>
        <w:left w:val="none" w:sz="0" w:space="0" w:color="auto"/>
        <w:bottom w:val="none" w:sz="0" w:space="0" w:color="auto"/>
        <w:right w:val="none" w:sz="0" w:space="0" w:color="auto"/>
      </w:divBdr>
    </w:div>
    <w:div w:id="1028142230">
      <w:bodyDiv w:val="1"/>
      <w:marLeft w:val="0"/>
      <w:marRight w:val="0"/>
      <w:marTop w:val="0"/>
      <w:marBottom w:val="0"/>
      <w:divBdr>
        <w:top w:val="none" w:sz="0" w:space="0" w:color="auto"/>
        <w:left w:val="none" w:sz="0" w:space="0" w:color="auto"/>
        <w:bottom w:val="none" w:sz="0" w:space="0" w:color="auto"/>
        <w:right w:val="none" w:sz="0" w:space="0" w:color="auto"/>
      </w:divBdr>
    </w:div>
    <w:div w:id="1059784919">
      <w:bodyDiv w:val="1"/>
      <w:marLeft w:val="0"/>
      <w:marRight w:val="0"/>
      <w:marTop w:val="0"/>
      <w:marBottom w:val="0"/>
      <w:divBdr>
        <w:top w:val="none" w:sz="0" w:space="0" w:color="auto"/>
        <w:left w:val="none" w:sz="0" w:space="0" w:color="auto"/>
        <w:bottom w:val="none" w:sz="0" w:space="0" w:color="auto"/>
        <w:right w:val="none" w:sz="0" w:space="0" w:color="auto"/>
      </w:divBdr>
    </w:div>
    <w:div w:id="1075590463">
      <w:bodyDiv w:val="1"/>
      <w:marLeft w:val="0"/>
      <w:marRight w:val="0"/>
      <w:marTop w:val="0"/>
      <w:marBottom w:val="0"/>
      <w:divBdr>
        <w:top w:val="none" w:sz="0" w:space="0" w:color="auto"/>
        <w:left w:val="none" w:sz="0" w:space="0" w:color="auto"/>
        <w:bottom w:val="none" w:sz="0" w:space="0" w:color="auto"/>
        <w:right w:val="none" w:sz="0" w:space="0" w:color="auto"/>
      </w:divBdr>
    </w:div>
    <w:div w:id="1080906753">
      <w:bodyDiv w:val="1"/>
      <w:marLeft w:val="0"/>
      <w:marRight w:val="0"/>
      <w:marTop w:val="0"/>
      <w:marBottom w:val="0"/>
      <w:divBdr>
        <w:top w:val="none" w:sz="0" w:space="0" w:color="auto"/>
        <w:left w:val="none" w:sz="0" w:space="0" w:color="auto"/>
        <w:bottom w:val="none" w:sz="0" w:space="0" w:color="auto"/>
        <w:right w:val="none" w:sz="0" w:space="0" w:color="auto"/>
      </w:divBdr>
      <w:divsChild>
        <w:div w:id="136607033">
          <w:marLeft w:val="0"/>
          <w:marRight w:val="0"/>
          <w:marTop w:val="0"/>
          <w:marBottom w:val="0"/>
          <w:divBdr>
            <w:top w:val="none" w:sz="0" w:space="0" w:color="auto"/>
            <w:left w:val="none" w:sz="0" w:space="0" w:color="auto"/>
            <w:bottom w:val="none" w:sz="0" w:space="0" w:color="auto"/>
            <w:right w:val="none" w:sz="0" w:space="0" w:color="auto"/>
          </w:divBdr>
        </w:div>
        <w:div w:id="903565001">
          <w:marLeft w:val="0"/>
          <w:marRight w:val="0"/>
          <w:marTop w:val="0"/>
          <w:marBottom w:val="0"/>
          <w:divBdr>
            <w:top w:val="none" w:sz="0" w:space="0" w:color="auto"/>
            <w:left w:val="none" w:sz="0" w:space="0" w:color="auto"/>
            <w:bottom w:val="none" w:sz="0" w:space="0" w:color="auto"/>
            <w:right w:val="none" w:sz="0" w:space="0" w:color="auto"/>
          </w:divBdr>
        </w:div>
      </w:divsChild>
    </w:div>
    <w:div w:id="1099057898">
      <w:bodyDiv w:val="1"/>
      <w:marLeft w:val="0"/>
      <w:marRight w:val="0"/>
      <w:marTop w:val="0"/>
      <w:marBottom w:val="0"/>
      <w:divBdr>
        <w:top w:val="none" w:sz="0" w:space="0" w:color="auto"/>
        <w:left w:val="none" w:sz="0" w:space="0" w:color="auto"/>
        <w:bottom w:val="none" w:sz="0" w:space="0" w:color="auto"/>
        <w:right w:val="none" w:sz="0" w:space="0" w:color="auto"/>
      </w:divBdr>
    </w:div>
    <w:div w:id="1100832026">
      <w:bodyDiv w:val="1"/>
      <w:marLeft w:val="0"/>
      <w:marRight w:val="0"/>
      <w:marTop w:val="0"/>
      <w:marBottom w:val="0"/>
      <w:divBdr>
        <w:top w:val="none" w:sz="0" w:space="0" w:color="auto"/>
        <w:left w:val="none" w:sz="0" w:space="0" w:color="auto"/>
        <w:bottom w:val="none" w:sz="0" w:space="0" w:color="auto"/>
        <w:right w:val="none" w:sz="0" w:space="0" w:color="auto"/>
      </w:divBdr>
    </w:div>
    <w:div w:id="1107385850">
      <w:bodyDiv w:val="1"/>
      <w:marLeft w:val="0"/>
      <w:marRight w:val="0"/>
      <w:marTop w:val="0"/>
      <w:marBottom w:val="0"/>
      <w:divBdr>
        <w:top w:val="none" w:sz="0" w:space="0" w:color="auto"/>
        <w:left w:val="none" w:sz="0" w:space="0" w:color="auto"/>
        <w:bottom w:val="none" w:sz="0" w:space="0" w:color="auto"/>
        <w:right w:val="none" w:sz="0" w:space="0" w:color="auto"/>
      </w:divBdr>
    </w:div>
    <w:div w:id="1108115140">
      <w:bodyDiv w:val="1"/>
      <w:marLeft w:val="0"/>
      <w:marRight w:val="0"/>
      <w:marTop w:val="0"/>
      <w:marBottom w:val="0"/>
      <w:divBdr>
        <w:top w:val="none" w:sz="0" w:space="0" w:color="auto"/>
        <w:left w:val="none" w:sz="0" w:space="0" w:color="auto"/>
        <w:bottom w:val="none" w:sz="0" w:space="0" w:color="auto"/>
        <w:right w:val="none" w:sz="0" w:space="0" w:color="auto"/>
      </w:divBdr>
    </w:div>
    <w:div w:id="1119225042">
      <w:bodyDiv w:val="1"/>
      <w:marLeft w:val="0"/>
      <w:marRight w:val="0"/>
      <w:marTop w:val="0"/>
      <w:marBottom w:val="0"/>
      <w:divBdr>
        <w:top w:val="none" w:sz="0" w:space="0" w:color="auto"/>
        <w:left w:val="none" w:sz="0" w:space="0" w:color="auto"/>
        <w:bottom w:val="none" w:sz="0" w:space="0" w:color="auto"/>
        <w:right w:val="none" w:sz="0" w:space="0" w:color="auto"/>
      </w:divBdr>
    </w:div>
    <w:div w:id="1141927106">
      <w:bodyDiv w:val="1"/>
      <w:marLeft w:val="0"/>
      <w:marRight w:val="0"/>
      <w:marTop w:val="0"/>
      <w:marBottom w:val="0"/>
      <w:divBdr>
        <w:top w:val="none" w:sz="0" w:space="0" w:color="auto"/>
        <w:left w:val="none" w:sz="0" w:space="0" w:color="auto"/>
        <w:bottom w:val="none" w:sz="0" w:space="0" w:color="auto"/>
        <w:right w:val="none" w:sz="0" w:space="0" w:color="auto"/>
      </w:divBdr>
    </w:div>
    <w:div w:id="1168248108">
      <w:bodyDiv w:val="1"/>
      <w:marLeft w:val="0"/>
      <w:marRight w:val="0"/>
      <w:marTop w:val="0"/>
      <w:marBottom w:val="0"/>
      <w:divBdr>
        <w:top w:val="none" w:sz="0" w:space="0" w:color="auto"/>
        <w:left w:val="none" w:sz="0" w:space="0" w:color="auto"/>
        <w:bottom w:val="none" w:sz="0" w:space="0" w:color="auto"/>
        <w:right w:val="none" w:sz="0" w:space="0" w:color="auto"/>
      </w:divBdr>
    </w:div>
    <w:div w:id="1172112752">
      <w:bodyDiv w:val="1"/>
      <w:marLeft w:val="0"/>
      <w:marRight w:val="0"/>
      <w:marTop w:val="0"/>
      <w:marBottom w:val="0"/>
      <w:divBdr>
        <w:top w:val="none" w:sz="0" w:space="0" w:color="auto"/>
        <w:left w:val="none" w:sz="0" w:space="0" w:color="auto"/>
        <w:bottom w:val="none" w:sz="0" w:space="0" w:color="auto"/>
        <w:right w:val="none" w:sz="0" w:space="0" w:color="auto"/>
      </w:divBdr>
    </w:div>
    <w:div w:id="1175849055">
      <w:bodyDiv w:val="1"/>
      <w:marLeft w:val="0"/>
      <w:marRight w:val="0"/>
      <w:marTop w:val="0"/>
      <w:marBottom w:val="0"/>
      <w:divBdr>
        <w:top w:val="none" w:sz="0" w:space="0" w:color="auto"/>
        <w:left w:val="none" w:sz="0" w:space="0" w:color="auto"/>
        <w:bottom w:val="none" w:sz="0" w:space="0" w:color="auto"/>
        <w:right w:val="none" w:sz="0" w:space="0" w:color="auto"/>
      </w:divBdr>
    </w:div>
    <w:div w:id="1176841188">
      <w:bodyDiv w:val="1"/>
      <w:marLeft w:val="0"/>
      <w:marRight w:val="0"/>
      <w:marTop w:val="0"/>
      <w:marBottom w:val="0"/>
      <w:divBdr>
        <w:top w:val="none" w:sz="0" w:space="0" w:color="auto"/>
        <w:left w:val="none" w:sz="0" w:space="0" w:color="auto"/>
        <w:bottom w:val="none" w:sz="0" w:space="0" w:color="auto"/>
        <w:right w:val="none" w:sz="0" w:space="0" w:color="auto"/>
      </w:divBdr>
    </w:div>
    <w:div w:id="1177889010">
      <w:bodyDiv w:val="1"/>
      <w:marLeft w:val="0"/>
      <w:marRight w:val="0"/>
      <w:marTop w:val="0"/>
      <w:marBottom w:val="0"/>
      <w:divBdr>
        <w:top w:val="none" w:sz="0" w:space="0" w:color="auto"/>
        <w:left w:val="none" w:sz="0" w:space="0" w:color="auto"/>
        <w:bottom w:val="none" w:sz="0" w:space="0" w:color="auto"/>
        <w:right w:val="none" w:sz="0" w:space="0" w:color="auto"/>
      </w:divBdr>
    </w:div>
    <w:div w:id="1202591474">
      <w:bodyDiv w:val="1"/>
      <w:marLeft w:val="0"/>
      <w:marRight w:val="0"/>
      <w:marTop w:val="0"/>
      <w:marBottom w:val="0"/>
      <w:divBdr>
        <w:top w:val="none" w:sz="0" w:space="0" w:color="auto"/>
        <w:left w:val="none" w:sz="0" w:space="0" w:color="auto"/>
        <w:bottom w:val="none" w:sz="0" w:space="0" w:color="auto"/>
        <w:right w:val="none" w:sz="0" w:space="0" w:color="auto"/>
      </w:divBdr>
    </w:div>
    <w:div w:id="1203060004">
      <w:bodyDiv w:val="1"/>
      <w:marLeft w:val="0"/>
      <w:marRight w:val="0"/>
      <w:marTop w:val="0"/>
      <w:marBottom w:val="0"/>
      <w:divBdr>
        <w:top w:val="none" w:sz="0" w:space="0" w:color="auto"/>
        <w:left w:val="none" w:sz="0" w:space="0" w:color="auto"/>
        <w:bottom w:val="none" w:sz="0" w:space="0" w:color="auto"/>
        <w:right w:val="none" w:sz="0" w:space="0" w:color="auto"/>
      </w:divBdr>
    </w:div>
    <w:div w:id="1207836477">
      <w:bodyDiv w:val="1"/>
      <w:marLeft w:val="0"/>
      <w:marRight w:val="0"/>
      <w:marTop w:val="0"/>
      <w:marBottom w:val="0"/>
      <w:divBdr>
        <w:top w:val="none" w:sz="0" w:space="0" w:color="auto"/>
        <w:left w:val="none" w:sz="0" w:space="0" w:color="auto"/>
        <w:bottom w:val="none" w:sz="0" w:space="0" w:color="auto"/>
        <w:right w:val="none" w:sz="0" w:space="0" w:color="auto"/>
      </w:divBdr>
    </w:div>
    <w:div w:id="1209537906">
      <w:bodyDiv w:val="1"/>
      <w:marLeft w:val="0"/>
      <w:marRight w:val="0"/>
      <w:marTop w:val="0"/>
      <w:marBottom w:val="0"/>
      <w:divBdr>
        <w:top w:val="none" w:sz="0" w:space="0" w:color="auto"/>
        <w:left w:val="none" w:sz="0" w:space="0" w:color="auto"/>
        <w:bottom w:val="none" w:sz="0" w:space="0" w:color="auto"/>
        <w:right w:val="none" w:sz="0" w:space="0" w:color="auto"/>
      </w:divBdr>
    </w:div>
    <w:div w:id="1224293092">
      <w:bodyDiv w:val="1"/>
      <w:marLeft w:val="0"/>
      <w:marRight w:val="0"/>
      <w:marTop w:val="0"/>
      <w:marBottom w:val="0"/>
      <w:divBdr>
        <w:top w:val="none" w:sz="0" w:space="0" w:color="auto"/>
        <w:left w:val="none" w:sz="0" w:space="0" w:color="auto"/>
        <w:bottom w:val="none" w:sz="0" w:space="0" w:color="auto"/>
        <w:right w:val="none" w:sz="0" w:space="0" w:color="auto"/>
      </w:divBdr>
    </w:div>
    <w:div w:id="1233929173">
      <w:bodyDiv w:val="1"/>
      <w:marLeft w:val="0"/>
      <w:marRight w:val="0"/>
      <w:marTop w:val="0"/>
      <w:marBottom w:val="0"/>
      <w:divBdr>
        <w:top w:val="none" w:sz="0" w:space="0" w:color="auto"/>
        <w:left w:val="none" w:sz="0" w:space="0" w:color="auto"/>
        <w:bottom w:val="none" w:sz="0" w:space="0" w:color="auto"/>
        <w:right w:val="none" w:sz="0" w:space="0" w:color="auto"/>
      </w:divBdr>
    </w:div>
    <w:div w:id="1235777404">
      <w:bodyDiv w:val="1"/>
      <w:marLeft w:val="0"/>
      <w:marRight w:val="0"/>
      <w:marTop w:val="0"/>
      <w:marBottom w:val="0"/>
      <w:divBdr>
        <w:top w:val="none" w:sz="0" w:space="0" w:color="auto"/>
        <w:left w:val="none" w:sz="0" w:space="0" w:color="auto"/>
        <w:bottom w:val="none" w:sz="0" w:space="0" w:color="auto"/>
        <w:right w:val="none" w:sz="0" w:space="0" w:color="auto"/>
      </w:divBdr>
    </w:div>
    <w:div w:id="1255819026">
      <w:bodyDiv w:val="1"/>
      <w:marLeft w:val="0"/>
      <w:marRight w:val="0"/>
      <w:marTop w:val="0"/>
      <w:marBottom w:val="0"/>
      <w:divBdr>
        <w:top w:val="none" w:sz="0" w:space="0" w:color="auto"/>
        <w:left w:val="none" w:sz="0" w:space="0" w:color="auto"/>
        <w:bottom w:val="none" w:sz="0" w:space="0" w:color="auto"/>
        <w:right w:val="none" w:sz="0" w:space="0" w:color="auto"/>
      </w:divBdr>
    </w:div>
    <w:div w:id="1262563553">
      <w:bodyDiv w:val="1"/>
      <w:marLeft w:val="0"/>
      <w:marRight w:val="0"/>
      <w:marTop w:val="0"/>
      <w:marBottom w:val="0"/>
      <w:divBdr>
        <w:top w:val="none" w:sz="0" w:space="0" w:color="auto"/>
        <w:left w:val="none" w:sz="0" w:space="0" w:color="auto"/>
        <w:bottom w:val="none" w:sz="0" w:space="0" w:color="auto"/>
        <w:right w:val="none" w:sz="0" w:space="0" w:color="auto"/>
      </w:divBdr>
      <w:divsChild>
        <w:div w:id="685324638">
          <w:marLeft w:val="0"/>
          <w:marRight w:val="0"/>
          <w:marTop w:val="0"/>
          <w:marBottom w:val="0"/>
          <w:divBdr>
            <w:top w:val="none" w:sz="0" w:space="0" w:color="auto"/>
            <w:left w:val="none" w:sz="0" w:space="0" w:color="auto"/>
            <w:bottom w:val="none" w:sz="0" w:space="0" w:color="auto"/>
            <w:right w:val="none" w:sz="0" w:space="0" w:color="auto"/>
          </w:divBdr>
        </w:div>
        <w:div w:id="1964773839">
          <w:marLeft w:val="0"/>
          <w:marRight w:val="0"/>
          <w:marTop w:val="0"/>
          <w:marBottom w:val="0"/>
          <w:divBdr>
            <w:top w:val="none" w:sz="0" w:space="0" w:color="auto"/>
            <w:left w:val="none" w:sz="0" w:space="0" w:color="auto"/>
            <w:bottom w:val="none" w:sz="0" w:space="0" w:color="auto"/>
            <w:right w:val="none" w:sz="0" w:space="0" w:color="auto"/>
          </w:divBdr>
        </w:div>
      </w:divsChild>
    </w:div>
    <w:div w:id="1266619367">
      <w:bodyDiv w:val="1"/>
      <w:marLeft w:val="0"/>
      <w:marRight w:val="0"/>
      <w:marTop w:val="0"/>
      <w:marBottom w:val="0"/>
      <w:divBdr>
        <w:top w:val="none" w:sz="0" w:space="0" w:color="auto"/>
        <w:left w:val="none" w:sz="0" w:space="0" w:color="auto"/>
        <w:bottom w:val="none" w:sz="0" w:space="0" w:color="auto"/>
        <w:right w:val="none" w:sz="0" w:space="0" w:color="auto"/>
      </w:divBdr>
    </w:div>
    <w:div w:id="1294600748">
      <w:bodyDiv w:val="1"/>
      <w:marLeft w:val="0"/>
      <w:marRight w:val="0"/>
      <w:marTop w:val="0"/>
      <w:marBottom w:val="0"/>
      <w:divBdr>
        <w:top w:val="none" w:sz="0" w:space="0" w:color="auto"/>
        <w:left w:val="none" w:sz="0" w:space="0" w:color="auto"/>
        <w:bottom w:val="none" w:sz="0" w:space="0" w:color="auto"/>
        <w:right w:val="none" w:sz="0" w:space="0" w:color="auto"/>
      </w:divBdr>
    </w:div>
    <w:div w:id="1298099834">
      <w:bodyDiv w:val="1"/>
      <w:marLeft w:val="0"/>
      <w:marRight w:val="0"/>
      <w:marTop w:val="0"/>
      <w:marBottom w:val="0"/>
      <w:divBdr>
        <w:top w:val="none" w:sz="0" w:space="0" w:color="auto"/>
        <w:left w:val="none" w:sz="0" w:space="0" w:color="auto"/>
        <w:bottom w:val="none" w:sz="0" w:space="0" w:color="auto"/>
        <w:right w:val="none" w:sz="0" w:space="0" w:color="auto"/>
      </w:divBdr>
    </w:div>
    <w:div w:id="1314262572">
      <w:bodyDiv w:val="1"/>
      <w:marLeft w:val="0"/>
      <w:marRight w:val="0"/>
      <w:marTop w:val="0"/>
      <w:marBottom w:val="0"/>
      <w:divBdr>
        <w:top w:val="none" w:sz="0" w:space="0" w:color="auto"/>
        <w:left w:val="none" w:sz="0" w:space="0" w:color="auto"/>
        <w:bottom w:val="none" w:sz="0" w:space="0" w:color="auto"/>
        <w:right w:val="none" w:sz="0" w:space="0" w:color="auto"/>
      </w:divBdr>
    </w:div>
    <w:div w:id="1318388166">
      <w:bodyDiv w:val="1"/>
      <w:marLeft w:val="0"/>
      <w:marRight w:val="0"/>
      <w:marTop w:val="0"/>
      <w:marBottom w:val="0"/>
      <w:divBdr>
        <w:top w:val="none" w:sz="0" w:space="0" w:color="auto"/>
        <w:left w:val="none" w:sz="0" w:space="0" w:color="auto"/>
        <w:bottom w:val="none" w:sz="0" w:space="0" w:color="auto"/>
        <w:right w:val="none" w:sz="0" w:space="0" w:color="auto"/>
      </w:divBdr>
    </w:div>
    <w:div w:id="1324119860">
      <w:bodyDiv w:val="1"/>
      <w:marLeft w:val="0"/>
      <w:marRight w:val="0"/>
      <w:marTop w:val="0"/>
      <w:marBottom w:val="0"/>
      <w:divBdr>
        <w:top w:val="none" w:sz="0" w:space="0" w:color="auto"/>
        <w:left w:val="none" w:sz="0" w:space="0" w:color="auto"/>
        <w:bottom w:val="none" w:sz="0" w:space="0" w:color="auto"/>
        <w:right w:val="none" w:sz="0" w:space="0" w:color="auto"/>
      </w:divBdr>
    </w:div>
    <w:div w:id="1343972243">
      <w:bodyDiv w:val="1"/>
      <w:marLeft w:val="0"/>
      <w:marRight w:val="0"/>
      <w:marTop w:val="0"/>
      <w:marBottom w:val="0"/>
      <w:divBdr>
        <w:top w:val="none" w:sz="0" w:space="0" w:color="auto"/>
        <w:left w:val="none" w:sz="0" w:space="0" w:color="auto"/>
        <w:bottom w:val="none" w:sz="0" w:space="0" w:color="auto"/>
        <w:right w:val="none" w:sz="0" w:space="0" w:color="auto"/>
      </w:divBdr>
    </w:div>
    <w:div w:id="1347247907">
      <w:bodyDiv w:val="1"/>
      <w:marLeft w:val="0"/>
      <w:marRight w:val="0"/>
      <w:marTop w:val="0"/>
      <w:marBottom w:val="0"/>
      <w:divBdr>
        <w:top w:val="none" w:sz="0" w:space="0" w:color="auto"/>
        <w:left w:val="none" w:sz="0" w:space="0" w:color="auto"/>
        <w:bottom w:val="none" w:sz="0" w:space="0" w:color="auto"/>
        <w:right w:val="none" w:sz="0" w:space="0" w:color="auto"/>
      </w:divBdr>
    </w:div>
    <w:div w:id="1375425948">
      <w:bodyDiv w:val="1"/>
      <w:marLeft w:val="0"/>
      <w:marRight w:val="0"/>
      <w:marTop w:val="0"/>
      <w:marBottom w:val="0"/>
      <w:divBdr>
        <w:top w:val="none" w:sz="0" w:space="0" w:color="auto"/>
        <w:left w:val="none" w:sz="0" w:space="0" w:color="auto"/>
        <w:bottom w:val="none" w:sz="0" w:space="0" w:color="auto"/>
        <w:right w:val="none" w:sz="0" w:space="0" w:color="auto"/>
      </w:divBdr>
    </w:div>
    <w:div w:id="1381977028">
      <w:bodyDiv w:val="1"/>
      <w:marLeft w:val="0"/>
      <w:marRight w:val="0"/>
      <w:marTop w:val="0"/>
      <w:marBottom w:val="0"/>
      <w:divBdr>
        <w:top w:val="none" w:sz="0" w:space="0" w:color="auto"/>
        <w:left w:val="none" w:sz="0" w:space="0" w:color="auto"/>
        <w:bottom w:val="none" w:sz="0" w:space="0" w:color="auto"/>
        <w:right w:val="none" w:sz="0" w:space="0" w:color="auto"/>
      </w:divBdr>
    </w:div>
    <w:div w:id="1389038157">
      <w:bodyDiv w:val="1"/>
      <w:marLeft w:val="0"/>
      <w:marRight w:val="0"/>
      <w:marTop w:val="0"/>
      <w:marBottom w:val="0"/>
      <w:divBdr>
        <w:top w:val="none" w:sz="0" w:space="0" w:color="auto"/>
        <w:left w:val="none" w:sz="0" w:space="0" w:color="auto"/>
        <w:bottom w:val="none" w:sz="0" w:space="0" w:color="auto"/>
        <w:right w:val="none" w:sz="0" w:space="0" w:color="auto"/>
      </w:divBdr>
      <w:divsChild>
        <w:div w:id="296421659">
          <w:marLeft w:val="547"/>
          <w:marRight w:val="0"/>
          <w:marTop w:val="154"/>
          <w:marBottom w:val="0"/>
          <w:divBdr>
            <w:top w:val="none" w:sz="0" w:space="0" w:color="auto"/>
            <w:left w:val="none" w:sz="0" w:space="0" w:color="auto"/>
            <w:bottom w:val="none" w:sz="0" w:space="0" w:color="auto"/>
            <w:right w:val="none" w:sz="0" w:space="0" w:color="auto"/>
          </w:divBdr>
        </w:div>
        <w:div w:id="1332761012">
          <w:marLeft w:val="547"/>
          <w:marRight w:val="0"/>
          <w:marTop w:val="154"/>
          <w:marBottom w:val="0"/>
          <w:divBdr>
            <w:top w:val="none" w:sz="0" w:space="0" w:color="auto"/>
            <w:left w:val="none" w:sz="0" w:space="0" w:color="auto"/>
            <w:bottom w:val="none" w:sz="0" w:space="0" w:color="auto"/>
            <w:right w:val="none" w:sz="0" w:space="0" w:color="auto"/>
          </w:divBdr>
        </w:div>
      </w:divsChild>
    </w:div>
    <w:div w:id="1419668937">
      <w:bodyDiv w:val="1"/>
      <w:marLeft w:val="0"/>
      <w:marRight w:val="0"/>
      <w:marTop w:val="0"/>
      <w:marBottom w:val="0"/>
      <w:divBdr>
        <w:top w:val="none" w:sz="0" w:space="0" w:color="auto"/>
        <w:left w:val="none" w:sz="0" w:space="0" w:color="auto"/>
        <w:bottom w:val="none" w:sz="0" w:space="0" w:color="auto"/>
        <w:right w:val="none" w:sz="0" w:space="0" w:color="auto"/>
      </w:divBdr>
    </w:div>
    <w:div w:id="1429347968">
      <w:bodyDiv w:val="1"/>
      <w:marLeft w:val="0"/>
      <w:marRight w:val="0"/>
      <w:marTop w:val="0"/>
      <w:marBottom w:val="0"/>
      <w:divBdr>
        <w:top w:val="none" w:sz="0" w:space="0" w:color="auto"/>
        <w:left w:val="none" w:sz="0" w:space="0" w:color="auto"/>
        <w:bottom w:val="none" w:sz="0" w:space="0" w:color="auto"/>
        <w:right w:val="none" w:sz="0" w:space="0" w:color="auto"/>
      </w:divBdr>
    </w:div>
    <w:div w:id="1432385882">
      <w:bodyDiv w:val="1"/>
      <w:marLeft w:val="0"/>
      <w:marRight w:val="0"/>
      <w:marTop w:val="0"/>
      <w:marBottom w:val="0"/>
      <w:divBdr>
        <w:top w:val="none" w:sz="0" w:space="0" w:color="auto"/>
        <w:left w:val="none" w:sz="0" w:space="0" w:color="auto"/>
        <w:bottom w:val="none" w:sz="0" w:space="0" w:color="auto"/>
        <w:right w:val="none" w:sz="0" w:space="0" w:color="auto"/>
      </w:divBdr>
    </w:div>
    <w:div w:id="1435200543">
      <w:bodyDiv w:val="1"/>
      <w:marLeft w:val="0"/>
      <w:marRight w:val="0"/>
      <w:marTop w:val="0"/>
      <w:marBottom w:val="0"/>
      <w:divBdr>
        <w:top w:val="none" w:sz="0" w:space="0" w:color="auto"/>
        <w:left w:val="none" w:sz="0" w:space="0" w:color="auto"/>
        <w:bottom w:val="none" w:sz="0" w:space="0" w:color="auto"/>
        <w:right w:val="none" w:sz="0" w:space="0" w:color="auto"/>
      </w:divBdr>
    </w:div>
    <w:div w:id="1457218014">
      <w:bodyDiv w:val="1"/>
      <w:marLeft w:val="0"/>
      <w:marRight w:val="0"/>
      <w:marTop w:val="0"/>
      <w:marBottom w:val="0"/>
      <w:divBdr>
        <w:top w:val="none" w:sz="0" w:space="0" w:color="auto"/>
        <w:left w:val="none" w:sz="0" w:space="0" w:color="auto"/>
        <w:bottom w:val="none" w:sz="0" w:space="0" w:color="auto"/>
        <w:right w:val="none" w:sz="0" w:space="0" w:color="auto"/>
      </w:divBdr>
    </w:div>
    <w:div w:id="1459683730">
      <w:bodyDiv w:val="1"/>
      <w:marLeft w:val="0"/>
      <w:marRight w:val="0"/>
      <w:marTop w:val="0"/>
      <w:marBottom w:val="0"/>
      <w:divBdr>
        <w:top w:val="none" w:sz="0" w:space="0" w:color="auto"/>
        <w:left w:val="none" w:sz="0" w:space="0" w:color="auto"/>
        <w:bottom w:val="none" w:sz="0" w:space="0" w:color="auto"/>
        <w:right w:val="none" w:sz="0" w:space="0" w:color="auto"/>
      </w:divBdr>
    </w:div>
    <w:div w:id="1467967385">
      <w:bodyDiv w:val="1"/>
      <w:marLeft w:val="0"/>
      <w:marRight w:val="0"/>
      <w:marTop w:val="0"/>
      <w:marBottom w:val="0"/>
      <w:divBdr>
        <w:top w:val="none" w:sz="0" w:space="0" w:color="auto"/>
        <w:left w:val="none" w:sz="0" w:space="0" w:color="auto"/>
        <w:bottom w:val="none" w:sz="0" w:space="0" w:color="auto"/>
        <w:right w:val="none" w:sz="0" w:space="0" w:color="auto"/>
      </w:divBdr>
    </w:div>
    <w:div w:id="1472406818">
      <w:bodyDiv w:val="1"/>
      <w:marLeft w:val="0"/>
      <w:marRight w:val="0"/>
      <w:marTop w:val="0"/>
      <w:marBottom w:val="0"/>
      <w:divBdr>
        <w:top w:val="none" w:sz="0" w:space="0" w:color="auto"/>
        <w:left w:val="none" w:sz="0" w:space="0" w:color="auto"/>
        <w:bottom w:val="none" w:sz="0" w:space="0" w:color="auto"/>
        <w:right w:val="none" w:sz="0" w:space="0" w:color="auto"/>
      </w:divBdr>
    </w:div>
    <w:div w:id="1477146840">
      <w:bodyDiv w:val="1"/>
      <w:marLeft w:val="0"/>
      <w:marRight w:val="0"/>
      <w:marTop w:val="0"/>
      <w:marBottom w:val="0"/>
      <w:divBdr>
        <w:top w:val="none" w:sz="0" w:space="0" w:color="auto"/>
        <w:left w:val="none" w:sz="0" w:space="0" w:color="auto"/>
        <w:bottom w:val="none" w:sz="0" w:space="0" w:color="auto"/>
        <w:right w:val="none" w:sz="0" w:space="0" w:color="auto"/>
      </w:divBdr>
    </w:div>
    <w:div w:id="1477910550">
      <w:bodyDiv w:val="1"/>
      <w:marLeft w:val="0"/>
      <w:marRight w:val="0"/>
      <w:marTop w:val="0"/>
      <w:marBottom w:val="0"/>
      <w:divBdr>
        <w:top w:val="none" w:sz="0" w:space="0" w:color="auto"/>
        <w:left w:val="none" w:sz="0" w:space="0" w:color="auto"/>
        <w:bottom w:val="none" w:sz="0" w:space="0" w:color="auto"/>
        <w:right w:val="none" w:sz="0" w:space="0" w:color="auto"/>
      </w:divBdr>
    </w:div>
    <w:div w:id="1482162710">
      <w:bodyDiv w:val="1"/>
      <w:marLeft w:val="0"/>
      <w:marRight w:val="0"/>
      <w:marTop w:val="0"/>
      <w:marBottom w:val="0"/>
      <w:divBdr>
        <w:top w:val="none" w:sz="0" w:space="0" w:color="auto"/>
        <w:left w:val="none" w:sz="0" w:space="0" w:color="auto"/>
        <w:bottom w:val="none" w:sz="0" w:space="0" w:color="auto"/>
        <w:right w:val="none" w:sz="0" w:space="0" w:color="auto"/>
      </w:divBdr>
    </w:div>
    <w:div w:id="1493908972">
      <w:bodyDiv w:val="1"/>
      <w:marLeft w:val="0"/>
      <w:marRight w:val="0"/>
      <w:marTop w:val="0"/>
      <w:marBottom w:val="0"/>
      <w:divBdr>
        <w:top w:val="none" w:sz="0" w:space="0" w:color="auto"/>
        <w:left w:val="none" w:sz="0" w:space="0" w:color="auto"/>
        <w:bottom w:val="none" w:sz="0" w:space="0" w:color="auto"/>
        <w:right w:val="none" w:sz="0" w:space="0" w:color="auto"/>
      </w:divBdr>
    </w:div>
    <w:div w:id="1534149666">
      <w:bodyDiv w:val="1"/>
      <w:marLeft w:val="0"/>
      <w:marRight w:val="0"/>
      <w:marTop w:val="0"/>
      <w:marBottom w:val="0"/>
      <w:divBdr>
        <w:top w:val="none" w:sz="0" w:space="0" w:color="auto"/>
        <w:left w:val="none" w:sz="0" w:space="0" w:color="auto"/>
        <w:bottom w:val="none" w:sz="0" w:space="0" w:color="auto"/>
        <w:right w:val="none" w:sz="0" w:space="0" w:color="auto"/>
      </w:divBdr>
    </w:div>
    <w:div w:id="1535657952">
      <w:bodyDiv w:val="1"/>
      <w:marLeft w:val="0"/>
      <w:marRight w:val="0"/>
      <w:marTop w:val="0"/>
      <w:marBottom w:val="0"/>
      <w:divBdr>
        <w:top w:val="none" w:sz="0" w:space="0" w:color="auto"/>
        <w:left w:val="none" w:sz="0" w:space="0" w:color="auto"/>
        <w:bottom w:val="none" w:sz="0" w:space="0" w:color="auto"/>
        <w:right w:val="none" w:sz="0" w:space="0" w:color="auto"/>
      </w:divBdr>
    </w:div>
    <w:div w:id="1536579429">
      <w:bodyDiv w:val="1"/>
      <w:marLeft w:val="0"/>
      <w:marRight w:val="0"/>
      <w:marTop w:val="0"/>
      <w:marBottom w:val="0"/>
      <w:divBdr>
        <w:top w:val="none" w:sz="0" w:space="0" w:color="auto"/>
        <w:left w:val="none" w:sz="0" w:space="0" w:color="auto"/>
        <w:bottom w:val="none" w:sz="0" w:space="0" w:color="auto"/>
        <w:right w:val="none" w:sz="0" w:space="0" w:color="auto"/>
      </w:divBdr>
    </w:div>
    <w:div w:id="1548181954">
      <w:bodyDiv w:val="1"/>
      <w:marLeft w:val="0"/>
      <w:marRight w:val="0"/>
      <w:marTop w:val="0"/>
      <w:marBottom w:val="0"/>
      <w:divBdr>
        <w:top w:val="none" w:sz="0" w:space="0" w:color="auto"/>
        <w:left w:val="none" w:sz="0" w:space="0" w:color="auto"/>
        <w:bottom w:val="none" w:sz="0" w:space="0" w:color="auto"/>
        <w:right w:val="none" w:sz="0" w:space="0" w:color="auto"/>
      </w:divBdr>
    </w:div>
    <w:div w:id="1576167821">
      <w:bodyDiv w:val="1"/>
      <w:marLeft w:val="0"/>
      <w:marRight w:val="0"/>
      <w:marTop w:val="0"/>
      <w:marBottom w:val="0"/>
      <w:divBdr>
        <w:top w:val="none" w:sz="0" w:space="0" w:color="auto"/>
        <w:left w:val="none" w:sz="0" w:space="0" w:color="auto"/>
        <w:bottom w:val="none" w:sz="0" w:space="0" w:color="auto"/>
        <w:right w:val="none" w:sz="0" w:space="0" w:color="auto"/>
      </w:divBdr>
    </w:div>
    <w:div w:id="1582447506">
      <w:bodyDiv w:val="1"/>
      <w:marLeft w:val="0"/>
      <w:marRight w:val="0"/>
      <w:marTop w:val="0"/>
      <w:marBottom w:val="0"/>
      <w:divBdr>
        <w:top w:val="none" w:sz="0" w:space="0" w:color="auto"/>
        <w:left w:val="none" w:sz="0" w:space="0" w:color="auto"/>
        <w:bottom w:val="none" w:sz="0" w:space="0" w:color="auto"/>
        <w:right w:val="none" w:sz="0" w:space="0" w:color="auto"/>
      </w:divBdr>
    </w:div>
    <w:div w:id="1591891573">
      <w:bodyDiv w:val="1"/>
      <w:marLeft w:val="0"/>
      <w:marRight w:val="0"/>
      <w:marTop w:val="0"/>
      <w:marBottom w:val="0"/>
      <w:divBdr>
        <w:top w:val="none" w:sz="0" w:space="0" w:color="auto"/>
        <w:left w:val="none" w:sz="0" w:space="0" w:color="auto"/>
        <w:bottom w:val="none" w:sz="0" w:space="0" w:color="auto"/>
        <w:right w:val="none" w:sz="0" w:space="0" w:color="auto"/>
      </w:divBdr>
    </w:div>
    <w:div w:id="1596327035">
      <w:bodyDiv w:val="1"/>
      <w:marLeft w:val="0"/>
      <w:marRight w:val="0"/>
      <w:marTop w:val="0"/>
      <w:marBottom w:val="0"/>
      <w:divBdr>
        <w:top w:val="none" w:sz="0" w:space="0" w:color="auto"/>
        <w:left w:val="none" w:sz="0" w:space="0" w:color="auto"/>
        <w:bottom w:val="none" w:sz="0" w:space="0" w:color="auto"/>
        <w:right w:val="none" w:sz="0" w:space="0" w:color="auto"/>
      </w:divBdr>
    </w:div>
    <w:div w:id="1608192231">
      <w:bodyDiv w:val="1"/>
      <w:marLeft w:val="0"/>
      <w:marRight w:val="0"/>
      <w:marTop w:val="0"/>
      <w:marBottom w:val="0"/>
      <w:divBdr>
        <w:top w:val="none" w:sz="0" w:space="0" w:color="auto"/>
        <w:left w:val="none" w:sz="0" w:space="0" w:color="auto"/>
        <w:bottom w:val="none" w:sz="0" w:space="0" w:color="auto"/>
        <w:right w:val="none" w:sz="0" w:space="0" w:color="auto"/>
      </w:divBdr>
    </w:div>
    <w:div w:id="1616860333">
      <w:bodyDiv w:val="1"/>
      <w:marLeft w:val="0"/>
      <w:marRight w:val="0"/>
      <w:marTop w:val="0"/>
      <w:marBottom w:val="0"/>
      <w:divBdr>
        <w:top w:val="none" w:sz="0" w:space="0" w:color="auto"/>
        <w:left w:val="none" w:sz="0" w:space="0" w:color="auto"/>
        <w:bottom w:val="none" w:sz="0" w:space="0" w:color="auto"/>
        <w:right w:val="none" w:sz="0" w:space="0" w:color="auto"/>
      </w:divBdr>
    </w:div>
    <w:div w:id="1642153592">
      <w:bodyDiv w:val="1"/>
      <w:marLeft w:val="0"/>
      <w:marRight w:val="0"/>
      <w:marTop w:val="0"/>
      <w:marBottom w:val="0"/>
      <w:divBdr>
        <w:top w:val="none" w:sz="0" w:space="0" w:color="auto"/>
        <w:left w:val="none" w:sz="0" w:space="0" w:color="auto"/>
        <w:bottom w:val="none" w:sz="0" w:space="0" w:color="auto"/>
        <w:right w:val="none" w:sz="0" w:space="0" w:color="auto"/>
      </w:divBdr>
    </w:div>
    <w:div w:id="1653371549">
      <w:bodyDiv w:val="1"/>
      <w:marLeft w:val="0"/>
      <w:marRight w:val="0"/>
      <w:marTop w:val="0"/>
      <w:marBottom w:val="0"/>
      <w:divBdr>
        <w:top w:val="none" w:sz="0" w:space="0" w:color="auto"/>
        <w:left w:val="none" w:sz="0" w:space="0" w:color="auto"/>
        <w:bottom w:val="none" w:sz="0" w:space="0" w:color="auto"/>
        <w:right w:val="none" w:sz="0" w:space="0" w:color="auto"/>
      </w:divBdr>
    </w:div>
    <w:div w:id="1676108527">
      <w:bodyDiv w:val="1"/>
      <w:marLeft w:val="0"/>
      <w:marRight w:val="0"/>
      <w:marTop w:val="0"/>
      <w:marBottom w:val="0"/>
      <w:divBdr>
        <w:top w:val="none" w:sz="0" w:space="0" w:color="auto"/>
        <w:left w:val="none" w:sz="0" w:space="0" w:color="auto"/>
        <w:bottom w:val="none" w:sz="0" w:space="0" w:color="auto"/>
        <w:right w:val="none" w:sz="0" w:space="0" w:color="auto"/>
      </w:divBdr>
    </w:div>
    <w:div w:id="1680615305">
      <w:bodyDiv w:val="1"/>
      <w:marLeft w:val="0"/>
      <w:marRight w:val="0"/>
      <w:marTop w:val="0"/>
      <w:marBottom w:val="0"/>
      <w:divBdr>
        <w:top w:val="none" w:sz="0" w:space="0" w:color="auto"/>
        <w:left w:val="none" w:sz="0" w:space="0" w:color="auto"/>
        <w:bottom w:val="none" w:sz="0" w:space="0" w:color="auto"/>
        <w:right w:val="none" w:sz="0" w:space="0" w:color="auto"/>
      </w:divBdr>
    </w:div>
    <w:div w:id="1694915700">
      <w:bodyDiv w:val="1"/>
      <w:marLeft w:val="0"/>
      <w:marRight w:val="0"/>
      <w:marTop w:val="0"/>
      <w:marBottom w:val="0"/>
      <w:divBdr>
        <w:top w:val="none" w:sz="0" w:space="0" w:color="auto"/>
        <w:left w:val="none" w:sz="0" w:space="0" w:color="auto"/>
        <w:bottom w:val="none" w:sz="0" w:space="0" w:color="auto"/>
        <w:right w:val="none" w:sz="0" w:space="0" w:color="auto"/>
      </w:divBdr>
    </w:div>
    <w:div w:id="1700861138">
      <w:bodyDiv w:val="1"/>
      <w:marLeft w:val="0"/>
      <w:marRight w:val="0"/>
      <w:marTop w:val="0"/>
      <w:marBottom w:val="0"/>
      <w:divBdr>
        <w:top w:val="none" w:sz="0" w:space="0" w:color="auto"/>
        <w:left w:val="none" w:sz="0" w:space="0" w:color="auto"/>
        <w:bottom w:val="none" w:sz="0" w:space="0" w:color="auto"/>
        <w:right w:val="none" w:sz="0" w:space="0" w:color="auto"/>
      </w:divBdr>
    </w:div>
    <w:div w:id="1701279911">
      <w:bodyDiv w:val="1"/>
      <w:marLeft w:val="0"/>
      <w:marRight w:val="0"/>
      <w:marTop w:val="0"/>
      <w:marBottom w:val="0"/>
      <w:divBdr>
        <w:top w:val="none" w:sz="0" w:space="0" w:color="auto"/>
        <w:left w:val="none" w:sz="0" w:space="0" w:color="auto"/>
        <w:bottom w:val="none" w:sz="0" w:space="0" w:color="auto"/>
        <w:right w:val="none" w:sz="0" w:space="0" w:color="auto"/>
      </w:divBdr>
    </w:div>
    <w:div w:id="1707018981">
      <w:bodyDiv w:val="1"/>
      <w:marLeft w:val="0"/>
      <w:marRight w:val="0"/>
      <w:marTop w:val="0"/>
      <w:marBottom w:val="0"/>
      <w:divBdr>
        <w:top w:val="none" w:sz="0" w:space="0" w:color="auto"/>
        <w:left w:val="none" w:sz="0" w:space="0" w:color="auto"/>
        <w:bottom w:val="none" w:sz="0" w:space="0" w:color="auto"/>
        <w:right w:val="none" w:sz="0" w:space="0" w:color="auto"/>
      </w:divBdr>
    </w:div>
    <w:div w:id="1713842957">
      <w:bodyDiv w:val="1"/>
      <w:marLeft w:val="0"/>
      <w:marRight w:val="0"/>
      <w:marTop w:val="0"/>
      <w:marBottom w:val="0"/>
      <w:divBdr>
        <w:top w:val="none" w:sz="0" w:space="0" w:color="auto"/>
        <w:left w:val="none" w:sz="0" w:space="0" w:color="auto"/>
        <w:bottom w:val="none" w:sz="0" w:space="0" w:color="auto"/>
        <w:right w:val="none" w:sz="0" w:space="0" w:color="auto"/>
      </w:divBdr>
    </w:div>
    <w:div w:id="1721906000">
      <w:bodyDiv w:val="1"/>
      <w:marLeft w:val="0"/>
      <w:marRight w:val="0"/>
      <w:marTop w:val="0"/>
      <w:marBottom w:val="0"/>
      <w:divBdr>
        <w:top w:val="none" w:sz="0" w:space="0" w:color="auto"/>
        <w:left w:val="none" w:sz="0" w:space="0" w:color="auto"/>
        <w:bottom w:val="none" w:sz="0" w:space="0" w:color="auto"/>
        <w:right w:val="none" w:sz="0" w:space="0" w:color="auto"/>
      </w:divBdr>
    </w:div>
    <w:div w:id="1737626048">
      <w:bodyDiv w:val="1"/>
      <w:marLeft w:val="0"/>
      <w:marRight w:val="0"/>
      <w:marTop w:val="0"/>
      <w:marBottom w:val="0"/>
      <w:divBdr>
        <w:top w:val="none" w:sz="0" w:space="0" w:color="auto"/>
        <w:left w:val="none" w:sz="0" w:space="0" w:color="auto"/>
        <w:bottom w:val="none" w:sz="0" w:space="0" w:color="auto"/>
        <w:right w:val="none" w:sz="0" w:space="0" w:color="auto"/>
      </w:divBdr>
    </w:div>
    <w:div w:id="1738236700">
      <w:bodyDiv w:val="1"/>
      <w:marLeft w:val="0"/>
      <w:marRight w:val="0"/>
      <w:marTop w:val="0"/>
      <w:marBottom w:val="0"/>
      <w:divBdr>
        <w:top w:val="none" w:sz="0" w:space="0" w:color="auto"/>
        <w:left w:val="none" w:sz="0" w:space="0" w:color="auto"/>
        <w:bottom w:val="none" w:sz="0" w:space="0" w:color="auto"/>
        <w:right w:val="none" w:sz="0" w:space="0" w:color="auto"/>
      </w:divBdr>
    </w:div>
    <w:div w:id="1756701895">
      <w:bodyDiv w:val="1"/>
      <w:marLeft w:val="0"/>
      <w:marRight w:val="0"/>
      <w:marTop w:val="0"/>
      <w:marBottom w:val="0"/>
      <w:divBdr>
        <w:top w:val="none" w:sz="0" w:space="0" w:color="auto"/>
        <w:left w:val="none" w:sz="0" w:space="0" w:color="auto"/>
        <w:bottom w:val="none" w:sz="0" w:space="0" w:color="auto"/>
        <w:right w:val="none" w:sz="0" w:space="0" w:color="auto"/>
      </w:divBdr>
    </w:div>
    <w:div w:id="1766612718">
      <w:bodyDiv w:val="1"/>
      <w:marLeft w:val="0"/>
      <w:marRight w:val="0"/>
      <w:marTop w:val="0"/>
      <w:marBottom w:val="0"/>
      <w:divBdr>
        <w:top w:val="none" w:sz="0" w:space="0" w:color="auto"/>
        <w:left w:val="none" w:sz="0" w:space="0" w:color="auto"/>
        <w:bottom w:val="none" w:sz="0" w:space="0" w:color="auto"/>
        <w:right w:val="none" w:sz="0" w:space="0" w:color="auto"/>
      </w:divBdr>
    </w:div>
    <w:div w:id="1795516359">
      <w:bodyDiv w:val="1"/>
      <w:marLeft w:val="0"/>
      <w:marRight w:val="0"/>
      <w:marTop w:val="0"/>
      <w:marBottom w:val="0"/>
      <w:divBdr>
        <w:top w:val="none" w:sz="0" w:space="0" w:color="auto"/>
        <w:left w:val="none" w:sz="0" w:space="0" w:color="auto"/>
        <w:bottom w:val="none" w:sz="0" w:space="0" w:color="auto"/>
        <w:right w:val="none" w:sz="0" w:space="0" w:color="auto"/>
      </w:divBdr>
    </w:div>
    <w:div w:id="1796293877">
      <w:bodyDiv w:val="1"/>
      <w:marLeft w:val="0"/>
      <w:marRight w:val="0"/>
      <w:marTop w:val="0"/>
      <w:marBottom w:val="0"/>
      <w:divBdr>
        <w:top w:val="none" w:sz="0" w:space="0" w:color="auto"/>
        <w:left w:val="none" w:sz="0" w:space="0" w:color="auto"/>
        <w:bottom w:val="none" w:sz="0" w:space="0" w:color="auto"/>
        <w:right w:val="none" w:sz="0" w:space="0" w:color="auto"/>
      </w:divBdr>
    </w:div>
    <w:div w:id="1803308205">
      <w:bodyDiv w:val="1"/>
      <w:marLeft w:val="0"/>
      <w:marRight w:val="0"/>
      <w:marTop w:val="0"/>
      <w:marBottom w:val="0"/>
      <w:divBdr>
        <w:top w:val="none" w:sz="0" w:space="0" w:color="auto"/>
        <w:left w:val="none" w:sz="0" w:space="0" w:color="auto"/>
        <w:bottom w:val="none" w:sz="0" w:space="0" w:color="auto"/>
        <w:right w:val="none" w:sz="0" w:space="0" w:color="auto"/>
      </w:divBdr>
    </w:div>
    <w:div w:id="1825510779">
      <w:bodyDiv w:val="1"/>
      <w:marLeft w:val="0"/>
      <w:marRight w:val="0"/>
      <w:marTop w:val="0"/>
      <w:marBottom w:val="0"/>
      <w:divBdr>
        <w:top w:val="none" w:sz="0" w:space="0" w:color="auto"/>
        <w:left w:val="none" w:sz="0" w:space="0" w:color="auto"/>
        <w:bottom w:val="none" w:sz="0" w:space="0" w:color="auto"/>
        <w:right w:val="none" w:sz="0" w:space="0" w:color="auto"/>
      </w:divBdr>
    </w:div>
    <w:div w:id="1832257242">
      <w:bodyDiv w:val="1"/>
      <w:marLeft w:val="0"/>
      <w:marRight w:val="0"/>
      <w:marTop w:val="0"/>
      <w:marBottom w:val="0"/>
      <w:divBdr>
        <w:top w:val="none" w:sz="0" w:space="0" w:color="auto"/>
        <w:left w:val="none" w:sz="0" w:space="0" w:color="auto"/>
        <w:bottom w:val="none" w:sz="0" w:space="0" w:color="auto"/>
        <w:right w:val="none" w:sz="0" w:space="0" w:color="auto"/>
      </w:divBdr>
      <w:divsChild>
        <w:div w:id="1104039777">
          <w:marLeft w:val="0"/>
          <w:marRight w:val="0"/>
          <w:marTop w:val="0"/>
          <w:marBottom w:val="0"/>
          <w:divBdr>
            <w:top w:val="none" w:sz="0" w:space="0" w:color="auto"/>
            <w:left w:val="none" w:sz="0" w:space="0" w:color="auto"/>
            <w:bottom w:val="none" w:sz="0" w:space="0" w:color="auto"/>
            <w:right w:val="none" w:sz="0" w:space="0" w:color="auto"/>
          </w:divBdr>
        </w:div>
        <w:div w:id="1539853213">
          <w:marLeft w:val="0"/>
          <w:marRight w:val="0"/>
          <w:marTop w:val="0"/>
          <w:marBottom w:val="0"/>
          <w:divBdr>
            <w:top w:val="none" w:sz="0" w:space="0" w:color="auto"/>
            <w:left w:val="none" w:sz="0" w:space="0" w:color="auto"/>
            <w:bottom w:val="none" w:sz="0" w:space="0" w:color="auto"/>
            <w:right w:val="none" w:sz="0" w:space="0" w:color="auto"/>
          </w:divBdr>
        </w:div>
        <w:div w:id="1952324870">
          <w:marLeft w:val="0"/>
          <w:marRight w:val="0"/>
          <w:marTop w:val="0"/>
          <w:marBottom w:val="0"/>
          <w:divBdr>
            <w:top w:val="none" w:sz="0" w:space="0" w:color="auto"/>
            <w:left w:val="none" w:sz="0" w:space="0" w:color="auto"/>
            <w:bottom w:val="none" w:sz="0" w:space="0" w:color="auto"/>
            <w:right w:val="none" w:sz="0" w:space="0" w:color="auto"/>
          </w:divBdr>
        </w:div>
      </w:divsChild>
    </w:div>
    <w:div w:id="1840734646">
      <w:bodyDiv w:val="1"/>
      <w:marLeft w:val="0"/>
      <w:marRight w:val="0"/>
      <w:marTop w:val="0"/>
      <w:marBottom w:val="0"/>
      <w:divBdr>
        <w:top w:val="none" w:sz="0" w:space="0" w:color="auto"/>
        <w:left w:val="none" w:sz="0" w:space="0" w:color="auto"/>
        <w:bottom w:val="none" w:sz="0" w:space="0" w:color="auto"/>
        <w:right w:val="none" w:sz="0" w:space="0" w:color="auto"/>
      </w:divBdr>
    </w:div>
    <w:div w:id="1841118550">
      <w:bodyDiv w:val="1"/>
      <w:marLeft w:val="0"/>
      <w:marRight w:val="0"/>
      <w:marTop w:val="0"/>
      <w:marBottom w:val="0"/>
      <w:divBdr>
        <w:top w:val="none" w:sz="0" w:space="0" w:color="auto"/>
        <w:left w:val="none" w:sz="0" w:space="0" w:color="auto"/>
        <w:bottom w:val="none" w:sz="0" w:space="0" w:color="auto"/>
        <w:right w:val="none" w:sz="0" w:space="0" w:color="auto"/>
      </w:divBdr>
    </w:div>
    <w:div w:id="1842312415">
      <w:bodyDiv w:val="1"/>
      <w:marLeft w:val="0"/>
      <w:marRight w:val="0"/>
      <w:marTop w:val="0"/>
      <w:marBottom w:val="0"/>
      <w:divBdr>
        <w:top w:val="none" w:sz="0" w:space="0" w:color="auto"/>
        <w:left w:val="none" w:sz="0" w:space="0" w:color="auto"/>
        <w:bottom w:val="none" w:sz="0" w:space="0" w:color="auto"/>
        <w:right w:val="none" w:sz="0" w:space="0" w:color="auto"/>
      </w:divBdr>
    </w:div>
    <w:div w:id="1863740565">
      <w:bodyDiv w:val="1"/>
      <w:marLeft w:val="0"/>
      <w:marRight w:val="0"/>
      <w:marTop w:val="0"/>
      <w:marBottom w:val="0"/>
      <w:divBdr>
        <w:top w:val="none" w:sz="0" w:space="0" w:color="auto"/>
        <w:left w:val="none" w:sz="0" w:space="0" w:color="auto"/>
        <w:bottom w:val="none" w:sz="0" w:space="0" w:color="auto"/>
        <w:right w:val="none" w:sz="0" w:space="0" w:color="auto"/>
      </w:divBdr>
      <w:divsChild>
        <w:div w:id="38408623">
          <w:marLeft w:val="547"/>
          <w:marRight w:val="0"/>
          <w:marTop w:val="0"/>
          <w:marBottom w:val="0"/>
          <w:divBdr>
            <w:top w:val="none" w:sz="0" w:space="0" w:color="auto"/>
            <w:left w:val="none" w:sz="0" w:space="0" w:color="auto"/>
            <w:bottom w:val="none" w:sz="0" w:space="0" w:color="auto"/>
            <w:right w:val="none" w:sz="0" w:space="0" w:color="auto"/>
          </w:divBdr>
        </w:div>
        <w:div w:id="1300764553">
          <w:marLeft w:val="547"/>
          <w:marRight w:val="0"/>
          <w:marTop w:val="0"/>
          <w:marBottom w:val="0"/>
          <w:divBdr>
            <w:top w:val="none" w:sz="0" w:space="0" w:color="auto"/>
            <w:left w:val="none" w:sz="0" w:space="0" w:color="auto"/>
            <w:bottom w:val="none" w:sz="0" w:space="0" w:color="auto"/>
            <w:right w:val="none" w:sz="0" w:space="0" w:color="auto"/>
          </w:divBdr>
        </w:div>
        <w:div w:id="1740055259">
          <w:marLeft w:val="547"/>
          <w:marRight w:val="0"/>
          <w:marTop w:val="0"/>
          <w:marBottom w:val="0"/>
          <w:divBdr>
            <w:top w:val="none" w:sz="0" w:space="0" w:color="auto"/>
            <w:left w:val="none" w:sz="0" w:space="0" w:color="auto"/>
            <w:bottom w:val="none" w:sz="0" w:space="0" w:color="auto"/>
            <w:right w:val="none" w:sz="0" w:space="0" w:color="auto"/>
          </w:divBdr>
        </w:div>
      </w:divsChild>
    </w:div>
    <w:div w:id="1866362606">
      <w:bodyDiv w:val="1"/>
      <w:marLeft w:val="0"/>
      <w:marRight w:val="0"/>
      <w:marTop w:val="0"/>
      <w:marBottom w:val="0"/>
      <w:divBdr>
        <w:top w:val="none" w:sz="0" w:space="0" w:color="auto"/>
        <w:left w:val="none" w:sz="0" w:space="0" w:color="auto"/>
        <w:bottom w:val="none" w:sz="0" w:space="0" w:color="auto"/>
        <w:right w:val="none" w:sz="0" w:space="0" w:color="auto"/>
      </w:divBdr>
    </w:div>
    <w:div w:id="1866674192">
      <w:bodyDiv w:val="1"/>
      <w:marLeft w:val="0"/>
      <w:marRight w:val="0"/>
      <w:marTop w:val="0"/>
      <w:marBottom w:val="0"/>
      <w:divBdr>
        <w:top w:val="none" w:sz="0" w:space="0" w:color="auto"/>
        <w:left w:val="none" w:sz="0" w:space="0" w:color="auto"/>
        <w:bottom w:val="none" w:sz="0" w:space="0" w:color="auto"/>
        <w:right w:val="none" w:sz="0" w:space="0" w:color="auto"/>
      </w:divBdr>
    </w:div>
    <w:div w:id="1885830459">
      <w:bodyDiv w:val="1"/>
      <w:marLeft w:val="0"/>
      <w:marRight w:val="0"/>
      <w:marTop w:val="0"/>
      <w:marBottom w:val="0"/>
      <w:divBdr>
        <w:top w:val="none" w:sz="0" w:space="0" w:color="auto"/>
        <w:left w:val="none" w:sz="0" w:space="0" w:color="auto"/>
        <w:bottom w:val="none" w:sz="0" w:space="0" w:color="auto"/>
        <w:right w:val="none" w:sz="0" w:space="0" w:color="auto"/>
      </w:divBdr>
    </w:div>
    <w:div w:id="1914700344">
      <w:bodyDiv w:val="1"/>
      <w:marLeft w:val="0"/>
      <w:marRight w:val="0"/>
      <w:marTop w:val="0"/>
      <w:marBottom w:val="0"/>
      <w:divBdr>
        <w:top w:val="none" w:sz="0" w:space="0" w:color="auto"/>
        <w:left w:val="none" w:sz="0" w:space="0" w:color="auto"/>
        <w:bottom w:val="none" w:sz="0" w:space="0" w:color="auto"/>
        <w:right w:val="none" w:sz="0" w:space="0" w:color="auto"/>
      </w:divBdr>
    </w:div>
    <w:div w:id="1928928005">
      <w:bodyDiv w:val="1"/>
      <w:marLeft w:val="0"/>
      <w:marRight w:val="0"/>
      <w:marTop w:val="0"/>
      <w:marBottom w:val="0"/>
      <w:divBdr>
        <w:top w:val="none" w:sz="0" w:space="0" w:color="auto"/>
        <w:left w:val="none" w:sz="0" w:space="0" w:color="auto"/>
        <w:bottom w:val="none" w:sz="0" w:space="0" w:color="auto"/>
        <w:right w:val="none" w:sz="0" w:space="0" w:color="auto"/>
      </w:divBdr>
    </w:div>
    <w:div w:id="1938711616">
      <w:bodyDiv w:val="1"/>
      <w:marLeft w:val="0"/>
      <w:marRight w:val="0"/>
      <w:marTop w:val="0"/>
      <w:marBottom w:val="0"/>
      <w:divBdr>
        <w:top w:val="none" w:sz="0" w:space="0" w:color="auto"/>
        <w:left w:val="none" w:sz="0" w:space="0" w:color="auto"/>
        <w:bottom w:val="none" w:sz="0" w:space="0" w:color="auto"/>
        <w:right w:val="none" w:sz="0" w:space="0" w:color="auto"/>
      </w:divBdr>
    </w:div>
    <w:div w:id="1938754689">
      <w:bodyDiv w:val="1"/>
      <w:marLeft w:val="0"/>
      <w:marRight w:val="0"/>
      <w:marTop w:val="0"/>
      <w:marBottom w:val="0"/>
      <w:divBdr>
        <w:top w:val="none" w:sz="0" w:space="0" w:color="auto"/>
        <w:left w:val="none" w:sz="0" w:space="0" w:color="auto"/>
        <w:bottom w:val="none" w:sz="0" w:space="0" w:color="auto"/>
        <w:right w:val="none" w:sz="0" w:space="0" w:color="auto"/>
      </w:divBdr>
    </w:div>
    <w:div w:id="1941184959">
      <w:bodyDiv w:val="1"/>
      <w:marLeft w:val="0"/>
      <w:marRight w:val="0"/>
      <w:marTop w:val="0"/>
      <w:marBottom w:val="0"/>
      <w:divBdr>
        <w:top w:val="none" w:sz="0" w:space="0" w:color="auto"/>
        <w:left w:val="none" w:sz="0" w:space="0" w:color="auto"/>
        <w:bottom w:val="none" w:sz="0" w:space="0" w:color="auto"/>
        <w:right w:val="none" w:sz="0" w:space="0" w:color="auto"/>
      </w:divBdr>
    </w:div>
    <w:div w:id="1978872878">
      <w:bodyDiv w:val="1"/>
      <w:marLeft w:val="0"/>
      <w:marRight w:val="0"/>
      <w:marTop w:val="0"/>
      <w:marBottom w:val="0"/>
      <w:divBdr>
        <w:top w:val="none" w:sz="0" w:space="0" w:color="auto"/>
        <w:left w:val="none" w:sz="0" w:space="0" w:color="auto"/>
        <w:bottom w:val="none" w:sz="0" w:space="0" w:color="auto"/>
        <w:right w:val="none" w:sz="0" w:space="0" w:color="auto"/>
      </w:divBdr>
    </w:div>
    <w:div w:id="1984508215">
      <w:bodyDiv w:val="1"/>
      <w:marLeft w:val="0"/>
      <w:marRight w:val="0"/>
      <w:marTop w:val="0"/>
      <w:marBottom w:val="0"/>
      <w:divBdr>
        <w:top w:val="none" w:sz="0" w:space="0" w:color="auto"/>
        <w:left w:val="none" w:sz="0" w:space="0" w:color="auto"/>
        <w:bottom w:val="none" w:sz="0" w:space="0" w:color="auto"/>
        <w:right w:val="none" w:sz="0" w:space="0" w:color="auto"/>
      </w:divBdr>
    </w:div>
    <w:div w:id="1993948646">
      <w:bodyDiv w:val="1"/>
      <w:marLeft w:val="0"/>
      <w:marRight w:val="0"/>
      <w:marTop w:val="0"/>
      <w:marBottom w:val="0"/>
      <w:divBdr>
        <w:top w:val="none" w:sz="0" w:space="0" w:color="auto"/>
        <w:left w:val="none" w:sz="0" w:space="0" w:color="auto"/>
        <w:bottom w:val="none" w:sz="0" w:space="0" w:color="auto"/>
        <w:right w:val="none" w:sz="0" w:space="0" w:color="auto"/>
      </w:divBdr>
    </w:div>
    <w:div w:id="2021347015">
      <w:bodyDiv w:val="1"/>
      <w:marLeft w:val="0"/>
      <w:marRight w:val="0"/>
      <w:marTop w:val="0"/>
      <w:marBottom w:val="0"/>
      <w:divBdr>
        <w:top w:val="none" w:sz="0" w:space="0" w:color="auto"/>
        <w:left w:val="none" w:sz="0" w:space="0" w:color="auto"/>
        <w:bottom w:val="none" w:sz="0" w:space="0" w:color="auto"/>
        <w:right w:val="none" w:sz="0" w:space="0" w:color="auto"/>
      </w:divBdr>
    </w:div>
    <w:div w:id="2034304087">
      <w:bodyDiv w:val="1"/>
      <w:marLeft w:val="0"/>
      <w:marRight w:val="0"/>
      <w:marTop w:val="0"/>
      <w:marBottom w:val="0"/>
      <w:divBdr>
        <w:top w:val="none" w:sz="0" w:space="0" w:color="auto"/>
        <w:left w:val="none" w:sz="0" w:space="0" w:color="auto"/>
        <w:bottom w:val="none" w:sz="0" w:space="0" w:color="auto"/>
        <w:right w:val="none" w:sz="0" w:space="0" w:color="auto"/>
      </w:divBdr>
    </w:div>
    <w:div w:id="2037927295">
      <w:bodyDiv w:val="1"/>
      <w:marLeft w:val="0"/>
      <w:marRight w:val="0"/>
      <w:marTop w:val="0"/>
      <w:marBottom w:val="0"/>
      <w:divBdr>
        <w:top w:val="none" w:sz="0" w:space="0" w:color="auto"/>
        <w:left w:val="none" w:sz="0" w:space="0" w:color="auto"/>
        <w:bottom w:val="none" w:sz="0" w:space="0" w:color="auto"/>
        <w:right w:val="none" w:sz="0" w:space="0" w:color="auto"/>
      </w:divBdr>
    </w:div>
    <w:div w:id="2044283550">
      <w:bodyDiv w:val="1"/>
      <w:marLeft w:val="0"/>
      <w:marRight w:val="0"/>
      <w:marTop w:val="0"/>
      <w:marBottom w:val="0"/>
      <w:divBdr>
        <w:top w:val="none" w:sz="0" w:space="0" w:color="auto"/>
        <w:left w:val="none" w:sz="0" w:space="0" w:color="auto"/>
        <w:bottom w:val="none" w:sz="0" w:space="0" w:color="auto"/>
        <w:right w:val="none" w:sz="0" w:space="0" w:color="auto"/>
      </w:divBdr>
    </w:div>
    <w:div w:id="2060935531">
      <w:bodyDiv w:val="1"/>
      <w:marLeft w:val="0"/>
      <w:marRight w:val="0"/>
      <w:marTop w:val="0"/>
      <w:marBottom w:val="0"/>
      <w:divBdr>
        <w:top w:val="none" w:sz="0" w:space="0" w:color="auto"/>
        <w:left w:val="none" w:sz="0" w:space="0" w:color="auto"/>
        <w:bottom w:val="none" w:sz="0" w:space="0" w:color="auto"/>
        <w:right w:val="none" w:sz="0" w:space="0" w:color="auto"/>
      </w:divBdr>
    </w:div>
    <w:div w:id="2069498063">
      <w:bodyDiv w:val="1"/>
      <w:marLeft w:val="0"/>
      <w:marRight w:val="0"/>
      <w:marTop w:val="0"/>
      <w:marBottom w:val="0"/>
      <w:divBdr>
        <w:top w:val="none" w:sz="0" w:space="0" w:color="auto"/>
        <w:left w:val="none" w:sz="0" w:space="0" w:color="auto"/>
        <w:bottom w:val="none" w:sz="0" w:space="0" w:color="auto"/>
        <w:right w:val="none" w:sz="0" w:space="0" w:color="auto"/>
      </w:divBdr>
    </w:div>
    <w:div w:id="2108694710">
      <w:bodyDiv w:val="1"/>
      <w:marLeft w:val="0"/>
      <w:marRight w:val="0"/>
      <w:marTop w:val="0"/>
      <w:marBottom w:val="0"/>
      <w:divBdr>
        <w:top w:val="none" w:sz="0" w:space="0" w:color="auto"/>
        <w:left w:val="none" w:sz="0" w:space="0" w:color="auto"/>
        <w:bottom w:val="none" w:sz="0" w:space="0" w:color="auto"/>
        <w:right w:val="none" w:sz="0" w:space="0" w:color="auto"/>
      </w:divBdr>
    </w:div>
    <w:div w:id="2111310320">
      <w:bodyDiv w:val="1"/>
      <w:marLeft w:val="0"/>
      <w:marRight w:val="0"/>
      <w:marTop w:val="0"/>
      <w:marBottom w:val="0"/>
      <w:divBdr>
        <w:top w:val="none" w:sz="0" w:space="0" w:color="auto"/>
        <w:left w:val="none" w:sz="0" w:space="0" w:color="auto"/>
        <w:bottom w:val="none" w:sz="0" w:space="0" w:color="auto"/>
        <w:right w:val="none" w:sz="0" w:space="0" w:color="auto"/>
      </w:divBdr>
    </w:div>
    <w:div w:id="2114473042">
      <w:bodyDiv w:val="1"/>
      <w:marLeft w:val="0"/>
      <w:marRight w:val="0"/>
      <w:marTop w:val="0"/>
      <w:marBottom w:val="0"/>
      <w:divBdr>
        <w:top w:val="none" w:sz="0" w:space="0" w:color="auto"/>
        <w:left w:val="none" w:sz="0" w:space="0" w:color="auto"/>
        <w:bottom w:val="none" w:sz="0" w:space="0" w:color="auto"/>
        <w:right w:val="none" w:sz="0" w:space="0" w:color="auto"/>
      </w:divBdr>
    </w:div>
    <w:div w:id="2128161870">
      <w:bodyDiv w:val="1"/>
      <w:marLeft w:val="0"/>
      <w:marRight w:val="0"/>
      <w:marTop w:val="0"/>
      <w:marBottom w:val="0"/>
      <w:divBdr>
        <w:top w:val="none" w:sz="0" w:space="0" w:color="auto"/>
        <w:left w:val="none" w:sz="0" w:space="0" w:color="auto"/>
        <w:bottom w:val="none" w:sz="0" w:space="0" w:color="auto"/>
        <w:right w:val="none" w:sz="0" w:space="0" w:color="auto"/>
      </w:divBdr>
    </w:div>
    <w:div w:id="21366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cr.rosminzdrav.ru/schema/288_1" TargetMode="External"/><Relationship Id="rId1" Type="http://schemas.openxmlformats.org/officeDocument/2006/relationships/hyperlink" Target="http://cr.rosminzdrav.ru/schema/288_1"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F0C0202206A2476B724F74C27006C32157C26AE3567FD3EC4F88715AF1EC9942F19040Y457N" TargetMode="External"/><Relationship Id="rId18" Type="http://schemas.openxmlformats.org/officeDocument/2006/relationships/hyperlink" Target="consultantplus://offline/ref=44F0C0202206A2476B724E70D17006C32557CE39B4542E86E24A80Y251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44F0C0202206A2476B724E70D17006C3245FCD3FBC077984B31F8E241AYB51N" TargetMode="Externa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aidsinfo.nih.gov/guidelin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44F0C0202206A2476B724E70D17006C32658CF3CBE057984B31F8E241AB1EACC00B79841475A07B4Y65AN" TargetMode="External"/><Relationship Id="rId20" Type="http://schemas.openxmlformats.org/officeDocument/2006/relationships/hyperlink" Target="consultantplus://offline/ref=44F0C0202206A2476B724E70D17006C3245ECD34B70B7984B31F8E241AB1EACC00B79841475A04B7Y65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44F0C0202206A2476B724F74C27006C32157C26AE3567FD3EC4F88715AF1EC9942F19040Y457N" TargetMode="External"/><Relationship Id="rId23" Type="http://schemas.openxmlformats.org/officeDocument/2006/relationships/hyperlink" Target="consultantplus://offline/ref=44F0C0202206A2476B724E70D17006C3245FCD3FBC077984B31F8E241AYB51N"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consultantplus://offline/ref=44F0C0202206A2476B724E70D17006C3245ECC3CB6077984B31F8E241AB1EACC00B79841475A00B7Y65BN"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consultantplus://offline/ref=44F0C0202206A2476B724F74C27006C32157C26AE3567FD3EC4F88715AF1EC9942F09141Y451N" TargetMode="External"/><Relationship Id="rId22" Type="http://schemas.openxmlformats.org/officeDocument/2006/relationships/hyperlink" Target="consultantplus://offline/ref=44F0C0202206A2476B724E70D17006C3245ECC3CB6077984B31F8E241AYB51N"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BEDBB-0B0F-4436-8A25-093390A938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043B69-B359-46F9-BEE3-593F7D13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93</Pages>
  <Words>81871</Words>
  <Characters>466666</Characters>
  <Application>Microsoft Office Word</Application>
  <DocSecurity>0</DocSecurity>
  <Lines>3888</Lines>
  <Paragraphs>1094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547443</CharactersWithSpaces>
  <SharedDoc>false</SharedDoc>
  <HLinks>
    <vt:vector size="384" baseType="variant">
      <vt:variant>
        <vt:i4>5374042</vt:i4>
      </vt:variant>
      <vt:variant>
        <vt:i4>948</vt:i4>
      </vt:variant>
      <vt:variant>
        <vt:i4>0</vt:i4>
      </vt:variant>
      <vt:variant>
        <vt:i4>5</vt:i4>
      </vt:variant>
      <vt:variant>
        <vt:lpwstr>consultantplus://offline/ref=44F0C0202206A2476B724E70D17006C3245FCD3FBC077984B31F8E241AYB51N</vt:lpwstr>
      </vt:variant>
      <vt:variant>
        <vt:lpwstr/>
      </vt:variant>
      <vt:variant>
        <vt:i4>5373966</vt:i4>
      </vt:variant>
      <vt:variant>
        <vt:i4>945</vt:i4>
      </vt:variant>
      <vt:variant>
        <vt:i4>0</vt:i4>
      </vt:variant>
      <vt:variant>
        <vt:i4>5</vt:i4>
      </vt:variant>
      <vt:variant>
        <vt:lpwstr>consultantplus://offline/ref=44F0C0202206A2476B724E70D17006C3245ECC3CB6077984B31F8E241AYB51N</vt:lpwstr>
      </vt:variant>
      <vt:variant>
        <vt:lpwstr/>
      </vt:variant>
      <vt:variant>
        <vt:i4>5374042</vt:i4>
      </vt:variant>
      <vt:variant>
        <vt:i4>942</vt:i4>
      </vt:variant>
      <vt:variant>
        <vt:i4>0</vt:i4>
      </vt:variant>
      <vt:variant>
        <vt:i4>5</vt:i4>
      </vt:variant>
      <vt:variant>
        <vt:lpwstr>consultantplus://offline/ref=44F0C0202206A2476B724E70D17006C3245FCD3FBC077984B31F8E241AYB51N</vt:lpwstr>
      </vt:variant>
      <vt:variant>
        <vt:lpwstr/>
      </vt:variant>
      <vt:variant>
        <vt:i4>3801142</vt:i4>
      </vt:variant>
      <vt:variant>
        <vt:i4>939</vt:i4>
      </vt:variant>
      <vt:variant>
        <vt:i4>0</vt:i4>
      </vt:variant>
      <vt:variant>
        <vt:i4>5</vt:i4>
      </vt:variant>
      <vt:variant>
        <vt:lpwstr>consultantplus://offline/ref=44F0C0202206A2476B724E70D17006C3245ECD34B70B7984B31F8E241AB1EACC00B79841475A04B7Y651N</vt:lpwstr>
      </vt:variant>
      <vt:variant>
        <vt:lpwstr/>
      </vt:variant>
      <vt:variant>
        <vt:i4>3801189</vt:i4>
      </vt:variant>
      <vt:variant>
        <vt:i4>798</vt:i4>
      </vt:variant>
      <vt:variant>
        <vt:i4>0</vt:i4>
      </vt:variant>
      <vt:variant>
        <vt:i4>5</vt:i4>
      </vt:variant>
      <vt:variant>
        <vt:lpwstr>consultantplus://offline/ref=44F0C0202206A2476B724E70D17006C3245ECC3CB6077984B31F8E241AB1EACC00B79841475A00B7Y65BN</vt:lpwstr>
      </vt:variant>
      <vt:variant>
        <vt:lpwstr/>
      </vt:variant>
      <vt:variant>
        <vt:i4>5439496</vt:i4>
      </vt:variant>
      <vt:variant>
        <vt:i4>795</vt:i4>
      </vt:variant>
      <vt:variant>
        <vt:i4>0</vt:i4>
      </vt:variant>
      <vt:variant>
        <vt:i4>5</vt:i4>
      </vt:variant>
      <vt:variant>
        <vt:lpwstr>consultantplus://offline/ref=44F0C0202206A2476B724E70D17006C32557CE39B4542E86E24A80Y251N</vt:lpwstr>
      </vt:variant>
      <vt:variant>
        <vt:lpwstr/>
      </vt:variant>
      <vt:variant>
        <vt:i4>131137</vt:i4>
      </vt:variant>
      <vt:variant>
        <vt:i4>624</vt:i4>
      </vt:variant>
      <vt:variant>
        <vt:i4>0</vt:i4>
      </vt:variant>
      <vt:variant>
        <vt:i4>5</vt:i4>
      </vt:variant>
      <vt:variant>
        <vt:lpwstr/>
      </vt:variant>
      <vt:variant>
        <vt:lpwstr>P517</vt:lpwstr>
      </vt:variant>
      <vt:variant>
        <vt:i4>3801193</vt:i4>
      </vt:variant>
      <vt:variant>
        <vt:i4>411</vt:i4>
      </vt:variant>
      <vt:variant>
        <vt:i4>0</vt:i4>
      </vt:variant>
      <vt:variant>
        <vt:i4>5</vt:i4>
      </vt:variant>
      <vt:variant>
        <vt:lpwstr>consultantplus://offline/ref=44F0C0202206A2476B724E70D17006C32658CF3CBE057984B31F8E241AB1EACC00B79841475A07B4Y65AN</vt:lpwstr>
      </vt:variant>
      <vt:variant>
        <vt:lpwstr/>
      </vt:variant>
      <vt:variant>
        <vt:i4>6815842</vt:i4>
      </vt:variant>
      <vt:variant>
        <vt:i4>405</vt:i4>
      </vt:variant>
      <vt:variant>
        <vt:i4>0</vt:i4>
      </vt:variant>
      <vt:variant>
        <vt:i4>5</vt:i4>
      </vt:variant>
      <vt:variant>
        <vt:lpwstr>consultantplus://offline/ref=44F0C0202206A2476B724F74C27006C32157C26AE3567FD3EC4F88715AF1EC9942F19040Y457N</vt:lpwstr>
      </vt:variant>
      <vt:variant>
        <vt:lpwstr/>
      </vt:variant>
      <vt:variant>
        <vt:i4>6815845</vt:i4>
      </vt:variant>
      <vt:variant>
        <vt:i4>402</vt:i4>
      </vt:variant>
      <vt:variant>
        <vt:i4>0</vt:i4>
      </vt:variant>
      <vt:variant>
        <vt:i4>5</vt:i4>
      </vt:variant>
      <vt:variant>
        <vt:lpwstr>consultantplus://offline/ref=44F0C0202206A2476B724F74C27006C32157C26AE3567FD3EC4F88715AF1EC9942F09141Y451N</vt:lpwstr>
      </vt:variant>
      <vt:variant>
        <vt:lpwstr/>
      </vt:variant>
      <vt:variant>
        <vt:i4>6815842</vt:i4>
      </vt:variant>
      <vt:variant>
        <vt:i4>390</vt:i4>
      </vt:variant>
      <vt:variant>
        <vt:i4>0</vt:i4>
      </vt:variant>
      <vt:variant>
        <vt:i4>5</vt:i4>
      </vt:variant>
      <vt:variant>
        <vt:lpwstr>consultantplus://offline/ref=44F0C0202206A2476B724F74C27006C32157C26AE3567FD3EC4F88715AF1EC9942F19040Y457N</vt:lpwstr>
      </vt:variant>
      <vt:variant>
        <vt:lpwstr/>
      </vt:variant>
      <vt:variant>
        <vt:i4>1572923</vt:i4>
      </vt:variant>
      <vt:variant>
        <vt:i4>314</vt:i4>
      </vt:variant>
      <vt:variant>
        <vt:i4>0</vt:i4>
      </vt:variant>
      <vt:variant>
        <vt:i4>5</vt:i4>
      </vt:variant>
      <vt:variant>
        <vt:lpwstr/>
      </vt:variant>
      <vt:variant>
        <vt:lpwstr>_Toc69920246</vt:lpwstr>
      </vt:variant>
      <vt:variant>
        <vt:i4>1769531</vt:i4>
      </vt:variant>
      <vt:variant>
        <vt:i4>308</vt:i4>
      </vt:variant>
      <vt:variant>
        <vt:i4>0</vt:i4>
      </vt:variant>
      <vt:variant>
        <vt:i4>5</vt:i4>
      </vt:variant>
      <vt:variant>
        <vt:lpwstr/>
      </vt:variant>
      <vt:variant>
        <vt:lpwstr>_Toc69920245</vt:lpwstr>
      </vt:variant>
      <vt:variant>
        <vt:i4>1703995</vt:i4>
      </vt:variant>
      <vt:variant>
        <vt:i4>302</vt:i4>
      </vt:variant>
      <vt:variant>
        <vt:i4>0</vt:i4>
      </vt:variant>
      <vt:variant>
        <vt:i4>5</vt:i4>
      </vt:variant>
      <vt:variant>
        <vt:lpwstr/>
      </vt:variant>
      <vt:variant>
        <vt:lpwstr>_Toc69920244</vt:lpwstr>
      </vt:variant>
      <vt:variant>
        <vt:i4>1900603</vt:i4>
      </vt:variant>
      <vt:variant>
        <vt:i4>296</vt:i4>
      </vt:variant>
      <vt:variant>
        <vt:i4>0</vt:i4>
      </vt:variant>
      <vt:variant>
        <vt:i4>5</vt:i4>
      </vt:variant>
      <vt:variant>
        <vt:lpwstr/>
      </vt:variant>
      <vt:variant>
        <vt:lpwstr>_Toc69920243</vt:lpwstr>
      </vt:variant>
      <vt:variant>
        <vt:i4>1835067</vt:i4>
      </vt:variant>
      <vt:variant>
        <vt:i4>290</vt:i4>
      </vt:variant>
      <vt:variant>
        <vt:i4>0</vt:i4>
      </vt:variant>
      <vt:variant>
        <vt:i4>5</vt:i4>
      </vt:variant>
      <vt:variant>
        <vt:lpwstr/>
      </vt:variant>
      <vt:variant>
        <vt:lpwstr>_Toc69920242</vt:lpwstr>
      </vt:variant>
      <vt:variant>
        <vt:i4>2031675</vt:i4>
      </vt:variant>
      <vt:variant>
        <vt:i4>284</vt:i4>
      </vt:variant>
      <vt:variant>
        <vt:i4>0</vt:i4>
      </vt:variant>
      <vt:variant>
        <vt:i4>5</vt:i4>
      </vt:variant>
      <vt:variant>
        <vt:lpwstr/>
      </vt:variant>
      <vt:variant>
        <vt:lpwstr>_Toc69920241</vt:lpwstr>
      </vt:variant>
      <vt:variant>
        <vt:i4>1966139</vt:i4>
      </vt:variant>
      <vt:variant>
        <vt:i4>278</vt:i4>
      </vt:variant>
      <vt:variant>
        <vt:i4>0</vt:i4>
      </vt:variant>
      <vt:variant>
        <vt:i4>5</vt:i4>
      </vt:variant>
      <vt:variant>
        <vt:lpwstr/>
      </vt:variant>
      <vt:variant>
        <vt:lpwstr>_Toc69920240</vt:lpwstr>
      </vt:variant>
      <vt:variant>
        <vt:i4>1507388</vt:i4>
      </vt:variant>
      <vt:variant>
        <vt:i4>272</vt:i4>
      </vt:variant>
      <vt:variant>
        <vt:i4>0</vt:i4>
      </vt:variant>
      <vt:variant>
        <vt:i4>5</vt:i4>
      </vt:variant>
      <vt:variant>
        <vt:lpwstr/>
      </vt:variant>
      <vt:variant>
        <vt:lpwstr>_Toc69920239</vt:lpwstr>
      </vt:variant>
      <vt:variant>
        <vt:i4>1441852</vt:i4>
      </vt:variant>
      <vt:variant>
        <vt:i4>266</vt:i4>
      </vt:variant>
      <vt:variant>
        <vt:i4>0</vt:i4>
      </vt:variant>
      <vt:variant>
        <vt:i4>5</vt:i4>
      </vt:variant>
      <vt:variant>
        <vt:lpwstr/>
      </vt:variant>
      <vt:variant>
        <vt:lpwstr>_Toc69920238</vt:lpwstr>
      </vt:variant>
      <vt:variant>
        <vt:i4>1638460</vt:i4>
      </vt:variant>
      <vt:variant>
        <vt:i4>260</vt:i4>
      </vt:variant>
      <vt:variant>
        <vt:i4>0</vt:i4>
      </vt:variant>
      <vt:variant>
        <vt:i4>5</vt:i4>
      </vt:variant>
      <vt:variant>
        <vt:lpwstr/>
      </vt:variant>
      <vt:variant>
        <vt:lpwstr>_Toc69920237</vt:lpwstr>
      </vt:variant>
      <vt:variant>
        <vt:i4>1572924</vt:i4>
      </vt:variant>
      <vt:variant>
        <vt:i4>254</vt:i4>
      </vt:variant>
      <vt:variant>
        <vt:i4>0</vt:i4>
      </vt:variant>
      <vt:variant>
        <vt:i4>5</vt:i4>
      </vt:variant>
      <vt:variant>
        <vt:lpwstr/>
      </vt:variant>
      <vt:variant>
        <vt:lpwstr>_Toc69920236</vt:lpwstr>
      </vt:variant>
      <vt:variant>
        <vt:i4>1769532</vt:i4>
      </vt:variant>
      <vt:variant>
        <vt:i4>248</vt:i4>
      </vt:variant>
      <vt:variant>
        <vt:i4>0</vt:i4>
      </vt:variant>
      <vt:variant>
        <vt:i4>5</vt:i4>
      </vt:variant>
      <vt:variant>
        <vt:lpwstr/>
      </vt:variant>
      <vt:variant>
        <vt:lpwstr>_Toc69920235</vt:lpwstr>
      </vt:variant>
      <vt:variant>
        <vt:i4>1703996</vt:i4>
      </vt:variant>
      <vt:variant>
        <vt:i4>242</vt:i4>
      </vt:variant>
      <vt:variant>
        <vt:i4>0</vt:i4>
      </vt:variant>
      <vt:variant>
        <vt:i4>5</vt:i4>
      </vt:variant>
      <vt:variant>
        <vt:lpwstr/>
      </vt:variant>
      <vt:variant>
        <vt:lpwstr>_Toc69920234</vt:lpwstr>
      </vt:variant>
      <vt:variant>
        <vt:i4>1900604</vt:i4>
      </vt:variant>
      <vt:variant>
        <vt:i4>236</vt:i4>
      </vt:variant>
      <vt:variant>
        <vt:i4>0</vt:i4>
      </vt:variant>
      <vt:variant>
        <vt:i4>5</vt:i4>
      </vt:variant>
      <vt:variant>
        <vt:lpwstr/>
      </vt:variant>
      <vt:variant>
        <vt:lpwstr>_Toc69920233</vt:lpwstr>
      </vt:variant>
      <vt:variant>
        <vt:i4>1835068</vt:i4>
      </vt:variant>
      <vt:variant>
        <vt:i4>230</vt:i4>
      </vt:variant>
      <vt:variant>
        <vt:i4>0</vt:i4>
      </vt:variant>
      <vt:variant>
        <vt:i4>5</vt:i4>
      </vt:variant>
      <vt:variant>
        <vt:lpwstr/>
      </vt:variant>
      <vt:variant>
        <vt:lpwstr>_Toc69920232</vt:lpwstr>
      </vt:variant>
      <vt:variant>
        <vt:i4>2031676</vt:i4>
      </vt:variant>
      <vt:variant>
        <vt:i4>224</vt:i4>
      </vt:variant>
      <vt:variant>
        <vt:i4>0</vt:i4>
      </vt:variant>
      <vt:variant>
        <vt:i4>5</vt:i4>
      </vt:variant>
      <vt:variant>
        <vt:lpwstr/>
      </vt:variant>
      <vt:variant>
        <vt:lpwstr>_Toc69920231</vt:lpwstr>
      </vt:variant>
      <vt:variant>
        <vt:i4>1966140</vt:i4>
      </vt:variant>
      <vt:variant>
        <vt:i4>218</vt:i4>
      </vt:variant>
      <vt:variant>
        <vt:i4>0</vt:i4>
      </vt:variant>
      <vt:variant>
        <vt:i4>5</vt:i4>
      </vt:variant>
      <vt:variant>
        <vt:lpwstr/>
      </vt:variant>
      <vt:variant>
        <vt:lpwstr>_Toc69920230</vt:lpwstr>
      </vt:variant>
      <vt:variant>
        <vt:i4>1507389</vt:i4>
      </vt:variant>
      <vt:variant>
        <vt:i4>212</vt:i4>
      </vt:variant>
      <vt:variant>
        <vt:i4>0</vt:i4>
      </vt:variant>
      <vt:variant>
        <vt:i4>5</vt:i4>
      </vt:variant>
      <vt:variant>
        <vt:lpwstr/>
      </vt:variant>
      <vt:variant>
        <vt:lpwstr>_Toc69920229</vt:lpwstr>
      </vt:variant>
      <vt:variant>
        <vt:i4>1441853</vt:i4>
      </vt:variant>
      <vt:variant>
        <vt:i4>206</vt:i4>
      </vt:variant>
      <vt:variant>
        <vt:i4>0</vt:i4>
      </vt:variant>
      <vt:variant>
        <vt:i4>5</vt:i4>
      </vt:variant>
      <vt:variant>
        <vt:lpwstr/>
      </vt:variant>
      <vt:variant>
        <vt:lpwstr>_Toc69920228</vt:lpwstr>
      </vt:variant>
      <vt:variant>
        <vt:i4>1638461</vt:i4>
      </vt:variant>
      <vt:variant>
        <vt:i4>200</vt:i4>
      </vt:variant>
      <vt:variant>
        <vt:i4>0</vt:i4>
      </vt:variant>
      <vt:variant>
        <vt:i4>5</vt:i4>
      </vt:variant>
      <vt:variant>
        <vt:lpwstr/>
      </vt:variant>
      <vt:variant>
        <vt:lpwstr>_Toc69920227</vt:lpwstr>
      </vt:variant>
      <vt:variant>
        <vt:i4>1572925</vt:i4>
      </vt:variant>
      <vt:variant>
        <vt:i4>194</vt:i4>
      </vt:variant>
      <vt:variant>
        <vt:i4>0</vt:i4>
      </vt:variant>
      <vt:variant>
        <vt:i4>5</vt:i4>
      </vt:variant>
      <vt:variant>
        <vt:lpwstr/>
      </vt:variant>
      <vt:variant>
        <vt:lpwstr>_Toc69920226</vt:lpwstr>
      </vt:variant>
      <vt:variant>
        <vt:i4>1769533</vt:i4>
      </vt:variant>
      <vt:variant>
        <vt:i4>188</vt:i4>
      </vt:variant>
      <vt:variant>
        <vt:i4>0</vt:i4>
      </vt:variant>
      <vt:variant>
        <vt:i4>5</vt:i4>
      </vt:variant>
      <vt:variant>
        <vt:lpwstr/>
      </vt:variant>
      <vt:variant>
        <vt:lpwstr>_Toc69920225</vt:lpwstr>
      </vt:variant>
      <vt:variant>
        <vt:i4>1703997</vt:i4>
      </vt:variant>
      <vt:variant>
        <vt:i4>182</vt:i4>
      </vt:variant>
      <vt:variant>
        <vt:i4>0</vt:i4>
      </vt:variant>
      <vt:variant>
        <vt:i4>5</vt:i4>
      </vt:variant>
      <vt:variant>
        <vt:lpwstr/>
      </vt:variant>
      <vt:variant>
        <vt:lpwstr>_Toc69920224</vt:lpwstr>
      </vt:variant>
      <vt:variant>
        <vt:i4>1900605</vt:i4>
      </vt:variant>
      <vt:variant>
        <vt:i4>176</vt:i4>
      </vt:variant>
      <vt:variant>
        <vt:i4>0</vt:i4>
      </vt:variant>
      <vt:variant>
        <vt:i4>5</vt:i4>
      </vt:variant>
      <vt:variant>
        <vt:lpwstr/>
      </vt:variant>
      <vt:variant>
        <vt:lpwstr>_Toc69920223</vt:lpwstr>
      </vt:variant>
      <vt:variant>
        <vt:i4>1835069</vt:i4>
      </vt:variant>
      <vt:variant>
        <vt:i4>170</vt:i4>
      </vt:variant>
      <vt:variant>
        <vt:i4>0</vt:i4>
      </vt:variant>
      <vt:variant>
        <vt:i4>5</vt:i4>
      </vt:variant>
      <vt:variant>
        <vt:lpwstr/>
      </vt:variant>
      <vt:variant>
        <vt:lpwstr>_Toc69920222</vt:lpwstr>
      </vt:variant>
      <vt:variant>
        <vt:i4>2031677</vt:i4>
      </vt:variant>
      <vt:variant>
        <vt:i4>164</vt:i4>
      </vt:variant>
      <vt:variant>
        <vt:i4>0</vt:i4>
      </vt:variant>
      <vt:variant>
        <vt:i4>5</vt:i4>
      </vt:variant>
      <vt:variant>
        <vt:lpwstr/>
      </vt:variant>
      <vt:variant>
        <vt:lpwstr>_Toc69920221</vt:lpwstr>
      </vt:variant>
      <vt:variant>
        <vt:i4>1966141</vt:i4>
      </vt:variant>
      <vt:variant>
        <vt:i4>158</vt:i4>
      </vt:variant>
      <vt:variant>
        <vt:i4>0</vt:i4>
      </vt:variant>
      <vt:variant>
        <vt:i4>5</vt:i4>
      </vt:variant>
      <vt:variant>
        <vt:lpwstr/>
      </vt:variant>
      <vt:variant>
        <vt:lpwstr>_Toc69920220</vt:lpwstr>
      </vt:variant>
      <vt:variant>
        <vt:i4>1507390</vt:i4>
      </vt:variant>
      <vt:variant>
        <vt:i4>152</vt:i4>
      </vt:variant>
      <vt:variant>
        <vt:i4>0</vt:i4>
      </vt:variant>
      <vt:variant>
        <vt:i4>5</vt:i4>
      </vt:variant>
      <vt:variant>
        <vt:lpwstr/>
      </vt:variant>
      <vt:variant>
        <vt:lpwstr>_Toc69920219</vt:lpwstr>
      </vt:variant>
      <vt:variant>
        <vt:i4>1441854</vt:i4>
      </vt:variant>
      <vt:variant>
        <vt:i4>146</vt:i4>
      </vt:variant>
      <vt:variant>
        <vt:i4>0</vt:i4>
      </vt:variant>
      <vt:variant>
        <vt:i4>5</vt:i4>
      </vt:variant>
      <vt:variant>
        <vt:lpwstr/>
      </vt:variant>
      <vt:variant>
        <vt:lpwstr>_Toc69920218</vt:lpwstr>
      </vt:variant>
      <vt:variant>
        <vt:i4>1638462</vt:i4>
      </vt:variant>
      <vt:variant>
        <vt:i4>140</vt:i4>
      </vt:variant>
      <vt:variant>
        <vt:i4>0</vt:i4>
      </vt:variant>
      <vt:variant>
        <vt:i4>5</vt:i4>
      </vt:variant>
      <vt:variant>
        <vt:lpwstr/>
      </vt:variant>
      <vt:variant>
        <vt:lpwstr>_Toc69920217</vt:lpwstr>
      </vt:variant>
      <vt:variant>
        <vt:i4>1572926</vt:i4>
      </vt:variant>
      <vt:variant>
        <vt:i4>134</vt:i4>
      </vt:variant>
      <vt:variant>
        <vt:i4>0</vt:i4>
      </vt:variant>
      <vt:variant>
        <vt:i4>5</vt:i4>
      </vt:variant>
      <vt:variant>
        <vt:lpwstr/>
      </vt:variant>
      <vt:variant>
        <vt:lpwstr>_Toc69920216</vt:lpwstr>
      </vt:variant>
      <vt:variant>
        <vt:i4>1769534</vt:i4>
      </vt:variant>
      <vt:variant>
        <vt:i4>128</vt:i4>
      </vt:variant>
      <vt:variant>
        <vt:i4>0</vt:i4>
      </vt:variant>
      <vt:variant>
        <vt:i4>5</vt:i4>
      </vt:variant>
      <vt:variant>
        <vt:lpwstr/>
      </vt:variant>
      <vt:variant>
        <vt:lpwstr>_Toc69920215</vt:lpwstr>
      </vt:variant>
      <vt:variant>
        <vt:i4>1703998</vt:i4>
      </vt:variant>
      <vt:variant>
        <vt:i4>122</vt:i4>
      </vt:variant>
      <vt:variant>
        <vt:i4>0</vt:i4>
      </vt:variant>
      <vt:variant>
        <vt:i4>5</vt:i4>
      </vt:variant>
      <vt:variant>
        <vt:lpwstr/>
      </vt:variant>
      <vt:variant>
        <vt:lpwstr>_Toc69920214</vt:lpwstr>
      </vt:variant>
      <vt:variant>
        <vt:i4>1900606</vt:i4>
      </vt:variant>
      <vt:variant>
        <vt:i4>116</vt:i4>
      </vt:variant>
      <vt:variant>
        <vt:i4>0</vt:i4>
      </vt:variant>
      <vt:variant>
        <vt:i4>5</vt:i4>
      </vt:variant>
      <vt:variant>
        <vt:lpwstr/>
      </vt:variant>
      <vt:variant>
        <vt:lpwstr>_Toc69920213</vt:lpwstr>
      </vt:variant>
      <vt:variant>
        <vt:i4>1835070</vt:i4>
      </vt:variant>
      <vt:variant>
        <vt:i4>110</vt:i4>
      </vt:variant>
      <vt:variant>
        <vt:i4>0</vt:i4>
      </vt:variant>
      <vt:variant>
        <vt:i4>5</vt:i4>
      </vt:variant>
      <vt:variant>
        <vt:lpwstr/>
      </vt:variant>
      <vt:variant>
        <vt:lpwstr>_Toc69920212</vt:lpwstr>
      </vt:variant>
      <vt:variant>
        <vt:i4>2031678</vt:i4>
      </vt:variant>
      <vt:variant>
        <vt:i4>104</vt:i4>
      </vt:variant>
      <vt:variant>
        <vt:i4>0</vt:i4>
      </vt:variant>
      <vt:variant>
        <vt:i4>5</vt:i4>
      </vt:variant>
      <vt:variant>
        <vt:lpwstr/>
      </vt:variant>
      <vt:variant>
        <vt:lpwstr>_Toc69920211</vt:lpwstr>
      </vt:variant>
      <vt:variant>
        <vt:i4>1966142</vt:i4>
      </vt:variant>
      <vt:variant>
        <vt:i4>98</vt:i4>
      </vt:variant>
      <vt:variant>
        <vt:i4>0</vt:i4>
      </vt:variant>
      <vt:variant>
        <vt:i4>5</vt:i4>
      </vt:variant>
      <vt:variant>
        <vt:lpwstr/>
      </vt:variant>
      <vt:variant>
        <vt:lpwstr>_Toc69920210</vt:lpwstr>
      </vt:variant>
      <vt:variant>
        <vt:i4>1507391</vt:i4>
      </vt:variant>
      <vt:variant>
        <vt:i4>92</vt:i4>
      </vt:variant>
      <vt:variant>
        <vt:i4>0</vt:i4>
      </vt:variant>
      <vt:variant>
        <vt:i4>5</vt:i4>
      </vt:variant>
      <vt:variant>
        <vt:lpwstr/>
      </vt:variant>
      <vt:variant>
        <vt:lpwstr>_Toc69920209</vt:lpwstr>
      </vt:variant>
      <vt:variant>
        <vt:i4>1441855</vt:i4>
      </vt:variant>
      <vt:variant>
        <vt:i4>86</vt:i4>
      </vt:variant>
      <vt:variant>
        <vt:i4>0</vt:i4>
      </vt:variant>
      <vt:variant>
        <vt:i4>5</vt:i4>
      </vt:variant>
      <vt:variant>
        <vt:lpwstr/>
      </vt:variant>
      <vt:variant>
        <vt:lpwstr>_Toc69920208</vt:lpwstr>
      </vt:variant>
      <vt:variant>
        <vt:i4>1638463</vt:i4>
      </vt:variant>
      <vt:variant>
        <vt:i4>80</vt:i4>
      </vt:variant>
      <vt:variant>
        <vt:i4>0</vt:i4>
      </vt:variant>
      <vt:variant>
        <vt:i4>5</vt:i4>
      </vt:variant>
      <vt:variant>
        <vt:lpwstr/>
      </vt:variant>
      <vt:variant>
        <vt:lpwstr>_Toc69920207</vt:lpwstr>
      </vt:variant>
      <vt:variant>
        <vt:i4>1572927</vt:i4>
      </vt:variant>
      <vt:variant>
        <vt:i4>74</vt:i4>
      </vt:variant>
      <vt:variant>
        <vt:i4>0</vt:i4>
      </vt:variant>
      <vt:variant>
        <vt:i4>5</vt:i4>
      </vt:variant>
      <vt:variant>
        <vt:lpwstr/>
      </vt:variant>
      <vt:variant>
        <vt:lpwstr>_Toc69920206</vt:lpwstr>
      </vt:variant>
      <vt:variant>
        <vt:i4>1769535</vt:i4>
      </vt:variant>
      <vt:variant>
        <vt:i4>68</vt:i4>
      </vt:variant>
      <vt:variant>
        <vt:i4>0</vt:i4>
      </vt:variant>
      <vt:variant>
        <vt:i4>5</vt:i4>
      </vt:variant>
      <vt:variant>
        <vt:lpwstr/>
      </vt:variant>
      <vt:variant>
        <vt:lpwstr>_Toc69920205</vt:lpwstr>
      </vt:variant>
      <vt:variant>
        <vt:i4>1703999</vt:i4>
      </vt:variant>
      <vt:variant>
        <vt:i4>62</vt:i4>
      </vt:variant>
      <vt:variant>
        <vt:i4>0</vt:i4>
      </vt:variant>
      <vt:variant>
        <vt:i4>5</vt:i4>
      </vt:variant>
      <vt:variant>
        <vt:lpwstr/>
      </vt:variant>
      <vt:variant>
        <vt:lpwstr>_Toc69920204</vt:lpwstr>
      </vt:variant>
      <vt:variant>
        <vt:i4>1900607</vt:i4>
      </vt:variant>
      <vt:variant>
        <vt:i4>56</vt:i4>
      </vt:variant>
      <vt:variant>
        <vt:i4>0</vt:i4>
      </vt:variant>
      <vt:variant>
        <vt:i4>5</vt:i4>
      </vt:variant>
      <vt:variant>
        <vt:lpwstr/>
      </vt:variant>
      <vt:variant>
        <vt:lpwstr>_Toc69920203</vt:lpwstr>
      </vt:variant>
      <vt:variant>
        <vt:i4>1835071</vt:i4>
      </vt:variant>
      <vt:variant>
        <vt:i4>50</vt:i4>
      </vt:variant>
      <vt:variant>
        <vt:i4>0</vt:i4>
      </vt:variant>
      <vt:variant>
        <vt:i4>5</vt:i4>
      </vt:variant>
      <vt:variant>
        <vt:lpwstr/>
      </vt:variant>
      <vt:variant>
        <vt:lpwstr>_Toc69920202</vt:lpwstr>
      </vt:variant>
      <vt:variant>
        <vt:i4>2031679</vt:i4>
      </vt:variant>
      <vt:variant>
        <vt:i4>44</vt:i4>
      </vt:variant>
      <vt:variant>
        <vt:i4>0</vt:i4>
      </vt:variant>
      <vt:variant>
        <vt:i4>5</vt:i4>
      </vt:variant>
      <vt:variant>
        <vt:lpwstr/>
      </vt:variant>
      <vt:variant>
        <vt:lpwstr>_Toc69920201</vt:lpwstr>
      </vt:variant>
      <vt:variant>
        <vt:i4>1966143</vt:i4>
      </vt:variant>
      <vt:variant>
        <vt:i4>38</vt:i4>
      </vt:variant>
      <vt:variant>
        <vt:i4>0</vt:i4>
      </vt:variant>
      <vt:variant>
        <vt:i4>5</vt:i4>
      </vt:variant>
      <vt:variant>
        <vt:lpwstr/>
      </vt:variant>
      <vt:variant>
        <vt:lpwstr>_Toc69920200</vt:lpwstr>
      </vt:variant>
      <vt:variant>
        <vt:i4>1310774</vt:i4>
      </vt:variant>
      <vt:variant>
        <vt:i4>32</vt:i4>
      </vt:variant>
      <vt:variant>
        <vt:i4>0</vt:i4>
      </vt:variant>
      <vt:variant>
        <vt:i4>5</vt:i4>
      </vt:variant>
      <vt:variant>
        <vt:lpwstr/>
      </vt:variant>
      <vt:variant>
        <vt:lpwstr>_Toc69920199</vt:lpwstr>
      </vt:variant>
      <vt:variant>
        <vt:i4>1376310</vt:i4>
      </vt:variant>
      <vt:variant>
        <vt:i4>26</vt:i4>
      </vt:variant>
      <vt:variant>
        <vt:i4>0</vt:i4>
      </vt:variant>
      <vt:variant>
        <vt:i4>5</vt:i4>
      </vt:variant>
      <vt:variant>
        <vt:lpwstr/>
      </vt:variant>
      <vt:variant>
        <vt:lpwstr>_Toc69920198</vt:lpwstr>
      </vt:variant>
      <vt:variant>
        <vt:i4>1703990</vt:i4>
      </vt:variant>
      <vt:variant>
        <vt:i4>20</vt:i4>
      </vt:variant>
      <vt:variant>
        <vt:i4>0</vt:i4>
      </vt:variant>
      <vt:variant>
        <vt:i4>5</vt:i4>
      </vt:variant>
      <vt:variant>
        <vt:lpwstr/>
      </vt:variant>
      <vt:variant>
        <vt:lpwstr>_Toc69920197</vt:lpwstr>
      </vt:variant>
      <vt:variant>
        <vt:i4>1769526</vt:i4>
      </vt:variant>
      <vt:variant>
        <vt:i4>14</vt:i4>
      </vt:variant>
      <vt:variant>
        <vt:i4>0</vt:i4>
      </vt:variant>
      <vt:variant>
        <vt:i4>5</vt:i4>
      </vt:variant>
      <vt:variant>
        <vt:lpwstr/>
      </vt:variant>
      <vt:variant>
        <vt:lpwstr>_Toc69920196</vt:lpwstr>
      </vt:variant>
      <vt:variant>
        <vt:i4>1572918</vt:i4>
      </vt:variant>
      <vt:variant>
        <vt:i4>8</vt:i4>
      </vt:variant>
      <vt:variant>
        <vt:i4>0</vt:i4>
      </vt:variant>
      <vt:variant>
        <vt:i4>5</vt:i4>
      </vt:variant>
      <vt:variant>
        <vt:lpwstr/>
      </vt:variant>
      <vt:variant>
        <vt:lpwstr>_Toc69920195</vt:lpwstr>
      </vt:variant>
      <vt:variant>
        <vt:i4>1638454</vt:i4>
      </vt:variant>
      <vt:variant>
        <vt:i4>2</vt:i4>
      </vt:variant>
      <vt:variant>
        <vt:i4>0</vt:i4>
      </vt:variant>
      <vt:variant>
        <vt:i4>5</vt:i4>
      </vt:variant>
      <vt:variant>
        <vt:lpwstr/>
      </vt:variant>
      <vt:variant>
        <vt:lpwstr>_Toc69920194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cp:lastModifiedBy>
  <cp:revision>25</cp:revision>
  <cp:lastPrinted>2020-12-25T07:03:00Z</cp:lastPrinted>
  <dcterms:created xsi:type="dcterms:W3CDTF">2021-05-13T10:39:00Z</dcterms:created>
  <dcterms:modified xsi:type="dcterms:W3CDTF">2021-06-10T12:31:00Z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59322d93-4649-42e8-920e-eaf3a04e68fa</vt:lpwstr>
  </property>
  <property fmtid="{D5CDD505-2E9C-101B-9397-08002B2CF9AE}" pid="3" name="bjSaver">
    <vt:lpwstr>wVXymLXeyRyoNkcV5Ed+Xg0fYN4dmi4H</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http://www.zotero.org/styles/ieee</vt:lpwstr>
  </property>
  <property fmtid="{D5CDD505-2E9C-101B-9397-08002B2CF9AE}" pid="17" name="Mendeley Recent Style Name 4_1">
    <vt:lpwstr>IEEE</vt:lpwstr>
  </property>
  <property fmtid="{D5CDD505-2E9C-101B-9397-08002B2CF9AE}" pid="18" name="Mendeley Recent Style Id 5_1">
    <vt:lpwstr>http://www.zotero.org/styles/modern-humanities-research-association</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http://www.zotero.org/styles/gost-r-7-0-5-2008</vt:lpwstr>
  </property>
  <property fmtid="{D5CDD505-2E9C-101B-9397-08002B2CF9AE}" pid="23" name="Mendeley Recent Style Name 7_1">
    <vt:lpwstr>Russian GOST R 7.0.5-2008 (Russian)</vt:lpwstr>
  </property>
  <property fmtid="{D5CDD505-2E9C-101B-9397-08002B2CF9AE}" pid="24" name="Mendeley Recent Style Id 8_1">
    <vt:lpwstr>http://csl.mendeley.com/styles/214848201/experimental-urology-and-andlology</vt:lpwstr>
  </property>
  <property fmtid="{D5CDD505-2E9C-101B-9397-08002B2CF9AE}" pid="25" name="Mendeley Recent Style Name 8_1">
    <vt:lpwstr>Russian GOST R 7.0.5-2008 (numeric) - Vladimir Ivanov</vt:lpwstr>
  </property>
  <property fmtid="{D5CDD505-2E9C-101B-9397-08002B2CF9AE}" pid="26" name="Mendeley Recent Style Id 9_1">
    <vt:lpwstr>http://csl.mendeley.com/styles/452460961/CL-AndreyRomanov</vt:lpwstr>
  </property>
  <property fmtid="{D5CDD505-2E9C-101B-9397-08002B2CF9AE}" pid="27" name="Mendeley Recent Style Name 9_1">
    <vt:lpwstr>Клинические рекомендации</vt:lpwstr>
  </property>
  <property fmtid="{D5CDD505-2E9C-101B-9397-08002B2CF9AE}" pid="28" name="Mendeley Document_1">
    <vt:lpwstr>True</vt:lpwstr>
  </property>
  <property fmtid="{D5CDD505-2E9C-101B-9397-08002B2CF9AE}" pid="29" name="Mendeley Unique User Id_1">
    <vt:lpwstr>300f5909-2eba-3873-9b34-d0cec1212404</vt:lpwstr>
  </property>
  <property fmtid="{D5CDD505-2E9C-101B-9397-08002B2CF9AE}" pid="30" name="Mendeley Citation Style_1">
    <vt:lpwstr>http://csl.mendeley.com/styles/214848201/experimental-urology-and-andlology</vt:lpwstr>
  </property>
</Properties>
</file>